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3B81C6" w14:textId="77777777" w:rsidR="00591870" w:rsidRPr="00126D8E" w:rsidRDefault="00784F7C" w:rsidP="00B11813">
      <w:pPr>
        <w:pStyle w:val="Heading7"/>
      </w:pPr>
      <w:r w:rsidRPr="00126D8E">
        <w:t xml:space="preserve">GEF-6 </w:t>
      </w:r>
      <w:r w:rsidR="00AA1C45" w:rsidRPr="00126D8E">
        <w:t>REQUEST</w:t>
      </w:r>
      <w:r w:rsidR="00D052E8" w:rsidRPr="00126D8E">
        <w:t xml:space="preserve"> FOR </w:t>
      </w:r>
      <w:r w:rsidR="00AA1C45" w:rsidRPr="00126D8E">
        <w:t xml:space="preserve">PROJECT </w:t>
      </w:r>
      <w:r w:rsidR="00D052E8" w:rsidRPr="00126D8E">
        <w:t>ENDORSEMENT</w:t>
      </w:r>
      <w:r w:rsidR="00F91AC2" w:rsidRPr="00126D8E">
        <w:t>/APPROVAL</w:t>
      </w:r>
      <w:r w:rsidR="00591870" w:rsidRPr="00126D8E">
        <w:t xml:space="preserve">  </w:t>
      </w:r>
    </w:p>
    <w:p w14:paraId="29EE8F94" w14:textId="77777777" w:rsidR="00591870" w:rsidRPr="00126D8E"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126D8E">
        <w:rPr>
          <w:rFonts w:ascii="Times New Roman" w:eastAsia="Times New Roman" w:hAnsi="Times New Roman"/>
          <w:b/>
          <w:bCs/>
          <w:smallCaps/>
          <w:color w:val="000000"/>
          <w:sz w:val="20"/>
          <w:szCs w:val="20"/>
        </w:rPr>
        <w:t xml:space="preserve">Project Type: </w:t>
      </w:r>
      <w:bookmarkEnd w:id="0"/>
      <w:r w:rsidR="00604151" w:rsidRPr="00126D8E">
        <w:rPr>
          <w:rFonts w:ascii="Times New Roman" w:eastAsia="Times New Roman" w:hAnsi="Times New Roman"/>
          <w:b/>
          <w:bCs/>
          <w:smallCaps/>
          <w:color w:val="000000"/>
          <w:sz w:val="20"/>
          <w:szCs w:val="20"/>
        </w:rPr>
        <w:fldChar w:fldCharType="begin">
          <w:ffData>
            <w:name w:val="projectType"/>
            <w:enabled/>
            <w:calcOnExit w:val="0"/>
            <w:ddList>
              <w:listEntry w:val="Medium-sized Project"/>
              <w:listEntry w:val="Full-sized Project"/>
              <w:listEntry w:val="Full-sized Child Project"/>
              <w:listEntry w:val="Medium-sized Project two-steps"/>
              <w:listEntry w:val="(choose project type)"/>
            </w:ddList>
          </w:ffData>
        </w:fldChar>
      </w:r>
      <w:bookmarkStart w:id="1" w:name="projectType"/>
      <w:r w:rsidR="00604151" w:rsidRPr="00126D8E">
        <w:rPr>
          <w:rFonts w:ascii="Times New Roman" w:eastAsia="Times New Roman" w:hAnsi="Times New Roman"/>
          <w:b/>
          <w:bCs/>
          <w:smallCaps/>
          <w:color w:val="000000"/>
          <w:sz w:val="20"/>
          <w:szCs w:val="20"/>
        </w:rPr>
        <w:instrText xml:space="preserve"> FORMDROPDOWN </w:instrText>
      </w:r>
      <w:r w:rsidR="00B2369A">
        <w:rPr>
          <w:rFonts w:ascii="Times New Roman" w:eastAsia="Times New Roman" w:hAnsi="Times New Roman"/>
          <w:b/>
          <w:bCs/>
          <w:smallCaps/>
          <w:color w:val="000000"/>
          <w:sz w:val="20"/>
          <w:szCs w:val="20"/>
        </w:rPr>
      </w:r>
      <w:r w:rsidR="00B2369A">
        <w:rPr>
          <w:rFonts w:ascii="Times New Roman" w:eastAsia="Times New Roman" w:hAnsi="Times New Roman"/>
          <w:b/>
          <w:bCs/>
          <w:smallCaps/>
          <w:color w:val="000000"/>
          <w:sz w:val="20"/>
          <w:szCs w:val="20"/>
        </w:rPr>
        <w:fldChar w:fldCharType="separate"/>
      </w:r>
      <w:r w:rsidR="00604151" w:rsidRPr="00126D8E">
        <w:rPr>
          <w:rFonts w:ascii="Times New Roman" w:eastAsia="Times New Roman" w:hAnsi="Times New Roman"/>
          <w:b/>
          <w:bCs/>
          <w:smallCaps/>
          <w:color w:val="000000"/>
          <w:sz w:val="20"/>
          <w:szCs w:val="20"/>
        </w:rPr>
        <w:fldChar w:fldCharType="end"/>
      </w:r>
      <w:bookmarkEnd w:id="1"/>
      <w:r w:rsidRPr="00126D8E">
        <w:rPr>
          <w:rFonts w:ascii="Times New Roman" w:eastAsia="Times New Roman" w:hAnsi="Times New Roman"/>
          <w:bCs/>
          <w:smallCaps/>
          <w:color w:val="000000"/>
          <w:sz w:val="20"/>
          <w:szCs w:val="20"/>
        </w:rPr>
        <w:t xml:space="preserve"> </w:t>
      </w:r>
    </w:p>
    <w:p w14:paraId="4006E3FA" w14:textId="77777777" w:rsidR="00591870" w:rsidRPr="00126D8E"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126D8E">
        <w:rPr>
          <w:rFonts w:ascii="Times New Roman" w:eastAsia="Times New Roman" w:hAnsi="Times New Roman"/>
          <w:b/>
          <w:bCs/>
          <w:smallCaps/>
          <w:color w:val="000000"/>
          <w:sz w:val="20"/>
          <w:szCs w:val="20"/>
        </w:rPr>
        <w:t>Type of Trust Fund:</w:t>
      </w:r>
      <w:r w:rsidR="00604151" w:rsidRPr="00126D8E">
        <w:rPr>
          <w:rFonts w:ascii="Times New Roman" w:eastAsia="Times New Roman" w:hAnsi="Times New Roman"/>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2" w:name="TFType"/>
      <w:r w:rsidR="00604151" w:rsidRPr="00126D8E">
        <w:rPr>
          <w:rFonts w:ascii="Times New Roman" w:eastAsia="Times New Roman" w:hAnsi="Times New Roman"/>
          <w:b/>
          <w:bCs/>
          <w:smallCaps/>
          <w:color w:val="000000"/>
          <w:sz w:val="20"/>
          <w:szCs w:val="20"/>
        </w:rPr>
        <w:instrText xml:space="preserve"> FORMDROPDOWN </w:instrText>
      </w:r>
      <w:r w:rsidR="00B2369A">
        <w:rPr>
          <w:rFonts w:ascii="Times New Roman" w:eastAsia="Times New Roman" w:hAnsi="Times New Roman"/>
          <w:b/>
          <w:bCs/>
          <w:smallCaps/>
          <w:color w:val="000000"/>
          <w:sz w:val="20"/>
          <w:szCs w:val="20"/>
        </w:rPr>
      </w:r>
      <w:r w:rsidR="00B2369A">
        <w:rPr>
          <w:rFonts w:ascii="Times New Roman" w:eastAsia="Times New Roman" w:hAnsi="Times New Roman"/>
          <w:b/>
          <w:bCs/>
          <w:smallCaps/>
          <w:color w:val="000000"/>
          <w:sz w:val="20"/>
          <w:szCs w:val="20"/>
        </w:rPr>
        <w:fldChar w:fldCharType="separate"/>
      </w:r>
      <w:r w:rsidR="00604151" w:rsidRPr="00126D8E">
        <w:rPr>
          <w:rFonts w:ascii="Times New Roman" w:eastAsia="Times New Roman" w:hAnsi="Times New Roman"/>
          <w:b/>
          <w:bCs/>
          <w:smallCaps/>
          <w:color w:val="000000"/>
          <w:sz w:val="20"/>
          <w:szCs w:val="20"/>
        </w:rPr>
        <w:fldChar w:fldCharType="end"/>
      </w:r>
      <w:bookmarkEnd w:id="2"/>
    </w:p>
    <w:p w14:paraId="6364C509" w14:textId="77777777" w:rsidR="004C794B" w:rsidRPr="00126D8E"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126D8E">
        <w:rPr>
          <w:rFonts w:ascii="Times New Roman" w:hAnsi="Times New Roman"/>
          <w:noProof/>
          <w:color w:val="000000"/>
          <w:sz w:val="18"/>
          <w:szCs w:val="18"/>
        </w:rPr>
        <w:t xml:space="preserve">For more information about GEF, visit </w:t>
      </w:r>
      <w:hyperlink r:id="rId8" w:history="1">
        <w:r w:rsidRPr="00126D8E">
          <w:rPr>
            <w:rFonts w:ascii="Times New Roman" w:hAnsi="Times New Roman"/>
            <w:noProof/>
            <w:color w:val="000000"/>
            <w:sz w:val="18"/>
            <w:szCs w:val="18"/>
            <w:u w:val="single"/>
          </w:rPr>
          <w:t>TheGEF.org</w:t>
        </w:r>
      </w:hyperlink>
    </w:p>
    <w:p w14:paraId="2BE7D498" w14:textId="77777777" w:rsidR="00591870" w:rsidRPr="00126D8E" w:rsidRDefault="00B2369A" w:rsidP="00F91AC2">
      <w:pPr>
        <w:spacing w:after="0" w:line="240" w:lineRule="auto"/>
        <w:rPr>
          <w:rFonts w:ascii="Times New Roman" w:eastAsia="Times New Roman" w:hAnsi="Times New Roman"/>
          <w:caps/>
          <w:color w:val="000000"/>
        </w:rPr>
      </w:pPr>
      <w:r>
        <w:rPr>
          <w:rFonts w:ascii="Times New Roman" w:hAnsi="Times New Roman"/>
          <w:noProof/>
          <w:color w:val="000000"/>
        </w:rPr>
        <w:pict w14:anchorId="5FD7C0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1" type="#_x0000_t75" style="position:absolute;margin-left:12pt;margin-top:6pt;width:57pt;height:58.4pt;z-index:1;visibility:visible;mso-wrap-edited:f">
            <v:imagedata r:id="rId9" o:title="GEF-newlogo-short"/>
            <w10:wrap type="square"/>
          </v:shape>
        </w:pict>
      </w:r>
      <w:r w:rsidR="00591870" w:rsidRPr="00126D8E">
        <w:rPr>
          <w:rFonts w:ascii="Times New Roman" w:eastAsia="Times New Roman" w:hAnsi="Times New Roman"/>
          <w:caps/>
          <w:color w:val="000000"/>
        </w:rPr>
        <w:t xml:space="preserve">      </w:t>
      </w:r>
      <w:r w:rsidR="00591870" w:rsidRPr="00126D8E">
        <w:rPr>
          <w:rFonts w:ascii="Times New Roman" w:eastAsia="Times New Roman" w:hAnsi="Times New Roman"/>
          <w:caps/>
          <w:color w:val="000000"/>
        </w:rPr>
        <w:tab/>
      </w:r>
      <w:r w:rsidR="00591870" w:rsidRPr="00126D8E">
        <w:rPr>
          <w:rFonts w:ascii="Times New Roman" w:eastAsia="Times New Roman" w:hAnsi="Times New Roman"/>
          <w:caps/>
          <w:color w:val="000000"/>
        </w:rPr>
        <w:tab/>
      </w:r>
      <w:r w:rsidR="00591870" w:rsidRPr="00126D8E">
        <w:rPr>
          <w:rFonts w:ascii="Times New Roman" w:eastAsia="Times New Roman" w:hAnsi="Times New Roman"/>
          <w:caps/>
          <w:color w:val="000000"/>
        </w:rPr>
        <w:tab/>
      </w:r>
      <w:r w:rsidR="0035107A" w:rsidRPr="00126D8E">
        <w:rPr>
          <w:rFonts w:ascii="Times New Roman" w:eastAsia="Times New Roman" w:hAnsi="Times New Roman"/>
          <w:caps/>
          <w:color w:val="000000"/>
        </w:rPr>
        <w:tab/>
      </w:r>
      <w:r w:rsidR="0035107A" w:rsidRPr="00126D8E">
        <w:rPr>
          <w:rFonts w:ascii="Times New Roman" w:eastAsia="Times New Roman" w:hAnsi="Times New Roman"/>
          <w:caps/>
          <w:color w:val="000000"/>
        </w:rPr>
        <w:tab/>
      </w:r>
      <w:r w:rsidR="00591870" w:rsidRPr="00126D8E">
        <w:rPr>
          <w:rFonts w:ascii="Times New Roman" w:eastAsia="Times New Roman" w:hAnsi="Times New Roman"/>
          <w:caps/>
          <w:color w:val="000000"/>
        </w:rPr>
        <w:t xml:space="preserve">   </w:t>
      </w:r>
      <w:r w:rsidR="00591870" w:rsidRPr="00126D8E">
        <w:rPr>
          <w:rFonts w:ascii="Times New Roman" w:eastAsia="Times New Roman" w:hAnsi="Times New Roman"/>
          <w:caps/>
          <w:color w:val="000000"/>
        </w:rPr>
        <w:tab/>
        <w:t xml:space="preserve">                       </w:t>
      </w:r>
    </w:p>
    <w:p w14:paraId="77D39B64" w14:textId="77777777" w:rsidR="00591870" w:rsidRPr="00126D8E"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126D8E">
        <w:rPr>
          <w:rFonts w:ascii="Times New Roman" w:eastAsia="Times New Roman" w:hAnsi="Times New Roman"/>
          <w:b/>
          <w:caps/>
          <w:color w:val="000000"/>
        </w:rPr>
        <w:t>part i: project information</w:t>
      </w:r>
      <w:r w:rsidR="00630E36" w:rsidRPr="00126D8E">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4"/>
        <w:gridCol w:w="3623"/>
        <w:gridCol w:w="1598"/>
        <w:gridCol w:w="1150"/>
        <w:gridCol w:w="1537"/>
      </w:tblGrid>
      <w:tr w:rsidR="00591870" w:rsidRPr="00126D8E" w14:paraId="0B92DCD6" w14:textId="77777777" w:rsidTr="00591870">
        <w:tc>
          <w:tcPr>
            <w:tcW w:w="5000" w:type="pct"/>
            <w:gridSpan w:val="5"/>
          </w:tcPr>
          <w:p w14:paraId="0BFD32CF"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Project Title: </w:t>
            </w:r>
            <w:r w:rsidR="00D54B44" w:rsidRPr="00126D8E">
              <w:rPr>
                <w:rFonts w:ascii="Times New Roman" w:eastAsia="Times New Roman" w:hAnsi="Times New Roman"/>
                <w:color w:val="000000"/>
                <w:sz w:val="20"/>
                <w:szCs w:val="20"/>
              </w:rPr>
              <w:t>Upscaling Global Forest Watch in Caucasus Region</w:t>
            </w:r>
          </w:p>
        </w:tc>
      </w:tr>
      <w:tr w:rsidR="00591870" w:rsidRPr="00126D8E" w14:paraId="623C7876" w14:textId="77777777" w:rsidTr="00D13F15">
        <w:tc>
          <w:tcPr>
            <w:tcW w:w="1274" w:type="pct"/>
          </w:tcPr>
          <w:p w14:paraId="1C2EA29C"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Country(</w:t>
            </w:r>
            <w:proofErr w:type="spellStart"/>
            <w:r w:rsidRPr="00126D8E">
              <w:rPr>
                <w:rFonts w:ascii="Times New Roman" w:eastAsia="Times New Roman" w:hAnsi="Times New Roman"/>
                <w:color w:val="000000"/>
                <w:sz w:val="20"/>
                <w:szCs w:val="20"/>
              </w:rPr>
              <w:t>ies</w:t>
            </w:r>
            <w:proofErr w:type="spellEnd"/>
            <w:r w:rsidRPr="00126D8E">
              <w:rPr>
                <w:rFonts w:ascii="Times New Roman" w:eastAsia="Times New Roman" w:hAnsi="Times New Roman"/>
                <w:color w:val="000000"/>
                <w:sz w:val="20"/>
                <w:szCs w:val="20"/>
              </w:rPr>
              <w:t>):</w:t>
            </w:r>
          </w:p>
        </w:tc>
        <w:tc>
          <w:tcPr>
            <w:tcW w:w="1707" w:type="pct"/>
          </w:tcPr>
          <w:p w14:paraId="4420FC3C" w14:textId="77777777" w:rsidR="00591870" w:rsidRPr="00126D8E" w:rsidRDefault="00D54B44"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Armenia, Azerbaijan, Georgia</w:t>
            </w:r>
          </w:p>
        </w:tc>
        <w:tc>
          <w:tcPr>
            <w:tcW w:w="1295" w:type="pct"/>
            <w:gridSpan w:val="2"/>
          </w:tcPr>
          <w:p w14:paraId="4079612A"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 Project ID:</w:t>
            </w:r>
            <w:r w:rsidRPr="00126D8E">
              <w:rPr>
                <w:rFonts w:ascii="Times New Roman" w:eastAsia="Times New Roman" w:hAnsi="Times New Roman"/>
                <w:color w:val="000000"/>
                <w:sz w:val="20"/>
                <w:szCs w:val="20"/>
                <w:vertAlign w:val="superscript"/>
              </w:rPr>
              <w:footnoteReference w:id="1"/>
            </w:r>
          </w:p>
        </w:tc>
        <w:tc>
          <w:tcPr>
            <w:tcW w:w="724" w:type="pct"/>
          </w:tcPr>
          <w:p w14:paraId="0B915A28" w14:textId="77777777" w:rsidR="00591870" w:rsidRPr="00126D8E" w:rsidRDefault="00604151"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default w:val="10050"/>
                    <w:format w:val="0"/>
                  </w:textInput>
                </w:ffData>
              </w:fldChar>
            </w:r>
            <w:bookmarkStart w:id="3" w:name="GEF_ID"/>
            <w:r w:rsidRPr="00126D8E">
              <w:rPr>
                <w:rFonts w:ascii="Times New Roman" w:eastAsia="Times New Roman" w:hAnsi="Times New Roman"/>
                <w:color w:val="000000"/>
                <w:sz w:val="20"/>
                <w:szCs w:val="20"/>
              </w:rPr>
              <w:instrText xml:space="preserve"> FORMTEXT </w:instrText>
            </w:r>
            <w:r w:rsidRPr="00126D8E">
              <w:rPr>
                <w:rFonts w:ascii="Times New Roman" w:eastAsia="Times New Roman" w:hAnsi="Times New Roman"/>
                <w:color w:val="000000"/>
                <w:sz w:val="20"/>
                <w:szCs w:val="20"/>
              </w:rPr>
            </w:r>
            <w:r w:rsidRPr="00126D8E">
              <w:rPr>
                <w:rFonts w:ascii="Times New Roman" w:eastAsia="Times New Roman" w:hAnsi="Times New Roman"/>
                <w:color w:val="000000"/>
                <w:sz w:val="20"/>
                <w:szCs w:val="20"/>
              </w:rPr>
              <w:fldChar w:fldCharType="separate"/>
            </w:r>
            <w:r w:rsidRPr="00126D8E">
              <w:rPr>
                <w:rFonts w:ascii="Times New Roman" w:eastAsia="Times New Roman" w:hAnsi="Times New Roman"/>
                <w:noProof/>
                <w:color w:val="000000"/>
                <w:sz w:val="20"/>
                <w:szCs w:val="20"/>
              </w:rPr>
              <w:t>10050</w:t>
            </w:r>
            <w:r w:rsidRPr="00126D8E">
              <w:rPr>
                <w:rFonts w:ascii="Times New Roman" w:eastAsia="Times New Roman" w:hAnsi="Times New Roman"/>
                <w:color w:val="000000"/>
                <w:sz w:val="20"/>
                <w:szCs w:val="20"/>
              </w:rPr>
              <w:fldChar w:fldCharType="end"/>
            </w:r>
            <w:bookmarkEnd w:id="3"/>
          </w:p>
        </w:tc>
      </w:tr>
      <w:tr w:rsidR="00591870" w:rsidRPr="00126D8E" w14:paraId="591F5C50" w14:textId="77777777" w:rsidTr="00D13F15">
        <w:tc>
          <w:tcPr>
            <w:tcW w:w="1274" w:type="pct"/>
          </w:tcPr>
          <w:p w14:paraId="44E62F18"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 Agency(</w:t>
            </w:r>
            <w:proofErr w:type="spellStart"/>
            <w:r w:rsidRPr="00126D8E">
              <w:rPr>
                <w:rFonts w:ascii="Times New Roman" w:eastAsia="Times New Roman" w:hAnsi="Times New Roman"/>
                <w:color w:val="000000"/>
                <w:sz w:val="20"/>
                <w:szCs w:val="20"/>
              </w:rPr>
              <w:t>ies</w:t>
            </w:r>
            <w:proofErr w:type="spellEnd"/>
            <w:r w:rsidRPr="00126D8E">
              <w:rPr>
                <w:rFonts w:ascii="Times New Roman" w:eastAsia="Times New Roman" w:hAnsi="Times New Roman"/>
                <w:color w:val="000000"/>
                <w:sz w:val="20"/>
                <w:szCs w:val="20"/>
              </w:rPr>
              <w:t>):</w:t>
            </w:r>
          </w:p>
        </w:tc>
        <w:tc>
          <w:tcPr>
            <w:tcW w:w="1707" w:type="pct"/>
          </w:tcPr>
          <w:p w14:paraId="4DA97898" w14:textId="77777777" w:rsidR="00591870" w:rsidRPr="00126D8E" w:rsidRDefault="00604151" w:rsidP="00CA19B7">
            <w:pPr>
              <w:spacing w:after="0" w:line="240" w:lineRule="auto"/>
              <w:rPr>
                <w:rFonts w:ascii="Times New Roman" w:eastAsia="Times New Roman" w:hAnsi="Times New Roman"/>
                <w:color w:val="000000"/>
                <w:sz w:val="20"/>
                <w:szCs w:val="20"/>
              </w:rPr>
            </w:pPr>
            <w:r w:rsidRPr="00126D8E">
              <w:rPr>
                <w:rFonts w:ascii="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bookmarkStart w:id="4" w:name="GEF_IA_01"/>
            <w:r w:rsidRPr="00126D8E">
              <w:rPr>
                <w:rFonts w:ascii="Times New Roman" w:hAnsi="Times New Roman"/>
                <w:color w:val="000000"/>
                <w:sz w:val="20"/>
                <w:szCs w:val="20"/>
              </w:rPr>
              <w:instrText xml:space="preserve"> FORMDROPDOWN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bookmarkEnd w:id="4"/>
          </w:p>
        </w:tc>
        <w:tc>
          <w:tcPr>
            <w:tcW w:w="1295" w:type="pct"/>
            <w:gridSpan w:val="2"/>
          </w:tcPr>
          <w:p w14:paraId="798446FE"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 Agency Project ID:</w:t>
            </w:r>
          </w:p>
        </w:tc>
        <w:tc>
          <w:tcPr>
            <w:tcW w:w="724" w:type="pct"/>
          </w:tcPr>
          <w:p w14:paraId="62A46E11" w14:textId="77777777" w:rsidR="00591870" w:rsidRPr="00126D8E" w:rsidRDefault="000B4E8E"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fldChar w:fldCharType="begin">
                <w:ffData>
                  <w:name w:val="agencyID"/>
                  <w:enabled/>
                  <w:calcOnExit w:val="0"/>
                  <w:textInput>
                    <w:default w:val="01660"/>
                  </w:textInput>
                </w:ffData>
              </w:fldChar>
            </w:r>
            <w:bookmarkStart w:id="5" w:name="agencyID"/>
            <w:r w:rsidRPr="00126D8E">
              <w:rPr>
                <w:rFonts w:ascii="Times New Roman" w:eastAsia="Times New Roman" w:hAnsi="Times New Roman"/>
                <w:color w:val="000000"/>
                <w:sz w:val="20"/>
                <w:szCs w:val="20"/>
              </w:rPr>
              <w:instrText xml:space="preserve"> FORMTEXT </w:instrText>
            </w:r>
            <w:r w:rsidRPr="00126D8E">
              <w:rPr>
                <w:rFonts w:ascii="Times New Roman" w:eastAsia="Times New Roman" w:hAnsi="Times New Roman"/>
                <w:color w:val="000000"/>
                <w:sz w:val="20"/>
                <w:szCs w:val="20"/>
              </w:rPr>
            </w:r>
            <w:r w:rsidRPr="00126D8E">
              <w:rPr>
                <w:rFonts w:ascii="Times New Roman" w:eastAsia="Times New Roman" w:hAnsi="Times New Roman"/>
                <w:color w:val="000000"/>
                <w:sz w:val="20"/>
                <w:szCs w:val="20"/>
              </w:rPr>
              <w:fldChar w:fldCharType="separate"/>
            </w:r>
            <w:r w:rsidRPr="00126D8E">
              <w:rPr>
                <w:rFonts w:ascii="Times New Roman" w:eastAsia="Times New Roman" w:hAnsi="Times New Roman"/>
                <w:noProof/>
                <w:color w:val="000000"/>
                <w:sz w:val="20"/>
                <w:szCs w:val="20"/>
              </w:rPr>
              <w:t>01660</w:t>
            </w:r>
            <w:r w:rsidRPr="00126D8E">
              <w:rPr>
                <w:rFonts w:ascii="Times New Roman" w:eastAsia="Times New Roman" w:hAnsi="Times New Roman"/>
                <w:color w:val="000000"/>
                <w:sz w:val="20"/>
                <w:szCs w:val="20"/>
              </w:rPr>
              <w:fldChar w:fldCharType="end"/>
            </w:r>
            <w:bookmarkEnd w:id="5"/>
          </w:p>
        </w:tc>
      </w:tr>
      <w:tr w:rsidR="00591870" w:rsidRPr="00126D8E" w14:paraId="17482056" w14:textId="77777777" w:rsidTr="00D13F15">
        <w:tc>
          <w:tcPr>
            <w:tcW w:w="1274" w:type="pct"/>
          </w:tcPr>
          <w:p w14:paraId="2325569C"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Other Executing Partner(s):</w:t>
            </w:r>
          </w:p>
        </w:tc>
        <w:tc>
          <w:tcPr>
            <w:tcW w:w="1707" w:type="pct"/>
          </w:tcPr>
          <w:p w14:paraId="6A786793" w14:textId="77777777" w:rsidR="00591870" w:rsidRPr="00126D8E" w:rsidRDefault="000B4E8E" w:rsidP="00591870">
            <w:pPr>
              <w:spacing w:after="0" w:line="240" w:lineRule="auto"/>
              <w:rPr>
                <w:rFonts w:ascii="Times New Roman" w:eastAsia="Times New Roman" w:hAnsi="Times New Roman"/>
                <w:color w:val="000000"/>
                <w:sz w:val="20"/>
                <w:szCs w:val="20"/>
              </w:rPr>
            </w:pPr>
            <w:r w:rsidRPr="00126D8E">
              <w:rPr>
                <w:color w:val="000000"/>
                <w:sz w:val="20"/>
                <w:szCs w:val="20"/>
              </w:rPr>
              <w:t>World Resources Institute</w:t>
            </w:r>
            <w:r w:rsidRPr="00126D8E">
              <w:rPr>
                <w:rStyle w:val="FootnoteReference"/>
                <w:color w:val="000000"/>
              </w:rPr>
              <w:footnoteReference w:id="2"/>
            </w:r>
          </w:p>
        </w:tc>
        <w:tc>
          <w:tcPr>
            <w:tcW w:w="1295" w:type="pct"/>
            <w:gridSpan w:val="2"/>
          </w:tcPr>
          <w:p w14:paraId="282A687E"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Submission Date:</w:t>
            </w:r>
          </w:p>
        </w:tc>
        <w:bookmarkStart w:id="6" w:name="SubmissionDate"/>
        <w:tc>
          <w:tcPr>
            <w:tcW w:w="724" w:type="pct"/>
          </w:tcPr>
          <w:p w14:paraId="7DF76770"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fldChar w:fldCharType="begin">
                <w:ffData>
                  <w:name w:val="SubmissionDate"/>
                  <w:enabled/>
                  <w:calcOnExit/>
                  <w:textInput>
                    <w:type w:val="date"/>
                    <w:format w:val="yyyy-MM-dd"/>
                  </w:textInput>
                </w:ffData>
              </w:fldChar>
            </w:r>
            <w:r w:rsidRPr="00126D8E">
              <w:rPr>
                <w:rFonts w:ascii="Times New Roman" w:eastAsia="Times New Roman" w:hAnsi="Times New Roman"/>
                <w:color w:val="000000"/>
                <w:sz w:val="20"/>
                <w:szCs w:val="20"/>
              </w:rPr>
              <w:instrText xml:space="preserve"> FORMTEXT </w:instrText>
            </w:r>
            <w:r w:rsidRPr="00126D8E">
              <w:rPr>
                <w:rFonts w:ascii="Times New Roman" w:eastAsia="Times New Roman" w:hAnsi="Times New Roman"/>
                <w:color w:val="000000"/>
                <w:sz w:val="20"/>
                <w:szCs w:val="20"/>
              </w:rPr>
            </w:r>
            <w:r w:rsidRPr="00126D8E">
              <w:rPr>
                <w:rFonts w:ascii="Times New Roman" w:eastAsia="Times New Roman" w:hAnsi="Times New Roman"/>
                <w:color w:val="000000"/>
                <w:sz w:val="20"/>
                <w:szCs w:val="20"/>
              </w:rPr>
              <w:fldChar w:fldCharType="separate"/>
            </w:r>
            <w:r w:rsidRPr="00126D8E">
              <w:rPr>
                <w:rFonts w:ascii="Times New Roman" w:eastAsia="Times New Roman" w:hAnsi="Times New Roman"/>
                <w:noProof/>
                <w:color w:val="000000"/>
                <w:sz w:val="20"/>
                <w:szCs w:val="20"/>
              </w:rPr>
              <w:t> </w:t>
            </w:r>
            <w:r w:rsidRPr="00126D8E">
              <w:rPr>
                <w:rFonts w:ascii="Times New Roman" w:eastAsia="Times New Roman" w:hAnsi="Times New Roman"/>
                <w:noProof/>
                <w:color w:val="000000"/>
                <w:sz w:val="20"/>
                <w:szCs w:val="20"/>
              </w:rPr>
              <w:t> </w:t>
            </w:r>
            <w:r w:rsidRPr="00126D8E">
              <w:rPr>
                <w:rFonts w:ascii="Times New Roman" w:eastAsia="Times New Roman" w:hAnsi="Times New Roman"/>
                <w:noProof/>
                <w:color w:val="000000"/>
                <w:sz w:val="20"/>
                <w:szCs w:val="20"/>
              </w:rPr>
              <w:t> </w:t>
            </w:r>
            <w:r w:rsidRPr="00126D8E">
              <w:rPr>
                <w:rFonts w:ascii="Times New Roman" w:eastAsia="Times New Roman" w:hAnsi="Times New Roman"/>
                <w:noProof/>
                <w:color w:val="000000"/>
                <w:sz w:val="20"/>
                <w:szCs w:val="20"/>
              </w:rPr>
              <w:t> </w:t>
            </w:r>
            <w:r w:rsidRPr="00126D8E">
              <w:rPr>
                <w:rFonts w:ascii="Times New Roman" w:eastAsia="Times New Roman" w:hAnsi="Times New Roman"/>
                <w:noProof/>
                <w:color w:val="000000"/>
                <w:sz w:val="20"/>
                <w:szCs w:val="20"/>
              </w:rPr>
              <w:t> </w:t>
            </w:r>
            <w:r w:rsidRPr="00126D8E">
              <w:rPr>
                <w:rFonts w:ascii="Times New Roman" w:eastAsia="Times New Roman" w:hAnsi="Times New Roman"/>
                <w:color w:val="000000"/>
                <w:sz w:val="20"/>
                <w:szCs w:val="20"/>
              </w:rPr>
              <w:fldChar w:fldCharType="end"/>
            </w:r>
            <w:bookmarkEnd w:id="6"/>
          </w:p>
        </w:tc>
      </w:tr>
      <w:tr w:rsidR="00591870" w:rsidRPr="00126D8E" w14:paraId="5746E73D" w14:textId="77777777" w:rsidTr="00D13F15">
        <w:tc>
          <w:tcPr>
            <w:tcW w:w="1274" w:type="pct"/>
          </w:tcPr>
          <w:p w14:paraId="450D4567"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 Focal Area (s):</w:t>
            </w:r>
          </w:p>
        </w:tc>
        <w:tc>
          <w:tcPr>
            <w:tcW w:w="1707" w:type="pct"/>
          </w:tcPr>
          <w:p w14:paraId="292C692B" w14:textId="77777777" w:rsidR="00591870" w:rsidRPr="00126D8E" w:rsidRDefault="00604151" w:rsidP="00591870">
            <w:pPr>
              <w:spacing w:after="0" w:line="240" w:lineRule="auto"/>
              <w:rPr>
                <w:rFonts w:ascii="Times New Roman" w:eastAsia="Times New Roman" w:hAnsi="Times New Roman"/>
                <w:color w:val="000000"/>
                <w:sz w:val="20"/>
                <w:szCs w:val="20"/>
              </w:rPr>
            </w:pPr>
            <w:r w:rsidRPr="00126D8E">
              <w:rPr>
                <w:color w:val="000000"/>
                <w:sz w:val="20"/>
                <w:szCs w:val="20"/>
              </w:rPr>
              <w:fldChar w:fldCharType="begin">
                <w:ffData>
                  <w:name w:val="focalArea"/>
                  <w:enabled/>
                  <w:calcOnExit w:val="0"/>
                  <w:ddList>
                    <w:listEntry w:val="Biodiversity"/>
                    <w:listEntry w:val="(select)"/>
                    <w:listEntry w:val="Climate Change"/>
                    <w:listEntry w:val="Chemicals and Wastes"/>
                    <w:listEntry w:val="International Waters"/>
                    <w:listEntry w:val="Land Degradation"/>
                    <w:listEntry w:val="Multi-focal Areas"/>
                    <w:listEntry w:val="IAP Set Aside"/>
                    <w:listEntry w:val="Non-Grant Set Aside"/>
                  </w:ddList>
                </w:ffData>
              </w:fldChar>
            </w:r>
            <w:bookmarkStart w:id="7" w:name="focalArea"/>
            <w:r w:rsidRPr="00126D8E">
              <w:rPr>
                <w:color w:val="000000"/>
                <w:sz w:val="20"/>
                <w:szCs w:val="20"/>
              </w:rPr>
              <w:instrText xml:space="preserve"> FORMDROPDOWN </w:instrText>
            </w:r>
            <w:r w:rsidR="00B2369A">
              <w:rPr>
                <w:color w:val="000000"/>
                <w:sz w:val="20"/>
                <w:szCs w:val="20"/>
              </w:rPr>
            </w:r>
            <w:r w:rsidR="00B2369A">
              <w:rPr>
                <w:color w:val="000000"/>
                <w:sz w:val="20"/>
                <w:szCs w:val="20"/>
              </w:rPr>
              <w:fldChar w:fldCharType="separate"/>
            </w:r>
            <w:r w:rsidRPr="00126D8E">
              <w:rPr>
                <w:color w:val="000000"/>
                <w:sz w:val="20"/>
                <w:szCs w:val="20"/>
              </w:rPr>
              <w:fldChar w:fldCharType="end"/>
            </w:r>
            <w:bookmarkEnd w:id="7"/>
            <w:r w:rsidR="004C794B" w:rsidRPr="00126D8E">
              <w:rPr>
                <w:color w:val="000000"/>
                <w:sz w:val="20"/>
                <w:szCs w:val="20"/>
              </w:rPr>
              <w:t xml:space="preserve">  </w:t>
            </w:r>
            <w:r w:rsidR="007F3457" w:rsidRPr="00126D8E">
              <w:rPr>
                <w:rFonts w:ascii="Times New Roman" w:hAnsi="Times New Roman"/>
                <w:color w:val="000000"/>
                <w:sz w:val="20"/>
                <w:szCs w:val="20"/>
              </w:rPr>
              <w:t xml:space="preserve"> </w:t>
            </w:r>
          </w:p>
        </w:tc>
        <w:tc>
          <w:tcPr>
            <w:tcW w:w="1295" w:type="pct"/>
            <w:gridSpan w:val="2"/>
          </w:tcPr>
          <w:p w14:paraId="27CB6DEA" w14:textId="77777777" w:rsidR="00591870" w:rsidRPr="00126D8E" w:rsidRDefault="00591870"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Project Duration</w:t>
            </w:r>
            <w:r w:rsidR="003158EC" w:rsidRPr="00126D8E">
              <w:rPr>
                <w:rFonts w:ascii="Times New Roman" w:eastAsia="Times New Roman" w:hAnsi="Times New Roman"/>
                <w:color w:val="000000"/>
                <w:sz w:val="20"/>
                <w:szCs w:val="20"/>
              </w:rPr>
              <w:t xml:space="preserve"> </w:t>
            </w:r>
            <w:r w:rsidRPr="00126D8E">
              <w:rPr>
                <w:rFonts w:ascii="Times New Roman" w:eastAsia="Times New Roman" w:hAnsi="Times New Roman"/>
                <w:color w:val="000000"/>
                <w:sz w:val="20"/>
                <w:szCs w:val="20"/>
              </w:rPr>
              <w:t>(Months)</w:t>
            </w:r>
          </w:p>
        </w:tc>
        <w:tc>
          <w:tcPr>
            <w:tcW w:w="724" w:type="pct"/>
          </w:tcPr>
          <w:p w14:paraId="424474F0" w14:textId="77777777" w:rsidR="00591870" w:rsidRPr="00126D8E" w:rsidRDefault="00604151" w:rsidP="00591870">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36</w:t>
            </w:r>
          </w:p>
        </w:tc>
      </w:tr>
      <w:tr w:rsidR="005013D7" w:rsidRPr="00126D8E" w14:paraId="769D5E84" w14:textId="77777777" w:rsidTr="005013D7">
        <w:tc>
          <w:tcPr>
            <w:tcW w:w="1274" w:type="pct"/>
          </w:tcPr>
          <w:p w14:paraId="5621F702" w14:textId="77777777" w:rsidR="005013D7" w:rsidRPr="00126D8E" w:rsidRDefault="005013D7" w:rsidP="007F345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Integrated Approach Pilot</w:t>
            </w:r>
          </w:p>
        </w:tc>
        <w:tc>
          <w:tcPr>
            <w:tcW w:w="2460" w:type="pct"/>
            <w:gridSpan w:val="2"/>
          </w:tcPr>
          <w:p w14:paraId="700DFE7C" w14:textId="77777777" w:rsidR="005013D7" w:rsidRPr="00126D8E" w:rsidRDefault="005013D7" w:rsidP="008934D3">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IAP-Cities </w:t>
            </w:r>
            <w:r w:rsidRPr="00126D8E">
              <w:rPr>
                <w:rFonts w:ascii="Times New Roman" w:hAnsi="Times New Roman"/>
                <w:color w:val="000000"/>
                <w:sz w:val="20"/>
                <w:szCs w:val="20"/>
              </w:rPr>
              <w:fldChar w:fldCharType="begin">
                <w:ffData>
                  <w:name w:val="ChK_CCCD"/>
                  <w:enabled/>
                  <w:calcOnExit w:val="0"/>
                  <w:checkBox>
                    <w:sizeAuto/>
                    <w:default w:val="0"/>
                  </w:checkBox>
                </w:ffData>
              </w:fldChar>
            </w:r>
            <w:r w:rsidRPr="00126D8E">
              <w:rPr>
                <w:rFonts w:ascii="Times New Roman" w:hAnsi="Times New Roman"/>
                <w:color w:val="000000"/>
                <w:sz w:val="20"/>
                <w:szCs w:val="20"/>
              </w:rPr>
              <w:instrText xml:space="preserve"> FORMCHECKBOX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r w:rsidRPr="00126D8E">
              <w:rPr>
                <w:rFonts w:ascii="Times New Roman" w:hAnsi="Times New Roman"/>
                <w:color w:val="000000"/>
                <w:sz w:val="20"/>
                <w:szCs w:val="20"/>
              </w:rPr>
              <w:t xml:space="preserve">  </w:t>
            </w:r>
            <w:r w:rsidRPr="00126D8E">
              <w:rPr>
                <w:rFonts w:ascii="Times New Roman" w:eastAsia="Times New Roman" w:hAnsi="Times New Roman"/>
                <w:color w:val="000000"/>
                <w:sz w:val="20"/>
                <w:szCs w:val="20"/>
              </w:rPr>
              <w:t xml:space="preserve">IAP-Commodities </w:t>
            </w:r>
            <w:r w:rsidRPr="00126D8E">
              <w:rPr>
                <w:rFonts w:ascii="Times New Roman" w:hAnsi="Times New Roman"/>
                <w:color w:val="000000"/>
                <w:sz w:val="20"/>
                <w:szCs w:val="20"/>
              </w:rPr>
              <w:fldChar w:fldCharType="begin">
                <w:ffData>
                  <w:name w:val="ChK_CCCD"/>
                  <w:enabled/>
                  <w:calcOnExit w:val="0"/>
                  <w:checkBox>
                    <w:sizeAuto/>
                    <w:default w:val="0"/>
                  </w:checkBox>
                </w:ffData>
              </w:fldChar>
            </w:r>
            <w:r w:rsidRPr="00126D8E">
              <w:rPr>
                <w:rFonts w:ascii="Times New Roman" w:hAnsi="Times New Roman"/>
                <w:color w:val="000000"/>
                <w:sz w:val="20"/>
                <w:szCs w:val="20"/>
              </w:rPr>
              <w:instrText xml:space="preserve"> FORMCHECKBOX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r w:rsidRPr="00126D8E">
              <w:rPr>
                <w:rFonts w:ascii="Times New Roman" w:hAnsi="Times New Roman"/>
                <w:color w:val="000000"/>
                <w:sz w:val="20"/>
                <w:szCs w:val="20"/>
              </w:rPr>
              <w:t xml:space="preserve">  </w:t>
            </w:r>
            <w:r w:rsidRPr="00126D8E">
              <w:rPr>
                <w:rFonts w:ascii="Times New Roman" w:eastAsia="Times New Roman" w:hAnsi="Times New Roman"/>
                <w:color w:val="000000"/>
                <w:sz w:val="20"/>
                <w:szCs w:val="20"/>
              </w:rPr>
              <w:t xml:space="preserve">IAP-Food Security </w:t>
            </w:r>
            <w:r w:rsidRPr="00126D8E">
              <w:rPr>
                <w:rFonts w:ascii="Times New Roman" w:hAnsi="Times New Roman"/>
                <w:color w:val="000000"/>
                <w:sz w:val="20"/>
                <w:szCs w:val="20"/>
              </w:rPr>
              <w:fldChar w:fldCharType="begin">
                <w:ffData>
                  <w:name w:val="ChK_CCCD"/>
                  <w:enabled/>
                  <w:calcOnExit w:val="0"/>
                  <w:checkBox>
                    <w:sizeAuto/>
                    <w:default w:val="0"/>
                  </w:checkBox>
                </w:ffData>
              </w:fldChar>
            </w:r>
            <w:r w:rsidRPr="00126D8E">
              <w:rPr>
                <w:rFonts w:ascii="Times New Roman" w:hAnsi="Times New Roman"/>
                <w:color w:val="000000"/>
                <w:sz w:val="20"/>
                <w:szCs w:val="20"/>
              </w:rPr>
              <w:instrText xml:space="preserve"> FORMCHECKBOX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p>
        </w:tc>
        <w:tc>
          <w:tcPr>
            <w:tcW w:w="1266" w:type="pct"/>
            <w:gridSpan w:val="2"/>
          </w:tcPr>
          <w:p w14:paraId="63E8D76D" w14:textId="77777777" w:rsidR="005013D7" w:rsidRPr="00126D8E" w:rsidRDefault="005013D7" w:rsidP="005013D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Corporate Program: SGP </w:t>
            </w:r>
            <w:r w:rsidRPr="00126D8E">
              <w:rPr>
                <w:color w:val="000000"/>
                <w:sz w:val="20"/>
                <w:szCs w:val="20"/>
              </w:rPr>
              <w:fldChar w:fldCharType="begin">
                <w:ffData>
                  <w:name w:val="ChK_CCCD"/>
                  <w:enabled/>
                  <w:calcOnExit w:val="0"/>
                  <w:checkBox>
                    <w:sizeAuto/>
                    <w:default w:val="0"/>
                  </w:checkBox>
                </w:ffData>
              </w:fldChar>
            </w:r>
            <w:r w:rsidRPr="00126D8E">
              <w:rPr>
                <w:color w:val="000000"/>
                <w:sz w:val="20"/>
                <w:szCs w:val="20"/>
              </w:rPr>
              <w:instrText xml:space="preserve"> FORMCHECKBOX </w:instrText>
            </w:r>
            <w:r w:rsidR="00B2369A">
              <w:rPr>
                <w:color w:val="000000"/>
                <w:sz w:val="20"/>
                <w:szCs w:val="20"/>
              </w:rPr>
            </w:r>
            <w:r w:rsidR="00B2369A">
              <w:rPr>
                <w:color w:val="000000"/>
                <w:sz w:val="20"/>
                <w:szCs w:val="20"/>
              </w:rPr>
              <w:fldChar w:fldCharType="separate"/>
            </w:r>
            <w:r w:rsidRPr="00126D8E">
              <w:rPr>
                <w:color w:val="000000"/>
                <w:sz w:val="20"/>
                <w:szCs w:val="20"/>
              </w:rPr>
              <w:fldChar w:fldCharType="end"/>
            </w:r>
            <w:r w:rsidRPr="00126D8E">
              <w:rPr>
                <w:color w:val="000000"/>
                <w:sz w:val="20"/>
                <w:szCs w:val="20"/>
              </w:rPr>
              <w:t xml:space="preserve">  </w:t>
            </w:r>
          </w:p>
        </w:tc>
      </w:tr>
      <w:tr w:rsidR="003566D4" w:rsidRPr="00126D8E" w14:paraId="096ACA07" w14:textId="77777777" w:rsidTr="003566D4">
        <w:tc>
          <w:tcPr>
            <w:tcW w:w="1274" w:type="pct"/>
          </w:tcPr>
          <w:p w14:paraId="0E3FD9B4" w14:textId="77777777" w:rsidR="003566D4" w:rsidRPr="00126D8E" w:rsidRDefault="003566D4" w:rsidP="006606DD">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Name of Parent Program</w:t>
            </w:r>
          </w:p>
        </w:tc>
        <w:tc>
          <w:tcPr>
            <w:tcW w:w="1707" w:type="pct"/>
          </w:tcPr>
          <w:p w14:paraId="428F89A9" w14:textId="77777777" w:rsidR="003566D4" w:rsidRPr="00126D8E" w:rsidRDefault="009C5568" w:rsidP="00A775F3">
            <w:pPr>
              <w:spacing w:after="0" w:line="240" w:lineRule="auto"/>
              <w:rPr>
                <w:rFonts w:ascii="Times New Roman" w:eastAsia="Times New Roman" w:hAnsi="Times New Roman"/>
                <w:color w:val="000000"/>
                <w:sz w:val="20"/>
                <w:szCs w:val="20"/>
              </w:rPr>
            </w:pPr>
            <w:bookmarkStart w:id="8" w:name="ParentProjectName"/>
            <w:r w:rsidRPr="00126D8E">
              <w:rPr>
                <w:rFonts w:ascii="Times New Roman" w:hAnsi="Times New Roman"/>
                <w:color w:val="000000"/>
                <w:sz w:val="20"/>
                <w:szCs w:val="20"/>
              </w:rPr>
              <w:t>N/A</w:t>
            </w:r>
          </w:p>
        </w:tc>
        <w:tc>
          <w:tcPr>
            <w:tcW w:w="1295" w:type="pct"/>
            <w:gridSpan w:val="2"/>
          </w:tcPr>
          <w:p w14:paraId="17A0E5E0" w14:textId="77777777" w:rsidR="003566D4" w:rsidRPr="00126D8E" w:rsidRDefault="003566D4" w:rsidP="00A775F3">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Agency Fee ($)</w:t>
            </w:r>
          </w:p>
        </w:tc>
        <w:bookmarkEnd w:id="8"/>
        <w:tc>
          <w:tcPr>
            <w:tcW w:w="724" w:type="pct"/>
          </w:tcPr>
          <w:p w14:paraId="129F6ED0" w14:textId="77777777" w:rsidR="003566D4" w:rsidRPr="00126D8E" w:rsidRDefault="00604151" w:rsidP="00A775F3">
            <w:pPr>
              <w:spacing w:after="0" w:line="240" w:lineRule="auto"/>
              <w:rPr>
                <w:rFonts w:ascii="Times New Roman" w:eastAsia="Times New Roman" w:hAnsi="Times New Roman"/>
                <w:color w:val="000000"/>
                <w:sz w:val="20"/>
                <w:szCs w:val="20"/>
              </w:rPr>
            </w:pPr>
            <w:r w:rsidRPr="00126D8E">
              <w:rPr>
                <w:sz w:val="20"/>
                <w:szCs w:val="20"/>
              </w:rPr>
              <w:fldChar w:fldCharType="begin">
                <w:ffData>
                  <w:name w:val="agencyFee"/>
                  <w:enabled/>
                  <w:calcOnExit/>
                  <w:textInput>
                    <w:type w:val="number"/>
                    <w:default w:val="92,396"/>
                    <w:format w:val="#,##0"/>
                  </w:textInput>
                </w:ffData>
              </w:fldChar>
            </w:r>
            <w:bookmarkStart w:id="9" w:name="agencyFee"/>
            <w:r w:rsidRPr="00126D8E">
              <w:rPr>
                <w:sz w:val="20"/>
                <w:szCs w:val="20"/>
              </w:rPr>
              <w:instrText xml:space="preserve"> FORMTEXT </w:instrText>
            </w:r>
            <w:r w:rsidRPr="00126D8E">
              <w:rPr>
                <w:sz w:val="20"/>
                <w:szCs w:val="20"/>
              </w:rPr>
            </w:r>
            <w:r w:rsidRPr="00126D8E">
              <w:rPr>
                <w:sz w:val="20"/>
                <w:szCs w:val="20"/>
              </w:rPr>
              <w:fldChar w:fldCharType="separate"/>
            </w:r>
            <w:r w:rsidRPr="00126D8E">
              <w:rPr>
                <w:noProof/>
                <w:sz w:val="20"/>
                <w:szCs w:val="20"/>
              </w:rPr>
              <w:t>92,396</w:t>
            </w:r>
            <w:r w:rsidRPr="00126D8E">
              <w:rPr>
                <w:sz w:val="20"/>
                <w:szCs w:val="20"/>
              </w:rPr>
              <w:fldChar w:fldCharType="end"/>
            </w:r>
            <w:bookmarkEnd w:id="9"/>
          </w:p>
        </w:tc>
      </w:tr>
    </w:tbl>
    <w:p w14:paraId="60D52550" w14:textId="77777777" w:rsidR="00591870" w:rsidRPr="00126D8E" w:rsidRDefault="00B2369A"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126D8E">
          <w:rPr>
            <w:rStyle w:val="Hyperlink"/>
            <w:rFonts w:ascii="Times New Roman Bold" w:hAnsi="Times New Roman Bold"/>
            <w:b/>
            <w:smallCaps/>
          </w:rPr>
          <w:t>Focal</w:t>
        </w:r>
        <w:r w:rsidR="00D13F15" w:rsidRPr="00126D8E">
          <w:rPr>
            <w:rStyle w:val="Hyperlink"/>
            <w:rFonts w:ascii="Times New Roman" w:hAnsi="Times New Roman"/>
            <w:b/>
            <w:smallCaps/>
          </w:rPr>
          <w:t xml:space="preserve"> </w:t>
        </w:r>
        <w:proofErr w:type="gramStart"/>
        <w:r w:rsidR="00D13F15" w:rsidRPr="00126D8E">
          <w:rPr>
            <w:rStyle w:val="Hyperlink"/>
            <w:rFonts w:ascii="Times New Roman" w:hAnsi="Times New Roman"/>
            <w:b/>
            <w:smallCaps/>
          </w:rPr>
          <w:t>Area</w:t>
        </w:r>
        <w:r w:rsidR="00D13F15" w:rsidRPr="00126D8E">
          <w:rPr>
            <w:rStyle w:val="Hyperlink"/>
            <w:b/>
            <w:smallCaps/>
          </w:rPr>
          <w:t xml:space="preserve">  </w:t>
        </w:r>
        <w:r w:rsidR="00D13F15" w:rsidRPr="00126D8E">
          <w:rPr>
            <w:rStyle w:val="Hyperlink"/>
            <w:rFonts w:ascii="Times New Roman" w:hAnsi="Times New Roman"/>
            <w:b/>
            <w:smallCaps/>
          </w:rPr>
          <w:t>Strategy</w:t>
        </w:r>
        <w:proofErr w:type="gramEnd"/>
        <w:r w:rsidR="00D13F15" w:rsidRPr="00126D8E">
          <w:rPr>
            <w:rStyle w:val="Hyperlink"/>
            <w:b/>
            <w:smallCaps/>
          </w:rPr>
          <w:t xml:space="preserve"> F</w:t>
        </w:r>
        <w:r w:rsidR="00D13F15" w:rsidRPr="00126D8E">
          <w:rPr>
            <w:rStyle w:val="Hyperlink"/>
            <w:rFonts w:ascii="Times New Roman Bold" w:hAnsi="Times New Roman Bold"/>
            <w:b/>
            <w:smallCaps/>
          </w:rPr>
          <w:t>ramework and Other Program Strategies</w:t>
        </w:r>
      </w:hyperlink>
      <w:r w:rsidR="00591870" w:rsidRPr="00126D8E">
        <w:rPr>
          <w:rFonts w:ascii="Times New Roman" w:eastAsia="Times New Roman" w:hAnsi="Times New Roman"/>
          <w:b/>
          <w:smallCaps/>
          <w:color w:val="000000"/>
          <w:vertAlign w:val="superscript"/>
          <w:lang w:val="x-none" w:eastAsia="x-none"/>
        </w:rPr>
        <w:footnoteReference w:id="3"/>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59"/>
        <w:gridCol w:w="5070"/>
        <w:gridCol w:w="829"/>
        <w:gridCol w:w="1313"/>
        <w:gridCol w:w="1254"/>
      </w:tblGrid>
      <w:tr w:rsidR="00C704DD" w:rsidRPr="00126D8E" w14:paraId="4BE80968" w14:textId="77777777" w:rsidTr="00604151">
        <w:trPr>
          <w:trHeight w:val="143"/>
          <w:jc w:val="center"/>
        </w:trPr>
        <w:tc>
          <w:tcPr>
            <w:tcW w:w="1016" w:type="pct"/>
            <w:vMerge w:val="restart"/>
            <w:shd w:val="clear" w:color="auto" w:fill="FFFFFF"/>
            <w:vAlign w:val="center"/>
          </w:tcPr>
          <w:p w14:paraId="6C0565CC" w14:textId="77777777" w:rsidR="00026F2C" w:rsidRPr="00126D8E"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126D8E">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261F26FE" w14:textId="77777777" w:rsidR="00026F2C" w:rsidRPr="00126D8E"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126D8E">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142796B3" w14:textId="77777777" w:rsidR="00026F2C" w:rsidRPr="00126D8E" w:rsidRDefault="00026F2C" w:rsidP="00026F2C">
            <w:pPr>
              <w:pStyle w:val="Heading3"/>
              <w:rPr>
                <w:bCs w:val="0"/>
                <w:iCs/>
                <w:color w:val="000000"/>
                <w:sz w:val="20"/>
                <w:szCs w:val="20"/>
              </w:rPr>
            </w:pPr>
            <w:r w:rsidRPr="00126D8E">
              <w:rPr>
                <w:bCs w:val="0"/>
                <w:iCs/>
                <w:color w:val="000000"/>
                <w:sz w:val="20"/>
                <w:szCs w:val="20"/>
              </w:rPr>
              <w:t>Trust Fund</w:t>
            </w:r>
          </w:p>
        </w:tc>
        <w:tc>
          <w:tcPr>
            <w:tcW w:w="1208" w:type="pct"/>
            <w:gridSpan w:val="2"/>
            <w:shd w:val="clear" w:color="auto" w:fill="FFFFFF"/>
            <w:vAlign w:val="center"/>
          </w:tcPr>
          <w:p w14:paraId="4DCCFBE3" w14:textId="77777777" w:rsidR="00026F2C" w:rsidRPr="00126D8E" w:rsidRDefault="00026F2C" w:rsidP="00026F2C">
            <w:pPr>
              <w:pStyle w:val="Heading3"/>
              <w:jc w:val="center"/>
              <w:rPr>
                <w:bCs w:val="0"/>
                <w:iCs/>
                <w:color w:val="000000"/>
                <w:sz w:val="20"/>
                <w:szCs w:val="20"/>
              </w:rPr>
            </w:pPr>
            <w:r w:rsidRPr="00126D8E">
              <w:rPr>
                <w:bCs w:val="0"/>
                <w:iCs/>
                <w:color w:val="000000"/>
                <w:sz w:val="20"/>
                <w:szCs w:val="20"/>
                <w:lang w:val="en-US"/>
              </w:rPr>
              <w:t>(in $)</w:t>
            </w:r>
          </w:p>
        </w:tc>
      </w:tr>
      <w:tr w:rsidR="00C704DD" w:rsidRPr="00126D8E" w14:paraId="319AACD5" w14:textId="77777777" w:rsidTr="00604151">
        <w:trPr>
          <w:trHeight w:val="135"/>
          <w:jc w:val="center"/>
        </w:trPr>
        <w:tc>
          <w:tcPr>
            <w:tcW w:w="1016" w:type="pct"/>
            <w:vMerge/>
            <w:shd w:val="clear" w:color="auto" w:fill="FFFFFF"/>
            <w:vAlign w:val="center"/>
          </w:tcPr>
          <w:p w14:paraId="1FBDC1BC" w14:textId="77777777" w:rsidR="00026F2C" w:rsidRPr="00126D8E"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4DBE12CD" w14:textId="77777777" w:rsidR="00026F2C" w:rsidRPr="00126D8E"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0FE42395" w14:textId="77777777" w:rsidR="00026F2C" w:rsidRPr="00126D8E" w:rsidRDefault="00026F2C" w:rsidP="003A2019">
            <w:pPr>
              <w:pStyle w:val="Heading3"/>
              <w:rPr>
                <w:bCs w:val="0"/>
                <w:iCs/>
                <w:color w:val="000000"/>
                <w:sz w:val="20"/>
                <w:szCs w:val="20"/>
              </w:rPr>
            </w:pPr>
          </w:p>
        </w:tc>
        <w:tc>
          <w:tcPr>
            <w:tcW w:w="618" w:type="pct"/>
            <w:shd w:val="clear" w:color="auto" w:fill="FFFFFF"/>
            <w:vAlign w:val="center"/>
          </w:tcPr>
          <w:p w14:paraId="3E35CE31" w14:textId="77777777" w:rsidR="00026F2C" w:rsidRPr="00126D8E" w:rsidRDefault="00026F2C" w:rsidP="003A2019">
            <w:pPr>
              <w:pStyle w:val="Heading3"/>
              <w:jc w:val="center"/>
              <w:rPr>
                <w:bCs w:val="0"/>
                <w:iCs/>
                <w:color w:val="000000"/>
                <w:sz w:val="20"/>
                <w:szCs w:val="20"/>
              </w:rPr>
            </w:pPr>
            <w:r w:rsidRPr="00126D8E">
              <w:rPr>
                <w:bCs w:val="0"/>
                <w:iCs/>
                <w:color w:val="000000"/>
                <w:sz w:val="20"/>
                <w:szCs w:val="20"/>
              </w:rPr>
              <w:t>GEF Project Financing</w:t>
            </w:r>
          </w:p>
        </w:tc>
        <w:tc>
          <w:tcPr>
            <w:tcW w:w="590" w:type="pct"/>
            <w:shd w:val="clear" w:color="auto" w:fill="FFFFFF"/>
          </w:tcPr>
          <w:p w14:paraId="3133F715" w14:textId="77777777" w:rsidR="00026F2C" w:rsidRPr="00126D8E" w:rsidRDefault="00026F2C" w:rsidP="003A2019">
            <w:pPr>
              <w:pStyle w:val="Heading3"/>
              <w:rPr>
                <w:bCs w:val="0"/>
                <w:iCs/>
                <w:color w:val="000000"/>
                <w:sz w:val="20"/>
                <w:szCs w:val="20"/>
              </w:rPr>
            </w:pPr>
            <w:r w:rsidRPr="00126D8E">
              <w:rPr>
                <w:bCs w:val="0"/>
                <w:iCs/>
                <w:color w:val="000000"/>
                <w:sz w:val="20"/>
                <w:szCs w:val="20"/>
              </w:rPr>
              <w:t>Co-financing</w:t>
            </w:r>
          </w:p>
        </w:tc>
      </w:tr>
      <w:tr w:rsidR="00026F2C" w:rsidRPr="00126D8E" w14:paraId="4207913F" w14:textId="77777777" w:rsidTr="00604151">
        <w:trPr>
          <w:jc w:val="center"/>
        </w:trPr>
        <w:tc>
          <w:tcPr>
            <w:tcW w:w="1016" w:type="pct"/>
            <w:shd w:val="clear" w:color="auto" w:fill="FFFFFF"/>
          </w:tcPr>
          <w:p w14:paraId="15E536CE" w14:textId="77777777" w:rsidR="00026F2C" w:rsidRPr="00126D8E" w:rsidRDefault="00604151" w:rsidP="004A7DC6">
            <w:pPr>
              <w:spacing w:after="0" w:line="240" w:lineRule="auto"/>
              <w:rPr>
                <w:rFonts w:ascii="Times New Roman" w:eastAsia="Times New Roman" w:hAnsi="Times New Roman"/>
                <w:color w:val="000000"/>
                <w:sz w:val="20"/>
                <w:szCs w:val="20"/>
              </w:rPr>
            </w:pPr>
            <w:r w:rsidRPr="00126D8E">
              <w:rPr>
                <w:rFonts w:ascii="Times New Roman" w:hAnsi="Times New Roman"/>
                <w:color w:val="000000"/>
                <w:sz w:val="20"/>
                <w:szCs w:val="20"/>
              </w:rPr>
              <w:fldChar w:fldCharType="begin">
                <w:ffData>
                  <w:name w:val="focalAreaObj_01"/>
                  <w:enabled/>
                  <w:calcOnExit w:val="0"/>
                  <w:ddList>
                    <w:listEntry w:val="BD-4  Program 9"/>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0" w:name="focalAreaObj_01"/>
            <w:r w:rsidRPr="00126D8E">
              <w:rPr>
                <w:rFonts w:ascii="Times New Roman" w:hAnsi="Times New Roman"/>
                <w:color w:val="000000"/>
                <w:sz w:val="20"/>
                <w:szCs w:val="20"/>
              </w:rPr>
              <w:instrText xml:space="preserve"> FORMDROPDOWN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bookmarkEnd w:id="10"/>
            <w:r w:rsidR="000567AE" w:rsidRPr="00126D8E">
              <w:rPr>
                <w:rFonts w:ascii="Times New Roman" w:hAnsi="Times New Roman"/>
                <w:color w:val="000000"/>
                <w:sz w:val="20"/>
                <w:szCs w:val="20"/>
              </w:rPr>
              <w:t xml:space="preserve"> </w:t>
            </w:r>
          </w:p>
        </w:tc>
        <w:tc>
          <w:tcPr>
            <w:tcW w:w="2386" w:type="pct"/>
            <w:shd w:val="clear" w:color="auto" w:fill="FFFFFF"/>
          </w:tcPr>
          <w:p w14:paraId="157444FF" w14:textId="77777777" w:rsidR="00041A78" w:rsidRPr="00126D8E" w:rsidRDefault="00041A78" w:rsidP="00041A78">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Outcome 9.2 Sector policies and regulatory frameworks</w:t>
            </w:r>
          </w:p>
          <w:p w14:paraId="28879B0B" w14:textId="77777777" w:rsidR="00026F2C" w:rsidRPr="00126D8E" w:rsidRDefault="00041A78" w:rsidP="00041A78">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incorporate biodiversity considerations</w:t>
            </w:r>
          </w:p>
        </w:tc>
        <w:tc>
          <w:tcPr>
            <w:tcW w:w="390" w:type="pct"/>
            <w:shd w:val="clear" w:color="auto" w:fill="FFFFFF"/>
          </w:tcPr>
          <w:p w14:paraId="7553B582" w14:textId="77777777" w:rsidR="00026F2C" w:rsidRPr="00126D8E" w:rsidRDefault="00604151" w:rsidP="00591870">
            <w:pPr>
              <w:spacing w:after="0" w:line="240" w:lineRule="auto"/>
              <w:rPr>
                <w:rFonts w:ascii="Times New Roman" w:eastAsia="Times New Roman" w:hAnsi="Times New Roman"/>
                <w:color w:val="000000"/>
                <w:sz w:val="20"/>
                <w:szCs w:val="20"/>
              </w:rPr>
            </w:pPr>
            <w:r w:rsidRPr="00126D8E">
              <w:rPr>
                <w:rFonts w:ascii="Times New Roman" w:hAnsi="Times New Roman"/>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11" w:name="A_TF_01"/>
            <w:r w:rsidRPr="00126D8E">
              <w:rPr>
                <w:rFonts w:ascii="Times New Roman" w:hAnsi="Times New Roman"/>
                <w:color w:val="000000"/>
                <w:sz w:val="20"/>
                <w:szCs w:val="20"/>
              </w:rPr>
              <w:instrText xml:space="preserve"> FORMDROPDOWN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bookmarkEnd w:id="11"/>
          </w:p>
        </w:tc>
        <w:tc>
          <w:tcPr>
            <w:tcW w:w="618" w:type="pct"/>
            <w:shd w:val="clear" w:color="auto" w:fill="FFFFFF"/>
          </w:tcPr>
          <w:p w14:paraId="27672521" w14:textId="77777777" w:rsidR="00026F2C" w:rsidRPr="00126D8E" w:rsidRDefault="00604151" w:rsidP="00591870">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fldChar w:fldCharType="begin">
                <w:ffData>
                  <w:name w:val="A_GA_01"/>
                  <w:enabled/>
                  <w:calcOnExit/>
                  <w:textInput>
                    <w:type w:val="number"/>
                    <w:default w:val="972,604"/>
                    <w:format w:val="#,##0"/>
                  </w:textInput>
                </w:ffData>
              </w:fldChar>
            </w:r>
            <w:bookmarkStart w:id="12" w:name="A_GA_01"/>
            <w:r w:rsidRPr="00126D8E">
              <w:rPr>
                <w:rFonts w:ascii="Times New Roman" w:eastAsia="Times New Roman" w:hAnsi="Times New Roman"/>
                <w:color w:val="000000"/>
                <w:sz w:val="20"/>
                <w:szCs w:val="20"/>
              </w:rPr>
              <w:instrText xml:space="preserve"> FORMTEXT </w:instrText>
            </w:r>
            <w:r w:rsidRPr="00126D8E">
              <w:rPr>
                <w:rFonts w:ascii="Times New Roman" w:eastAsia="Times New Roman" w:hAnsi="Times New Roman"/>
                <w:color w:val="000000"/>
                <w:sz w:val="20"/>
                <w:szCs w:val="20"/>
              </w:rPr>
            </w:r>
            <w:r w:rsidRPr="00126D8E">
              <w:rPr>
                <w:rFonts w:ascii="Times New Roman" w:eastAsia="Times New Roman" w:hAnsi="Times New Roman"/>
                <w:color w:val="000000"/>
                <w:sz w:val="20"/>
                <w:szCs w:val="20"/>
              </w:rPr>
              <w:fldChar w:fldCharType="separate"/>
            </w:r>
            <w:r w:rsidRPr="00126D8E">
              <w:rPr>
                <w:rFonts w:ascii="Times New Roman" w:eastAsia="Times New Roman" w:hAnsi="Times New Roman"/>
                <w:noProof/>
                <w:color w:val="000000"/>
                <w:sz w:val="20"/>
                <w:szCs w:val="20"/>
              </w:rPr>
              <w:t>972,604</w:t>
            </w:r>
            <w:r w:rsidRPr="00126D8E">
              <w:rPr>
                <w:rFonts w:ascii="Times New Roman" w:eastAsia="Times New Roman" w:hAnsi="Times New Roman"/>
                <w:color w:val="000000"/>
                <w:sz w:val="20"/>
                <w:szCs w:val="20"/>
              </w:rPr>
              <w:fldChar w:fldCharType="end"/>
            </w:r>
            <w:bookmarkEnd w:id="12"/>
          </w:p>
        </w:tc>
        <w:tc>
          <w:tcPr>
            <w:tcW w:w="590" w:type="pct"/>
            <w:shd w:val="clear" w:color="auto" w:fill="FFFFFF"/>
          </w:tcPr>
          <w:p w14:paraId="3B0821DB" w14:textId="77777777" w:rsidR="00026F2C" w:rsidRPr="00126D8E" w:rsidRDefault="00604151" w:rsidP="00591870">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fldChar w:fldCharType="begin">
                <w:ffData>
                  <w:name w:val="A_CO_01"/>
                  <w:enabled/>
                  <w:calcOnExit/>
                  <w:textInput>
                    <w:type w:val="number"/>
                    <w:default w:val="3,460,000"/>
                    <w:format w:val="#,##0"/>
                  </w:textInput>
                </w:ffData>
              </w:fldChar>
            </w:r>
            <w:bookmarkStart w:id="13" w:name="A_CO_01"/>
            <w:r w:rsidRPr="00126D8E">
              <w:rPr>
                <w:rFonts w:ascii="Times New Roman" w:eastAsia="Times New Roman" w:hAnsi="Times New Roman"/>
                <w:color w:val="000000"/>
                <w:sz w:val="20"/>
                <w:szCs w:val="20"/>
              </w:rPr>
              <w:instrText xml:space="preserve"> FORMTEXT </w:instrText>
            </w:r>
            <w:r w:rsidRPr="00126D8E">
              <w:rPr>
                <w:rFonts w:ascii="Times New Roman" w:eastAsia="Times New Roman" w:hAnsi="Times New Roman"/>
                <w:color w:val="000000"/>
                <w:sz w:val="20"/>
                <w:szCs w:val="20"/>
              </w:rPr>
            </w:r>
            <w:r w:rsidRPr="00126D8E">
              <w:rPr>
                <w:rFonts w:ascii="Times New Roman" w:eastAsia="Times New Roman" w:hAnsi="Times New Roman"/>
                <w:color w:val="000000"/>
                <w:sz w:val="20"/>
                <w:szCs w:val="20"/>
              </w:rPr>
              <w:fldChar w:fldCharType="separate"/>
            </w:r>
            <w:r w:rsidR="009752D7" w:rsidRPr="00126D8E">
              <w:rPr>
                <w:rFonts w:ascii="Times New Roman" w:eastAsia="Times New Roman" w:hAnsi="Times New Roman"/>
                <w:color w:val="000000"/>
                <w:sz w:val="20"/>
                <w:szCs w:val="20"/>
              </w:rPr>
              <w:t>4</w:t>
            </w:r>
            <w:r w:rsidRPr="00126D8E">
              <w:rPr>
                <w:rFonts w:ascii="Times New Roman" w:eastAsia="Times New Roman" w:hAnsi="Times New Roman"/>
                <w:noProof/>
                <w:color w:val="000000"/>
                <w:sz w:val="20"/>
                <w:szCs w:val="20"/>
              </w:rPr>
              <w:t>,460,000</w:t>
            </w:r>
            <w:r w:rsidRPr="00126D8E">
              <w:rPr>
                <w:rFonts w:ascii="Times New Roman" w:eastAsia="Times New Roman" w:hAnsi="Times New Roman"/>
                <w:color w:val="000000"/>
                <w:sz w:val="20"/>
                <w:szCs w:val="20"/>
              </w:rPr>
              <w:fldChar w:fldCharType="end"/>
            </w:r>
            <w:bookmarkEnd w:id="13"/>
          </w:p>
        </w:tc>
      </w:tr>
      <w:tr w:rsidR="00026F2C" w:rsidRPr="00126D8E" w14:paraId="16030159" w14:textId="77777777" w:rsidTr="00604151">
        <w:trPr>
          <w:jc w:val="center"/>
        </w:trPr>
        <w:tc>
          <w:tcPr>
            <w:tcW w:w="3402" w:type="pct"/>
            <w:gridSpan w:val="2"/>
            <w:tcBorders>
              <w:top w:val="double" w:sz="4" w:space="0" w:color="auto"/>
              <w:bottom w:val="double" w:sz="4" w:space="0" w:color="auto"/>
            </w:tcBorders>
            <w:shd w:val="clear" w:color="auto" w:fill="FFFFFF"/>
          </w:tcPr>
          <w:p w14:paraId="375BEAB0" w14:textId="77777777" w:rsidR="00026F2C" w:rsidRPr="00126D8E" w:rsidRDefault="00026F2C" w:rsidP="00591870">
            <w:pPr>
              <w:spacing w:after="0" w:line="240" w:lineRule="auto"/>
              <w:jc w:val="right"/>
              <w:rPr>
                <w:rFonts w:ascii="Times New Roman" w:eastAsia="Times New Roman" w:hAnsi="Times New Roman"/>
                <w:b/>
                <w:color w:val="000000"/>
                <w:sz w:val="20"/>
                <w:szCs w:val="20"/>
              </w:rPr>
            </w:pPr>
            <w:r w:rsidRPr="00126D8E">
              <w:rPr>
                <w:rFonts w:ascii="Times New Roman" w:eastAsia="Times New Roman" w:hAnsi="Times New Roman"/>
                <w:b/>
                <w:color w:val="000000"/>
                <w:sz w:val="20"/>
                <w:szCs w:val="20"/>
              </w:rPr>
              <w:t>Total project costs</w:t>
            </w:r>
          </w:p>
        </w:tc>
        <w:tc>
          <w:tcPr>
            <w:tcW w:w="390" w:type="pct"/>
            <w:tcBorders>
              <w:top w:val="double" w:sz="4" w:space="0" w:color="auto"/>
              <w:bottom w:val="double" w:sz="4" w:space="0" w:color="auto"/>
            </w:tcBorders>
            <w:shd w:val="clear" w:color="auto" w:fill="FFFFFF"/>
          </w:tcPr>
          <w:p w14:paraId="5C4742BE" w14:textId="77777777" w:rsidR="00026F2C" w:rsidRPr="00126D8E" w:rsidRDefault="00026F2C" w:rsidP="00591870">
            <w:pPr>
              <w:spacing w:after="0" w:line="240" w:lineRule="auto"/>
              <w:jc w:val="right"/>
              <w:rPr>
                <w:rFonts w:ascii="Times New Roman" w:eastAsia="Times New Roman" w:hAnsi="Times New Roman"/>
                <w:color w:val="000000"/>
                <w:sz w:val="20"/>
                <w:szCs w:val="20"/>
              </w:rPr>
            </w:pPr>
          </w:p>
        </w:tc>
        <w:tc>
          <w:tcPr>
            <w:tcW w:w="618" w:type="pct"/>
            <w:tcBorders>
              <w:top w:val="double" w:sz="4" w:space="0" w:color="auto"/>
              <w:bottom w:val="double" w:sz="4" w:space="0" w:color="auto"/>
            </w:tcBorders>
            <w:shd w:val="clear" w:color="auto" w:fill="FFFFFF"/>
          </w:tcPr>
          <w:p w14:paraId="34D866F0" w14:textId="77777777" w:rsidR="00026F2C" w:rsidRPr="00126D8E" w:rsidRDefault="00604151" w:rsidP="00591870">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972,604</w:t>
            </w:r>
          </w:p>
        </w:tc>
        <w:tc>
          <w:tcPr>
            <w:tcW w:w="590" w:type="pct"/>
            <w:tcBorders>
              <w:top w:val="double" w:sz="4" w:space="0" w:color="auto"/>
              <w:bottom w:val="double" w:sz="4" w:space="0" w:color="auto"/>
            </w:tcBorders>
            <w:shd w:val="clear" w:color="auto" w:fill="FFFFFF"/>
          </w:tcPr>
          <w:p w14:paraId="6CF1DEF3" w14:textId="77777777" w:rsidR="00026F2C" w:rsidRPr="00126D8E" w:rsidRDefault="00604151" w:rsidP="00591870">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fldChar w:fldCharType="begin">
                <w:ffData>
                  <w:name w:val="totalProjCostCOFIN"/>
                  <w:enabled/>
                  <w:calcOnExit/>
                  <w:textInput>
                    <w:default w:val="3,460,000"/>
                  </w:textInput>
                </w:ffData>
              </w:fldChar>
            </w:r>
            <w:bookmarkStart w:id="14" w:name="totalProjCostCOFIN"/>
            <w:r w:rsidRPr="00126D8E">
              <w:rPr>
                <w:rFonts w:ascii="Times New Roman" w:eastAsia="Times New Roman" w:hAnsi="Times New Roman"/>
                <w:color w:val="000000"/>
                <w:sz w:val="20"/>
                <w:szCs w:val="20"/>
              </w:rPr>
              <w:instrText xml:space="preserve"> FORMTEXT </w:instrText>
            </w:r>
            <w:r w:rsidRPr="00126D8E">
              <w:rPr>
                <w:rFonts w:ascii="Times New Roman" w:eastAsia="Times New Roman" w:hAnsi="Times New Roman"/>
                <w:color w:val="000000"/>
                <w:sz w:val="20"/>
                <w:szCs w:val="20"/>
              </w:rPr>
            </w:r>
            <w:r w:rsidRPr="00126D8E">
              <w:rPr>
                <w:rFonts w:ascii="Times New Roman" w:eastAsia="Times New Roman" w:hAnsi="Times New Roman"/>
                <w:color w:val="000000"/>
                <w:sz w:val="20"/>
                <w:szCs w:val="20"/>
              </w:rPr>
              <w:fldChar w:fldCharType="separate"/>
            </w:r>
            <w:r w:rsidR="009752D7" w:rsidRPr="00126D8E">
              <w:rPr>
                <w:rFonts w:ascii="Times New Roman" w:eastAsia="Times New Roman" w:hAnsi="Times New Roman"/>
                <w:color w:val="000000"/>
                <w:sz w:val="20"/>
                <w:szCs w:val="20"/>
              </w:rPr>
              <w:t>4</w:t>
            </w:r>
            <w:r w:rsidRPr="00126D8E">
              <w:rPr>
                <w:rFonts w:ascii="Times New Roman" w:eastAsia="Times New Roman" w:hAnsi="Times New Roman"/>
                <w:noProof/>
                <w:color w:val="000000"/>
                <w:sz w:val="20"/>
                <w:szCs w:val="20"/>
              </w:rPr>
              <w:t>,460,000</w:t>
            </w:r>
            <w:r w:rsidRPr="00126D8E">
              <w:rPr>
                <w:rFonts w:ascii="Times New Roman" w:eastAsia="Times New Roman" w:hAnsi="Times New Roman"/>
                <w:color w:val="000000"/>
                <w:sz w:val="20"/>
                <w:szCs w:val="20"/>
              </w:rPr>
              <w:fldChar w:fldCharType="end"/>
            </w:r>
            <w:bookmarkEnd w:id="14"/>
          </w:p>
        </w:tc>
      </w:tr>
    </w:tbl>
    <w:p w14:paraId="0C576A8F" w14:textId="77777777" w:rsidR="00591870" w:rsidRPr="00126D8E"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126D8E">
        <w:rPr>
          <w:rFonts w:ascii="Times New Roman" w:hAnsi="Times New Roman"/>
          <w:b/>
          <w:smallCaps/>
          <w:color w:val="000000"/>
        </w:rPr>
        <w:t>Project description summary</w:t>
      </w:r>
      <w:r w:rsidRPr="00126D8E">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75"/>
        <w:gridCol w:w="1079"/>
        <w:gridCol w:w="2069"/>
        <w:gridCol w:w="2210"/>
        <w:gridCol w:w="886"/>
        <w:gridCol w:w="1135"/>
        <w:gridCol w:w="1169"/>
      </w:tblGrid>
      <w:tr w:rsidR="004C794B" w:rsidRPr="00126D8E" w14:paraId="568CC6EF" w14:textId="77777777" w:rsidTr="000D3EFC">
        <w:trPr>
          <w:trHeight w:val="260"/>
          <w:jc w:val="center"/>
        </w:trPr>
        <w:tc>
          <w:tcPr>
            <w:tcW w:w="5000" w:type="pct"/>
            <w:gridSpan w:val="7"/>
            <w:shd w:val="clear" w:color="auto" w:fill="FFFFFF"/>
          </w:tcPr>
          <w:p w14:paraId="109F9E68" w14:textId="77777777" w:rsidR="004C794B" w:rsidRPr="00126D8E" w:rsidRDefault="004C794B" w:rsidP="000D3EFC">
            <w:pPr>
              <w:keepNext/>
              <w:spacing w:after="0" w:line="240" w:lineRule="auto"/>
              <w:outlineLvl w:val="2"/>
              <w:rPr>
                <w:rFonts w:ascii="Times New Roman" w:eastAsia="Times New Roman" w:hAnsi="Times New Roman"/>
                <w:b/>
                <w:iCs/>
                <w:color w:val="000000"/>
                <w:sz w:val="20"/>
                <w:szCs w:val="20"/>
              </w:rPr>
            </w:pPr>
            <w:r w:rsidRPr="00126D8E">
              <w:rPr>
                <w:rFonts w:ascii="Times New Roman" w:eastAsia="Times New Roman" w:hAnsi="Times New Roman"/>
                <w:b/>
                <w:iCs/>
                <w:color w:val="000000"/>
                <w:sz w:val="20"/>
                <w:szCs w:val="20"/>
              </w:rPr>
              <w:t>Project Objective:</w:t>
            </w:r>
            <w:r w:rsidR="00604151" w:rsidRPr="00126D8E">
              <w:rPr>
                <w:rFonts w:ascii="Times New Roman" w:hAnsi="Times New Roman"/>
                <w:iCs/>
                <w:color w:val="000000"/>
                <w:sz w:val="20"/>
                <w:szCs w:val="20"/>
              </w:rPr>
              <w:t xml:space="preserve"> Empower decision-makers in government and civil society with technology and information </w:t>
            </w:r>
            <w:r w:rsidR="00604151" w:rsidRPr="00126D8E">
              <w:rPr>
                <w:rFonts w:ascii="Times New Roman" w:hAnsi="Times New Roman"/>
                <w:color w:val="000000"/>
                <w:sz w:val="20"/>
                <w:szCs w:val="20"/>
              </w:rPr>
              <w:t>to help reduce deforestation, facilitate commitments to restoration and conserve forest biodiversity by developing innovative user-friendly tools that easily share information, provide on-the-fly analyses.</w:t>
            </w:r>
          </w:p>
        </w:tc>
      </w:tr>
      <w:tr w:rsidR="004C794B" w:rsidRPr="00126D8E" w14:paraId="576E57B1" w14:textId="77777777" w:rsidTr="000D3EFC">
        <w:trPr>
          <w:trHeight w:val="197"/>
          <w:jc w:val="center"/>
        </w:trPr>
        <w:tc>
          <w:tcPr>
            <w:tcW w:w="977" w:type="pct"/>
            <w:vMerge w:val="restart"/>
            <w:shd w:val="clear" w:color="auto" w:fill="FFFFFF"/>
            <w:vAlign w:val="center"/>
          </w:tcPr>
          <w:p w14:paraId="71B89FC7"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126D8E">
              <w:rPr>
                <w:rFonts w:ascii="Times New Roman" w:eastAsia="Times New Roman" w:hAnsi="Times New Roman"/>
                <w:b/>
                <w:iCs/>
                <w:color w:val="000000"/>
                <w:sz w:val="20"/>
                <w:szCs w:val="20"/>
              </w:rPr>
              <w:t>Project Components/</w:t>
            </w:r>
          </w:p>
          <w:p w14:paraId="52D69725"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126D8E">
              <w:rPr>
                <w:rFonts w:ascii="Times New Roman" w:eastAsia="Times New Roman" w:hAnsi="Times New Roman"/>
                <w:b/>
                <w:iCs/>
                <w:color w:val="000000"/>
                <w:sz w:val="20"/>
                <w:szCs w:val="20"/>
              </w:rPr>
              <w:t>Programs</w:t>
            </w:r>
          </w:p>
        </w:tc>
        <w:tc>
          <w:tcPr>
            <w:tcW w:w="508" w:type="pct"/>
            <w:vMerge w:val="restart"/>
            <w:shd w:val="clear" w:color="auto" w:fill="FFFFFF"/>
            <w:vAlign w:val="center"/>
          </w:tcPr>
          <w:p w14:paraId="0D71380B"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126D8E">
              <w:rPr>
                <w:rFonts w:ascii="Times New Roman" w:eastAsia="Times New Roman" w:hAnsi="Times New Roman"/>
                <w:b/>
                <w:iCs/>
                <w:color w:val="000000"/>
                <w:sz w:val="20"/>
                <w:szCs w:val="20"/>
              </w:rPr>
              <w:t>Financing Type</w:t>
            </w:r>
            <w:r w:rsidRPr="00126D8E">
              <w:rPr>
                <w:rStyle w:val="FootnoteReference"/>
                <w:rFonts w:ascii="Times New Roman" w:eastAsia="Times New Roman" w:hAnsi="Times New Roman"/>
                <w:b/>
                <w:iCs/>
                <w:color w:val="000000"/>
                <w:sz w:val="20"/>
                <w:szCs w:val="20"/>
              </w:rPr>
              <w:footnoteReference w:id="4"/>
            </w:r>
          </w:p>
        </w:tc>
        <w:tc>
          <w:tcPr>
            <w:tcW w:w="974" w:type="pct"/>
            <w:vMerge w:val="restart"/>
            <w:shd w:val="clear" w:color="auto" w:fill="FFFFFF"/>
            <w:vAlign w:val="center"/>
          </w:tcPr>
          <w:p w14:paraId="4B7FAA0E"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126D8E">
              <w:rPr>
                <w:rFonts w:ascii="Times New Roman" w:eastAsia="Times New Roman" w:hAnsi="Times New Roman"/>
                <w:b/>
                <w:iCs/>
                <w:color w:val="000000"/>
                <w:sz w:val="20"/>
                <w:szCs w:val="20"/>
              </w:rPr>
              <w:t>Project Outcomes</w:t>
            </w:r>
          </w:p>
        </w:tc>
        <w:tc>
          <w:tcPr>
            <w:tcW w:w="1040" w:type="pct"/>
            <w:vMerge w:val="restart"/>
            <w:shd w:val="clear" w:color="auto" w:fill="FFFFFF"/>
            <w:vAlign w:val="center"/>
          </w:tcPr>
          <w:p w14:paraId="7BABAD6E"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126D8E">
              <w:rPr>
                <w:rFonts w:ascii="Times New Roman" w:eastAsia="Times New Roman" w:hAnsi="Times New Roman"/>
                <w:b/>
                <w:iCs/>
                <w:color w:val="000000"/>
                <w:sz w:val="20"/>
                <w:szCs w:val="20"/>
              </w:rPr>
              <w:t>Project Outputs</w:t>
            </w:r>
          </w:p>
        </w:tc>
        <w:tc>
          <w:tcPr>
            <w:tcW w:w="417" w:type="pct"/>
            <w:vMerge w:val="restart"/>
            <w:shd w:val="clear" w:color="auto" w:fill="FFFFFF"/>
            <w:vAlign w:val="center"/>
          </w:tcPr>
          <w:p w14:paraId="042946B5" w14:textId="77777777" w:rsidR="004C794B" w:rsidRPr="00126D8E" w:rsidRDefault="004C794B" w:rsidP="000D3EFC">
            <w:pPr>
              <w:pStyle w:val="Heading3"/>
              <w:rPr>
                <w:bCs w:val="0"/>
                <w:iCs/>
                <w:color w:val="000000"/>
                <w:sz w:val="20"/>
                <w:szCs w:val="20"/>
              </w:rPr>
            </w:pPr>
            <w:r w:rsidRPr="00126D8E">
              <w:rPr>
                <w:bCs w:val="0"/>
                <w:iCs/>
                <w:color w:val="000000"/>
                <w:sz w:val="20"/>
                <w:szCs w:val="20"/>
              </w:rPr>
              <w:t>Trust Fund</w:t>
            </w:r>
          </w:p>
        </w:tc>
        <w:tc>
          <w:tcPr>
            <w:tcW w:w="1084" w:type="pct"/>
            <w:gridSpan w:val="2"/>
            <w:shd w:val="clear" w:color="auto" w:fill="FFFFFF"/>
            <w:vAlign w:val="center"/>
          </w:tcPr>
          <w:p w14:paraId="3E8A370A" w14:textId="77777777" w:rsidR="004C794B" w:rsidRPr="00126D8E" w:rsidRDefault="004C794B" w:rsidP="000D3EFC">
            <w:pPr>
              <w:pStyle w:val="Heading3"/>
              <w:jc w:val="center"/>
              <w:rPr>
                <w:bCs w:val="0"/>
                <w:iCs/>
                <w:color w:val="000000"/>
                <w:sz w:val="20"/>
                <w:szCs w:val="20"/>
                <w:lang w:val="en-US"/>
              </w:rPr>
            </w:pPr>
            <w:r w:rsidRPr="00126D8E">
              <w:rPr>
                <w:bCs w:val="0"/>
                <w:iCs/>
                <w:color w:val="000000"/>
                <w:sz w:val="20"/>
                <w:szCs w:val="20"/>
                <w:lang w:val="en-US"/>
              </w:rPr>
              <w:t>(in $)</w:t>
            </w:r>
          </w:p>
        </w:tc>
      </w:tr>
      <w:tr w:rsidR="004C794B" w:rsidRPr="00126D8E" w14:paraId="1E5F95D5" w14:textId="77777777" w:rsidTr="004C794B">
        <w:trPr>
          <w:trHeight w:val="120"/>
          <w:jc w:val="center"/>
        </w:trPr>
        <w:tc>
          <w:tcPr>
            <w:tcW w:w="977" w:type="pct"/>
            <w:vMerge/>
            <w:shd w:val="clear" w:color="auto" w:fill="FFFFFF"/>
            <w:vAlign w:val="center"/>
          </w:tcPr>
          <w:p w14:paraId="3F271211"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58ECFE2D"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16DFE2AF"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40" w:type="pct"/>
            <w:vMerge/>
            <w:shd w:val="clear" w:color="auto" w:fill="FFFFFF"/>
            <w:vAlign w:val="center"/>
          </w:tcPr>
          <w:p w14:paraId="2608215A" w14:textId="77777777" w:rsidR="004C794B" w:rsidRPr="00126D8E"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417" w:type="pct"/>
            <w:vMerge/>
            <w:shd w:val="clear" w:color="auto" w:fill="FFFFFF"/>
          </w:tcPr>
          <w:p w14:paraId="20F44201" w14:textId="77777777" w:rsidR="004C794B" w:rsidRPr="00126D8E" w:rsidRDefault="004C794B" w:rsidP="000D3EFC">
            <w:pPr>
              <w:pStyle w:val="Heading3"/>
              <w:rPr>
                <w:bCs w:val="0"/>
                <w:iCs/>
                <w:color w:val="000000"/>
                <w:sz w:val="20"/>
                <w:szCs w:val="20"/>
              </w:rPr>
            </w:pPr>
          </w:p>
        </w:tc>
        <w:tc>
          <w:tcPr>
            <w:tcW w:w="534" w:type="pct"/>
            <w:shd w:val="clear" w:color="auto" w:fill="FFFFFF"/>
            <w:vAlign w:val="center"/>
          </w:tcPr>
          <w:p w14:paraId="5594DEB4" w14:textId="77777777" w:rsidR="004C794B" w:rsidRPr="00126D8E" w:rsidRDefault="004C794B" w:rsidP="000D3EFC">
            <w:pPr>
              <w:pStyle w:val="Heading3"/>
              <w:rPr>
                <w:bCs w:val="0"/>
                <w:iCs/>
                <w:color w:val="000000"/>
                <w:sz w:val="20"/>
                <w:szCs w:val="20"/>
              </w:rPr>
            </w:pPr>
            <w:r w:rsidRPr="00126D8E">
              <w:rPr>
                <w:bCs w:val="0"/>
                <w:iCs/>
                <w:color w:val="000000"/>
                <w:sz w:val="20"/>
                <w:szCs w:val="20"/>
              </w:rPr>
              <w:t>GEF Project Financing</w:t>
            </w:r>
          </w:p>
        </w:tc>
        <w:tc>
          <w:tcPr>
            <w:tcW w:w="550" w:type="pct"/>
            <w:shd w:val="clear" w:color="auto" w:fill="FFFFFF"/>
          </w:tcPr>
          <w:p w14:paraId="4B307E06" w14:textId="77777777" w:rsidR="004C794B" w:rsidRPr="00126D8E" w:rsidRDefault="004C794B" w:rsidP="000D3EFC">
            <w:pPr>
              <w:pStyle w:val="Heading3"/>
              <w:rPr>
                <w:bCs w:val="0"/>
                <w:iCs/>
                <w:color w:val="000000"/>
                <w:sz w:val="20"/>
                <w:szCs w:val="20"/>
              </w:rPr>
            </w:pPr>
            <w:r w:rsidRPr="00126D8E">
              <w:rPr>
                <w:bCs w:val="0"/>
                <w:iCs/>
                <w:color w:val="000000"/>
                <w:sz w:val="20"/>
                <w:szCs w:val="20"/>
                <w:lang w:val="en-US"/>
              </w:rPr>
              <w:t xml:space="preserve">Confirmed </w:t>
            </w:r>
            <w:r w:rsidRPr="00126D8E">
              <w:rPr>
                <w:bCs w:val="0"/>
                <w:iCs/>
                <w:color w:val="000000"/>
                <w:sz w:val="20"/>
                <w:szCs w:val="20"/>
              </w:rPr>
              <w:t>Co-financing</w:t>
            </w:r>
          </w:p>
        </w:tc>
      </w:tr>
      <w:tr w:rsidR="00B16E8B" w:rsidRPr="00126D8E" w14:paraId="4487B3EB" w14:textId="77777777" w:rsidTr="004C794B">
        <w:trPr>
          <w:jc w:val="center"/>
        </w:trPr>
        <w:tc>
          <w:tcPr>
            <w:tcW w:w="977" w:type="pct"/>
            <w:shd w:val="clear" w:color="auto" w:fill="FFFFFF"/>
          </w:tcPr>
          <w:p w14:paraId="5403C433" w14:textId="77777777" w:rsidR="00B16E8B" w:rsidRPr="00126D8E" w:rsidRDefault="00B16E8B" w:rsidP="00B16E8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 </w:t>
            </w:r>
            <w:r w:rsidRPr="00126D8E">
              <w:rPr>
                <w:rFonts w:ascii="Times New Roman" w:hAnsi="Times New Roman"/>
                <w:color w:val="000000"/>
                <w:sz w:val="20"/>
                <w:szCs w:val="20"/>
              </w:rPr>
              <w:t>1. Catalyze better land-use decision making through access to reliable up-to-date information</w:t>
            </w:r>
          </w:p>
        </w:tc>
        <w:tc>
          <w:tcPr>
            <w:tcW w:w="508" w:type="pct"/>
            <w:shd w:val="clear" w:color="auto" w:fill="FFFFFF"/>
          </w:tcPr>
          <w:p w14:paraId="2F8ABEBB" w14:textId="77777777" w:rsidR="00B16E8B" w:rsidRPr="00126D8E" w:rsidRDefault="00B16E8B" w:rsidP="00B16E8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fldChar w:fldCharType="begin">
                <w:ffData>
                  <w:name w:val="GrantType_01"/>
                  <w:enabled/>
                  <w:calcOnExit w:val="0"/>
                  <w:ddList>
                    <w:listEntry w:val="TA"/>
                    <w:listEntry w:val="(select)"/>
                    <w:listEntry w:val="Inv"/>
                  </w:ddList>
                </w:ffData>
              </w:fldChar>
            </w:r>
            <w:bookmarkStart w:id="15" w:name="GrantType_01"/>
            <w:r w:rsidRPr="00126D8E">
              <w:rPr>
                <w:rFonts w:ascii="Times New Roman" w:eastAsia="Times New Roman" w:hAnsi="Times New Roman"/>
                <w:color w:val="000000"/>
                <w:sz w:val="20"/>
                <w:szCs w:val="20"/>
              </w:rPr>
              <w:instrText xml:space="preserve"> FORMDROPDOWN </w:instrText>
            </w:r>
            <w:r w:rsidR="00B2369A">
              <w:rPr>
                <w:rFonts w:ascii="Times New Roman" w:eastAsia="Times New Roman" w:hAnsi="Times New Roman"/>
                <w:color w:val="000000"/>
                <w:sz w:val="20"/>
                <w:szCs w:val="20"/>
              </w:rPr>
            </w:r>
            <w:r w:rsidR="00B2369A">
              <w:rPr>
                <w:rFonts w:ascii="Times New Roman" w:eastAsia="Times New Roman" w:hAnsi="Times New Roman"/>
                <w:color w:val="000000"/>
                <w:sz w:val="20"/>
                <w:szCs w:val="20"/>
              </w:rPr>
              <w:fldChar w:fldCharType="separate"/>
            </w:r>
            <w:r w:rsidRPr="00126D8E">
              <w:rPr>
                <w:rFonts w:ascii="Times New Roman" w:eastAsia="Times New Roman" w:hAnsi="Times New Roman"/>
                <w:color w:val="000000"/>
                <w:sz w:val="20"/>
                <w:szCs w:val="20"/>
              </w:rPr>
              <w:fldChar w:fldCharType="end"/>
            </w:r>
            <w:bookmarkEnd w:id="15"/>
          </w:p>
        </w:tc>
        <w:tc>
          <w:tcPr>
            <w:tcW w:w="974" w:type="pct"/>
            <w:shd w:val="clear" w:color="auto" w:fill="FFFFFF"/>
          </w:tcPr>
          <w:p w14:paraId="0B3A0712" w14:textId="77777777" w:rsidR="00B16E8B" w:rsidRPr="00126D8E" w:rsidRDefault="00B16E8B" w:rsidP="00B16E8B">
            <w:pPr>
              <w:spacing w:after="0" w:line="240" w:lineRule="auto"/>
              <w:rPr>
                <w:rFonts w:ascii="Times New Roman" w:hAnsi="Times New Roman"/>
                <w:bCs/>
                <w:color w:val="000000"/>
                <w:sz w:val="20"/>
                <w:szCs w:val="20"/>
              </w:rPr>
            </w:pPr>
            <w:r w:rsidRPr="00126D8E">
              <w:rPr>
                <w:rFonts w:ascii="Times New Roman" w:hAnsi="Times New Roman"/>
                <w:bCs/>
                <w:color w:val="000000"/>
                <w:sz w:val="20"/>
                <w:szCs w:val="20"/>
              </w:rPr>
              <w:t xml:space="preserve">1.1 Enable improved management of forests and conservation of biodiversity by providing information to support sustainable land-use management and support forest landscape restoration, planning and implementation in </w:t>
            </w:r>
            <w:r w:rsidRPr="00126D8E">
              <w:rPr>
                <w:rFonts w:ascii="Times New Roman" w:hAnsi="Times New Roman"/>
                <w:b/>
                <w:color w:val="000000"/>
                <w:sz w:val="20"/>
                <w:szCs w:val="20"/>
              </w:rPr>
              <w:t>Armenia</w:t>
            </w:r>
          </w:p>
          <w:p w14:paraId="4C2DF00A" w14:textId="77777777" w:rsidR="00B16E8B" w:rsidRPr="00126D8E" w:rsidRDefault="00B16E8B" w:rsidP="00B16E8B">
            <w:pPr>
              <w:spacing w:after="0" w:line="240" w:lineRule="auto"/>
              <w:rPr>
                <w:rFonts w:ascii="Times New Roman" w:hAnsi="Times New Roman"/>
                <w:color w:val="000000"/>
                <w:sz w:val="20"/>
                <w:szCs w:val="20"/>
              </w:rPr>
            </w:pPr>
          </w:p>
          <w:p w14:paraId="195E99CF" w14:textId="77777777" w:rsidR="00B16E8B" w:rsidRPr="00126D8E" w:rsidRDefault="00B16E8B" w:rsidP="00B16E8B">
            <w:pPr>
              <w:spacing w:after="0" w:line="240" w:lineRule="auto"/>
              <w:rPr>
                <w:rFonts w:ascii="Times New Roman" w:hAnsi="Times New Roman"/>
                <w:i/>
                <w:iCs/>
                <w:color w:val="000000"/>
                <w:sz w:val="20"/>
                <w:szCs w:val="20"/>
              </w:rPr>
            </w:pPr>
            <w:r w:rsidRPr="00126D8E">
              <w:rPr>
                <w:rFonts w:ascii="Times New Roman" w:hAnsi="Times New Roman"/>
                <w:i/>
                <w:iCs/>
                <w:color w:val="000000"/>
                <w:sz w:val="20"/>
                <w:szCs w:val="20"/>
              </w:rPr>
              <w:t>Indicators: (</w:t>
            </w:r>
            <w:proofErr w:type="spellStart"/>
            <w:r w:rsidRPr="00126D8E">
              <w:rPr>
                <w:rFonts w:ascii="Times New Roman" w:hAnsi="Times New Roman"/>
                <w:i/>
                <w:iCs/>
                <w:color w:val="000000"/>
                <w:sz w:val="20"/>
                <w:szCs w:val="20"/>
              </w:rPr>
              <w:t>i</w:t>
            </w:r>
            <w:proofErr w:type="spellEnd"/>
            <w:r w:rsidRPr="00126D8E">
              <w:rPr>
                <w:rFonts w:ascii="Times New Roman" w:hAnsi="Times New Roman"/>
                <w:i/>
                <w:iCs/>
                <w:color w:val="000000"/>
                <w:sz w:val="20"/>
                <w:szCs w:val="20"/>
              </w:rPr>
              <w:t xml:space="preserve">) Number of documented decisions on land-use made that have been </w:t>
            </w:r>
            <w:r w:rsidRPr="00126D8E">
              <w:rPr>
                <w:rFonts w:ascii="Times New Roman" w:hAnsi="Times New Roman"/>
                <w:i/>
                <w:iCs/>
                <w:color w:val="000000"/>
                <w:sz w:val="20"/>
                <w:szCs w:val="20"/>
              </w:rPr>
              <w:lastRenderedPageBreak/>
              <w:t xml:space="preserve">influenced </w:t>
            </w:r>
            <w:proofErr w:type="gramStart"/>
            <w:r w:rsidRPr="00126D8E">
              <w:rPr>
                <w:rFonts w:ascii="Times New Roman" w:hAnsi="Times New Roman"/>
                <w:i/>
                <w:iCs/>
                <w:color w:val="000000"/>
                <w:sz w:val="20"/>
                <w:szCs w:val="20"/>
              </w:rPr>
              <w:t>by the use of</w:t>
            </w:r>
            <w:proofErr w:type="gramEnd"/>
            <w:r w:rsidRPr="00126D8E">
              <w:rPr>
                <w:rFonts w:ascii="Times New Roman" w:hAnsi="Times New Roman"/>
                <w:i/>
                <w:iCs/>
                <w:color w:val="000000"/>
                <w:sz w:val="20"/>
                <w:szCs w:val="20"/>
              </w:rPr>
              <w:t xml:space="preserve"> GFW tools and knowledge products</w:t>
            </w:r>
          </w:p>
          <w:p w14:paraId="5D3F5C6F" w14:textId="77777777" w:rsidR="00B16E8B" w:rsidRPr="00126D8E" w:rsidRDefault="00B16E8B" w:rsidP="00B16E8B">
            <w:pPr>
              <w:spacing w:after="0" w:line="240" w:lineRule="auto"/>
              <w:rPr>
                <w:rFonts w:ascii="Times New Roman" w:hAnsi="Times New Roman"/>
                <w:i/>
                <w:iCs/>
                <w:color w:val="000000"/>
                <w:sz w:val="20"/>
                <w:szCs w:val="20"/>
              </w:rPr>
            </w:pPr>
            <w:r w:rsidRPr="00126D8E">
              <w:rPr>
                <w:rFonts w:ascii="Times New Roman" w:hAnsi="Times New Roman"/>
                <w:i/>
                <w:iCs/>
                <w:color w:val="000000"/>
                <w:sz w:val="20"/>
                <w:szCs w:val="20"/>
              </w:rPr>
              <w:t>(ii) Number of hectares identified for potential restoration opportunities</w:t>
            </w:r>
          </w:p>
          <w:p w14:paraId="62C9FE0A" w14:textId="77777777" w:rsidR="00B16E8B" w:rsidRPr="00126D8E" w:rsidRDefault="00B16E8B" w:rsidP="00B16E8B">
            <w:pPr>
              <w:rPr>
                <w:rFonts w:ascii="Times New Roman" w:hAnsi="Times New Roman"/>
                <w:i/>
                <w:iCs/>
                <w:color w:val="000000"/>
                <w:sz w:val="20"/>
                <w:szCs w:val="20"/>
              </w:rPr>
            </w:pPr>
            <w:r w:rsidRPr="00126D8E">
              <w:rPr>
                <w:rFonts w:ascii="Times New Roman" w:hAnsi="Times New Roman"/>
                <w:i/>
                <w:iCs/>
                <w:color w:val="000000"/>
                <w:sz w:val="20"/>
                <w:szCs w:val="20"/>
              </w:rPr>
              <w:t>(iii)  Number of good practices documented on the use of GFW tools to improve women’s participation in decision making</w:t>
            </w:r>
          </w:p>
          <w:p w14:paraId="7A23BF2A" w14:textId="77777777" w:rsidR="00B16E8B" w:rsidRPr="00126D8E" w:rsidRDefault="00B16E8B" w:rsidP="00B16E8B">
            <w:pPr>
              <w:spacing w:after="0" w:line="240" w:lineRule="auto"/>
              <w:rPr>
                <w:rFonts w:ascii="Times New Roman" w:hAnsi="Times New Roman"/>
                <w:i/>
                <w:iCs/>
                <w:color w:val="000000"/>
                <w:sz w:val="20"/>
                <w:szCs w:val="20"/>
              </w:rPr>
            </w:pPr>
          </w:p>
          <w:p w14:paraId="48699FED" w14:textId="77777777" w:rsidR="00B16E8B" w:rsidRPr="00126D8E" w:rsidRDefault="00B16E8B" w:rsidP="00B16E8B">
            <w:pPr>
              <w:spacing w:after="0" w:line="240" w:lineRule="auto"/>
              <w:rPr>
                <w:rFonts w:ascii="Times New Roman" w:hAnsi="Times New Roman"/>
                <w:b/>
                <w:color w:val="000000"/>
                <w:sz w:val="20"/>
                <w:szCs w:val="20"/>
              </w:rPr>
            </w:pPr>
            <w:r w:rsidRPr="00126D8E">
              <w:rPr>
                <w:rFonts w:ascii="Times New Roman" w:hAnsi="Times New Roman"/>
                <w:bCs/>
                <w:iCs/>
                <w:color w:val="000000"/>
                <w:sz w:val="20"/>
                <w:szCs w:val="20"/>
              </w:rPr>
              <w:t xml:space="preserve">1.2 </w:t>
            </w:r>
            <w:r w:rsidRPr="00126D8E">
              <w:rPr>
                <w:rFonts w:ascii="Times New Roman" w:hAnsi="Times New Roman"/>
                <w:bCs/>
                <w:color w:val="000000"/>
                <w:sz w:val="20"/>
                <w:szCs w:val="20"/>
              </w:rPr>
              <w:t xml:space="preserve">Enable improved management of forests and conservation of biodiversity by providing information to support sustainable management of forest landscapes and support restoration, planning and implementation in </w:t>
            </w:r>
            <w:r w:rsidRPr="00126D8E">
              <w:rPr>
                <w:rFonts w:ascii="Times New Roman" w:hAnsi="Times New Roman"/>
                <w:b/>
                <w:color w:val="000000"/>
                <w:sz w:val="20"/>
                <w:szCs w:val="20"/>
              </w:rPr>
              <w:t>Azerbaijan</w:t>
            </w:r>
          </w:p>
          <w:p w14:paraId="17290FB5" w14:textId="77777777" w:rsidR="00B16E8B" w:rsidRPr="00126D8E" w:rsidRDefault="00B16E8B" w:rsidP="00B16E8B">
            <w:pPr>
              <w:spacing w:after="0" w:line="240" w:lineRule="auto"/>
              <w:rPr>
                <w:rFonts w:ascii="Times New Roman" w:hAnsi="Times New Roman"/>
                <w:bCs/>
                <w:color w:val="000000"/>
                <w:sz w:val="20"/>
                <w:szCs w:val="20"/>
              </w:rPr>
            </w:pPr>
          </w:p>
          <w:p w14:paraId="1D4C469B" w14:textId="77777777" w:rsidR="00B16E8B" w:rsidRPr="00126D8E" w:rsidRDefault="00B16E8B" w:rsidP="00B16E8B">
            <w:pPr>
              <w:spacing w:after="0" w:line="240" w:lineRule="auto"/>
              <w:rPr>
                <w:rFonts w:ascii="Times New Roman" w:hAnsi="Times New Roman"/>
                <w:i/>
                <w:iCs/>
                <w:color w:val="000000"/>
                <w:sz w:val="20"/>
                <w:szCs w:val="20"/>
              </w:rPr>
            </w:pPr>
            <w:r w:rsidRPr="00126D8E">
              <w:rPr>
                <w:rFonts w:ascii="Times New Roman" w:hAnsi="Times New Roman"/>
                <w:i/>
                <w:iCs/>
                <w:color w:val="000000"/>
                <w:sz w:val="20"/>
                <w:szCs w:val="20"/>
              </w:rPr>
              <w:t>Indicators: (</w:t>
            </w:r>
            <w:proofErr w:type="spellStart"/>
            <w:r w:rsidRPr="00126D8E">
              <w:rPr>
                <w:rFonts w:ascii="Times New Roman" w:hAnsi="Times New Roman"/>
                <w:i/>
                <w:iCs/>
                <w:color w:val="000000"/>
                <w:sz w:val="20"/>
                <w:szCs w:val="20"/>
              </w:rPr>
              <w:t>i</w:t>
            </w:r>
            <w:proofErr w:type="spellEnd"/>
            <w:r w:rsidRPr="00126D8E">
              <w:rPr>
                <w:rFonts w:ascii="Times New Roman" w:hAnsi="Times New Roman"/>
                <w:i/>
                <w:iCs/>
                <w:color w:val="000000"/>
                <w:sz w:val="20"/>
                <w:szCs w:val="20"/>
              </w:rPr>
              <w:t xml:space="preserve">)Number of documented decisions on land-use made that have been influenced </w:t>
            </w:r>
            <w:proofErr w:type="gramStart"/>
            <w:r w:rsidRPr="00126D8E">
              <w:rPr>
                <w:rFonts w:ascii="Times New Roman" w:hAnsi="Times New Roman"/>
                <w:i/>
                <w:iCs/>
                <w:color w:val="000000"/>
                <w:sz w:val="20"/>
                <w:szCs w:val="20"/>
              </w:rPr>
              <w:t>by the use of</w:t>
            </w:r>
            <w:proofErr w:type="gramEnd"/>
            <w:r w:rsidRPr="00126D8E">
              <w:rPr>
                <w:rFonts w:ascii="Times New Roman" w:hAnsi="Times New Roman"/>
                <w:i/>
                <w:iCs/>
                <w:color w:val="000000"/>
                <w:sz w:val="20"/>
                <w:szCs w:val="20"/>
              </w:rPr>
              <w:t xml:space="preserve"> GFW tools and knowledge products</w:t>
            </w:r>
            <w:r w:rsidRPr="00126D8E" w:rsidDel="00251B65">
              <w:rPr>
                <w:rFonts w:ascii="Times New Roman" w:hAnsi="Times New Roman"/>
                <w:i/>
                <w:iCs/>
                <w:color w:val="000000"/>
                <w:sz w:val="20"/>
                <w:szCs w:val="20"/>
              </w:rPr>
              <w:t xml:space="preserve"> </w:t>
            </w:r>
          </w:p>
          <w:p w14:paraId="123D7676" w14:textId="77777777" w:rsidR="00B16E8B" w:rsidRPr="00126D8E" w:rsidRDefault="00B16E8B" w:rsidP="00B16E8B">
            <w:pPr>
              <w:spacing w:after="0" w:line="240" w:lineRule="auto"/>
              <w:rPr>
                <w:rFonts w:ascii="Times New Roman" w:hAnsi="Times New Roman"/>
                <w:i/>
                <w:iCs/>
                <w:color w:val="000000"/>
                <w:sz w:val="20"/>
                <w:szCs w:val="20"/>
              </w:rPr>
            </w:pPr>
            <w:r w:rsidRPr="00126D8E">
              <w:rPr>
                <w:rFonts w:ascii="Times New Roman" w:hAnsi="Times New Roman"/>
                <w:i/>
                <w:iCs/>
                <w:color w:val="000000"/>
                <w:sz w:val="20"/>
                <w:szCs w:val="20"/>
              </w:rPr>
              <w:t>(ii) Number of hectares identified for potential restoration opportunities</w:t>
            </w:r>
          </w:p>
          <w:p w14:paraId="5AF651A6" w14:textId="77777777" w:rsidR="00B16E8B" w:rsidRPr="00126D8E" w:rsidRDefault="00B16E8B" w:rsidP="00B16E8B">
            <w:pPr>
              <w:spacing w:after="0" w:line="240" w:lineRule="auto"/>
              <w:rPr>
                <w:rFonts w:ascii="Times New Roman" w:hAnsi="Times New Roman"/>
                <w:i/>
                <w:iCs/>
                <w:color w:val="000000"/>
                <w:sz w:val="20"/>
                <w:szCs w:val="20"/>
              </w:rPr>
            </w:pPr>
            <w:r w:rsidRPr="00126D8E">
              <w:rPr>
                <w:rFonts w:ascii="Times New Roman" w:hAnsi="Times New Roman"/>
                <w:i/>
                <w:iCs/>
                <w:color w:val="000000"/>
                <w:sz w:val="20"/>
                <w:szCs w:val="20"/>
              </w:rPr>
              <w:t>(iii)  Number of good practices documented on the use of GFW tools to improve women’s participation in decision making</w:t>
            </w:r>
          </w:p>
          <w:p w14:paraId="36A743C4"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9DF96B6"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1A59C29"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96494C7" w14:textId="77777777" w:rsidR="00B16E8B" w:rsidRPr="00126D8E" w:rsidRDefault="00B16E8B" w:rsidP="00B16E8B">
            <w:pPr>
              <w:spacing w:after="0" w:line="240" w:lineRule="auto"/>
              <w:rPr>
                <w:rFonts w:ascii="Times New Roman" w:hAnsi="Times New Roman"/>
                <w:bCs/>
                <w:color w:val="000000"/>
                <w:sz w:val="20"/>
                <w:szCs w:val="20"/>
              </w:rPr>
            </w:pPr>
          </w:p>
          <w:p w14:paraId="52AC85DC" w14:textId="77777777" w:rsidR="00B16E8B" w:rsidRPr="00126D8E" w:rsidRDefault="00B16E8B" w:rsidP="00B16E8B">
            <w:pPr>
              <w:spacing w:after="0" w:line="240" w:lineRule="auto"/>
              <w:rPr>
                <w:rFonts w:ascii="Times New Roman" w:hAnsi="Times New Roman"/>
                <w:b/>
                <w:color w:val="000000"/>
                <w:sz w:val="20"/>
                <w:szCs w:val="20"/>
              </w:rPr>
            </w:pPr>
            <w:r w:rsidRPr="00126D8E">
              <w:rPr>
                <w:rFonts w:ascii="Times New Roman" w:hAnsi="Times New Roman"/>
                <w:bCs/>
                <w:color w:val="000000"/>
                <w:sz w:val="20"/>
                <w:szCs w:val="20"/>
              </w:rPr>
              <w:t xml:space="preserve">1.3 Enable improved forest landscape restoration, planning and implementation in </w:t>
            </w:r>
            <w:r w:rsidRPr="00126D8E">
              <w:rPr>
                <w:rFonts w:ascii="Times New Roman" w:hAnsi="Times New Roman"/>
                <w:b/>
                <w:color w:val="000000"/>
                <w:sz w:val="20"/>
                <w:szCs w:val="20"/>
              </w:rPr>
              <w:t>Georgia</w:t>
            </w:r>
          </w:p>
          <w:p w14:paraId="1124D4BB" w14:textId="3F983485" w:rsidR="00B16E8B" w:rsidRPr="00126D8E" w:rsidRDefault="00B16E8B" w:rsidP="00B16E8B">
            <w:pPr>
              <w:spacing w:after="0" w:line="240" w:lineRule="auto"/>
              <w:rPr>
                <w:rFonts w:ascii="Times New Roman" w:hAnsi="Times New Roman"/>
                <w:i/>
                <w:iCs/>
                <w:color w:val="000000"/>
                <w:sz w:val="20"/>
                <w:szCs w:val="20"/>
              </w:rPr>
            </w:pPr>
            <w:r w:rsidRPr="00126D8E">
              <w:rPr>
                <w:rFonts w:ascii="Times New Roman" w:hAnsi="Times New Roman"/>
                <w:i/>
                <w:iCs/>
                <w:color w:val="000000"/>
                <w:sz w:val="20"/>
                <w:szCs w:val="20"/>
              </w:rPr>
              <w:t>Indicator: (</w:t>
            </w:r>
            <w:proofErr w:type="spellStart"/>
            <w:r w:rsidRPr="00126D8E">
              <w:rPr>
                <w:rFonts w:ascii="Times New Roman" w:hAnsi="Times New Roman"/>
                <w:i/>
                <w:iCs/>
                <w:color w:val="000000"/>
                <w:sz w:val="20"/>
                <w:szCs w:val="20"/>
              </w:rPr>
              <w:t>i</w:t>
            </w:r>
            <w:proofErr w:type="spellEnd"/>
            <w:r w:rsidRPr="00126D8E">
              <w:rPr>
                <w:rFonts w:ascii="Times New Roman" w:hAnsi="Times New Roman"/>
                <w:i/>
                <w:iCs/>
                <w:color w:val="000000"/>
                <w:sz w:val="20"/>
                <w:szCs w:val="20"/>
              </w:rPr>
              <w:t xml:space="preserve">) Number of hectares identified for potential </w:t>
            </w:r>
            <w:r w:rsidRPr="00126D8E">
              <w:rPr>
                <w:rFonts w:ascii="Times New Roman" w:hAnsi="Times New Roman"/>
                <w:i/>
                <w:iCs/>
                <w:color w:val="000000"/>
                <w:sz w:val="20"/>
                <w:szCs w:val="20"/>
              </w:rPr>
              <w:lastRenderedPageBreak/>
              <w:t>restoration opportunities</w:t>
            </w:r>
          </w:p>
        </w:tc>
        <w:tc>
          <w:tcPr>
            <w:tcW w:w="1040" w:type="pct"/>
            <w:shd w:val="clear" w:color="auto" w:fill="FFFFFF"/>
          </w:tcPr>
          <w:p w14:paraId="59B031DD" w14:textId="77777777"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lastRenderedPageBreak/>
              <w:t>1.1.1 Stakeholder mapping and analysis, including identification and inventory of available forest, land use and biodiversity data in Armenia</w:t>
            </w:r>
          </w:p>
          <w:p w14:paraId="5775BEE7" w14:textId="77777777"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 xml:space="preserve">1.1.2.  Creation of an interactive forest and land use portal including development of ready-to-use analyses for better land use decisions and to more easily share information in Armenia </w:t>
            </w:r>
          </w:p>
          <w:p w14:paraId="5B299908" w14:textId="440C0422"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 xml:space="preserve">1.1.3 Restoration Opportunity Mapping </w:t>
            </w:r>
            <w:r w:rsidRPr="00126D8E">
              <w:rPr>
                <w:rFonts w:ascii="Times New Roman" w:hAnsi="Times New Roman"/>
                <w:color w:val="000000"/>
                <w:sz w:val="20"/>
                <w:szCs w:val="20"/>
              </w:rPr>
              <w:lastRenderedPageBreak/>
              <w:t>that quantifies the area of opportunity in Armenia based on the best knowledge and science developed, tested and applied</w:t>
            </w:r>
          </w:p>
          <w:p w14:paraId="679B0949" w14:textId="6AA93B51" w:rsidR="00B16E8B" w:rsidRPr="00126D8E" w:rsidRDefault="00B16E8B" w:rsidP="00B16E8B">
            <w:pPr>
              <w:spacing w:after="0" w:line="240" w:lineRule="auto"/>
              <w:rPr>
                <w:rFonts w:ascii="Times New Roman" w:eastAsia="Times New Roman" w:hAnsi="Times New Roman"/>
                <w:color w:val="000000"/>
                <w:sz w:val="20"/>
                <w:szCs w:val="20"/>
              </w:rPr>
            </w:pPr>
            <w:r w:rsidRPr="00126D8E">
              <w:rPr>
                <w:rFonts w:ascii="Times New Roman" w:hAnsi="Times New Roman"/>
                <w:sz w:val="20"/>
                <w:szCs w:val="20"/>
              </w:rPr>
              <w:t xml:space="preserve">1.1.4. </w:t>
            </w:r>
            <w:r w:rsidRPr="00126D8E">
              <w:rPr>
                <w:rFonts w:ascii="Times New Roman" w:hAnsi="Times New Roman"/>
                <w:color w:val="000000"/>
                <w:sz w:val="20"/>
                <w:szCs w:val="20"/>
              </w:rPr>
              <w:t>Development of a draft policy instrument, including a feasibility plan of 1 priority landscape, necessary for forest restoration and land use planning</w:t>
            </w:r>
            <w:r w:rsidRPr="00126D8E">
              <w:rPr>
                <w:rFonts w:ascii="Times New Roman" w:eastAsia="Times New Roman" w:hAnsi="Times New Roman"/>
                <w:color w:val="000000"/>
                <w:sz w:val="20"/>
                <w:szCs w:val="20"/>
              </w:rPr>
              <w:t xml:space="preserve"> </w:t>
            </w:r>
          </w:p>
          <w:p w14:paraId="41C02038"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02A0D100"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BE9BBF9" w14:textId="77777777"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1.2.1 Stakeholder and decision-making mapping and analysis, including identification and inventory of available forest and biodiversity data in Azerbaijan</w:t>
            </w:r>
          </w:p>
          <w:p w14:paraId="00DD2B82"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FDACB01" w14:textId="77777777"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1.2.2 Creation of an interactive forest portal including development of ready-to-use analyses to improve and more easily share forest information in Azerbaijan</w:t>
            </w:r>
          </w:p>
          <w:p w14:paraId="47AAC8B8"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DE31A99" w14:textId="77777777"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1.2.3 Restoration opportunity map that quantifies the area of opportunity in Azerbaijan based on the best knowledge and science developed, tested, and applied</w:t>
            </w:r>
          </w:p>
          <w:p w14:paraId="0C806508"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4B0AAB7" w14:textId="77777777"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1.2.4 Development of a draft policy instrument, including a feasibility plan of 1 priority landscape, necessary for forest restoration planning</w:t>
            </w:r>
          </w:p>
          <w:p w14:paraId="52C967D7"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3A19560" w14:textId="4CA805B6"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1.3.1 Restoration Opportunity Map that quantifies the area of opportunity in Georgia based on the best knowledge and science developed, tested and applied</w:t>
            </w:r>
          </w:p>
          <w:p w14:paraId="38EC376D"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5917293D" w14:textId="77777777" w:rsidR="00B16E8B" w:rsidRPr="00126D8E" w:rsidRDefault="00B16E8B" w:rsidP="00B16E8B">
            <w:pPr>
              <w:spacing w:after="0" w:line="240" w:lineRule="auto"/>
              <w:rPr>
                <w:rFonts w:ascii="Times New Roman" w:eastAsia="Times New Roman" w:hAnsi="Times New Roman"/>
                <w:color w:val="000000"/>
                <w:sz w:val="20"/>
                <w:szCs w:val="20"/>
              </w:rPr>
            </w:pPr>
          </w:p>
        </w:tc>
        <w:tc>
          <w:tcPr>
            <w:tcW w:w="417" w:type="pct"/>
            <w:shd w:val="clear" w:color="auto" w:fill="FFFFFF"/>
          </w:tcPr>
          <w:p w14:paraId="6895DE6D" w14:textId="77777777" w:rsidR="00B16E8B" w:rsidRPr="00126D8E" w:rsidRDefault="00B16E8B" w:rsidP="00B16E8B">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bookmarkStart w:id="16" w:name="B_TF_01"/>
            <w:r w:rsidRPr="00126D8E">
              <w:rPr>
                <w:rFonts w:ascii="Times New Roman" w:hAnsi="Times New Roman"/>
                <w:color w:val="000000"/>
                <w:sz w:val="20"/>
                <w:szCs w:val="20"/>
              </w:rPr>
              <w:instrText xml:space="preserve"> FORMDROPDOWN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bookmarkEnd w:id="16"/>
          </w:p>
          <w:p w14:paraId="5882F08F"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2538C8B"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A438E3B"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CB45031"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C752AB6"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5F469D3"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C8C9819"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8B3C5C2"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3B672AD"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95A3075"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4020200"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C137977"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02279E4E"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4F0C22B"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355CF6D"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E037757"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6063048"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0676EE63"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BA3F03C"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B43DDF9"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5A791CA"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890E7CC"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A1948DD"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70D1244"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B827539"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6D7E03B"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2C1E6B6"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3BCC590"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BF3D916"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4DC0E89"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9268D09"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06FD885C" w14:textId="77777777" w:rsidR="00B16E8B" w:rsidRPr="00126D8E" w:rsidRDefault="00B16E8B" w:rsidP="00B16E8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GEFTF</w:t>
            </w:r>
          </w:p>
          <w:p w14:paraId="4764EF16"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06350BA4"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C0C5497"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015FFAB"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6FE22A8"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E845135"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52C57B7"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012DCBE5"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54F3BD72"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5B7B388"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36F23AD"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9B87153"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3E04FF3"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F67EC19"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00D97E96"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2D9EB94"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D2F5140"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B4CEA57"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0C6E4FE"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494BD8DD"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DCB6209"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E7CE59B"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88172B5"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91A45EC"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FF9431B"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58902A84"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DBBDD46"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B249FAC"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70E49C5"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2A3104ED"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596C354"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3D02F13"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14AAE9A3"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BD1BDE5"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386EF66C" w14:textId="77777777" w:rsidR="00B16E8B" w:rsidRPr="00126D8E" w:rsidRDefault="00B16E8B" w:rsidP="00B16E8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GEFTF</w:t>
            </w:r>
          </w:p>
          <w:p w14:paraId="13F06D5F"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09A08AB7"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6EF6409B" w14:textId="77777777" w:rsidR="00B16E8B" w:rsidRPr="00126D8E" w:rsidRDefault="00B16E8B" w:rsidP="00B16E8B">
            <w:pPr>
              <w:spacing w:after="0" w:line="240" w:lineRule="auto"/>
              <w:rPr>
                <w:rFonts w:ascii="Times New Roman" w:eastAsia="Times New Roman" w:hAnsi="Times New Roman"/>
                <w:color w:val="000000"/>
                <w:sz w:val="20"/>
                <w:szCs w:val="20"/>
              </w:rPr>
            </w:pPr>
          </w:p>
          <w:p w14:paraId="78196800" w14:textId="77777777" w:rsidR="00B16E8B" w:rsidRPr="00126D8E" w:rsidRDefault="00B16E8B" w:rsidP="00B16E8B">
            <w:pPr>
              <w:spacing w:after="0" w:line="240" w:lineRule="auto"/>
              <w:rPr>
                <w:rFonts w:ascii="Times New Roman" w:eastAsia="Times New Roman" w:hAnsi="Times New Roman"/>
                <w:color w:val="000000"/>
                <w:sz w:val="20"/>
                <w:szCs w:val="20"/>
              </w:rPr>
            </w:pPr>
          </w:p>
        </w:tc>
        <w:tc>
          <w:tcPr>
            <w:tcW w:w="534" w:type="pct"/>
            <w:shd w:val="clear" w:color="auto" w:fill="FFFFFF"/>
          </w:tcPr>
          <w:p w14:paraId="01B7C53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lastRenderedPageBreak/>
              <w:t>283,329</w:t>
            </w:r>
          </w:p>
          <w:p w14:paraId="021549D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5BD75F4"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062BD6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708A0E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111760B"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5EA396C"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5A9AB4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91C310A"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991FE5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0D606F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DD5617B"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E099747"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0FD78B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70C594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FC8A72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FC1077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B473B1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6B2AE4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FD5D51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95C4BE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4DA10B4"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CBF8D0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B93066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268D59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AD5C7BC"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65C49A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D820A5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0D2BB4A"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F67D50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D63805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D40A3C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3D7553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297,277</w:t>
            </w:r>
          </w:p>
          <w:p w14:paraId="36ED15F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0708FA7"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943DB3A"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B3E069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58F32A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198320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6C3F0D7"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5FB27B9"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F2F9FD9"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114382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FBAEE5C"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157102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41240CB"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B4C62D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C77E4AB"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E8C4E9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7AEA70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249B02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FF77307"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304A97D"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4E6E10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852868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0FEE3F9"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D7C8A8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DDAD99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FDA8EC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EA48484"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87CB18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2B2EEA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579F3A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286157C"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CF2DD2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C1B40B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C8DAC2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211420E" w14:textId="62C62596" w:rsidR="00B16E8B" w:rsidRPr="00126D8E" w:rsidRDefault="00B16E8B" w:rsidP="00F866D4">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53,07</w:t>
            </w:r>
            <w:r w:rsidR="00F866D4" w:rsidRPr="00126D8E">
              <w:rPr>
                <w:rFonts w:ascii="Times New Roman" w:eastAsia="Times New Roman" w:hAnsi="Times New Roman"/>
                <w:color w:val="000000"/>
                <w:sz w:val="20"/>
                <w:szCs w:val="20"/>
              </w:rPr>
              <w:t>4</w:t>
            </w:r>
          </w:p>
          <w:p w14:paraId="4B200BCC"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tc>
        <w:tc>
          <w:tcPr>
            <w:tcW w:w="550" w:type="pct"/>
            <w:shd w:val="clear" w:color="auto" w:fill="FFFFFF"/>
          </w:tcPr>
          <w:p w14:paraId="27715C7D"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lastRenderedPageBreak/>
              <w:t>864,345</w:t>
            </w:r>
          </w:p>
          <w:p w14:paraId="42F5F6E9"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10E17C4"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4B2B33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69205F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AFADAE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4AC760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739E27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2B1878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FA85A5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89FC7AD"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4BC1789"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EDF948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251A389"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0FB83DB"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BFE2E2B"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13DF7A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1524E7B"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D99A0D9"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9BC6857"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BFBC4B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4B5BA8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AC0B88A"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E74392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BC1A81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F5B790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33E5A8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A22EEB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92CB2E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2D74EC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8F4F164"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7DD7AC5"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6BBB18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876,886</w:t>
            </w:r>
          </w:p>
          <w:p w14:paraId="3997743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251735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9C1930A"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232AB5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CE42F1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8EF77F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5DB4807"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8671EF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71ADAB0"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C449BA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F14507A"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96026F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8C4D3D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1FF925C"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49E903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20E673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D998FE8"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732673D"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3AF4C3A"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70C285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787427DB"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B29FAB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484FA0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C77CDE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B240DE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41376802"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059DFAE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18B04D0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E8729AE"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256DDE3"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398B39F6"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2D3B6CCF"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5BC9FDE4"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F1DF29C"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p>
          <w:p w14:paraId="6AF14241" w14:textId="77777777" w:rsidR="00B16E8B" w:rsidRPr="00126D8E" w:rsidRDefault="00B16E8B" w:rsidP="00B16E8B">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160,869</w:t>
            </w:r>
          </w:p>
        </w:tc>
      </w:tr>
      <w:tr w:rsidR="006B3513" w:rsidRPr="00126D8E" w14:paraId="53902730" w14:textId="77777777" w:rsidTr="004C794B">
        <w:trPr>
          <w:jc w:val="center"/>
        </w:trPr>
        <w:tc>
          <w:tcPr>
            <w:tcW w:w="977" w:type="pct"/>
            <w:shd w:val="clear" w:color="auto" w:fill="FFFFFF"/>
          </w:tcPr>
          <w:p w14:paraId="250E2566" w14:textId="77777777" w:rsidR="006B3513" w:rsidRPr="00126D8E" w:rsidRDefault="006B3513" w:rsidP="006B3513">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lastRenderedPageBreak/>
              <w:t xml:space="preserve"> 2.</w:t>
            </w:r>
            <w:r w:rsidRPr="00126D8E">
              <w:rPr>
                <w:rFonts w:ascii="Times New Roman" w:hAnsi="Times New Roman"/>
                <w:color w:val="000000"/>
                <w:sz w:val="20"/>
                <w:szCs w:val="20"/>
              </w:rPr>
              <w:t xml:space="preserve"> Increased capacity of key actors and institutions to apply up-to-date information to land-use decisions</w:t>
            </w:r>
          </w:p>
        </w:tc>
        <w:tc>
          <w:tcPr>
            <w:tcW w:w="508" w:type="pct"/>
            <w:shd w:val="clear" w:color="auto" w:fill="FFFFFF"/>
          </w:tcPr>
          <w:p w14:paraId="2ABD8A88" w14:textId="77777777" w:rsidR="006B3513" w:rsidRPr="00126D8E" w:rsidRDefault="006B3513" w:rsidP="006B3513">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fldChar w:fldCharType="begin">
                <w:ffData>
                  <w:name w:val="GrantType_02"/>
                  <w:enabled/>
                  <w:calcOnExit w:val="0"/>
                  <w:ddList>
                    <w:listEntry w:val="TA"/>
                    <w:listEntry w:val="(select)"/>
                    <w:listEntry w:val="Inv"/>
                  </w:ddList>
                </w:ffData>
              </w:fldChar>
            </w:r>
            <w:bookmarkStart w:id="17" w:name="GrantType_02"/>
            <w:r w:rsidRPr="00126D8E">
              <w:rPr>
                <w:rFonts w:ascii="Times New Roman" w:eastAsia="Times New Roman" w:hAnsi="Times New Roman"/>
                <w:color w:val="000000"/>
                <w:sz w:val="20"/>
                <w:szCs w:val="20"/>
              </w:rPr>
              <w:instrText xml:space="preserve"> FORMDROPDOWN </w:instrText>
            </w:r>
            <w:r w:rsidR="00B2369A">
              <w:rPr>
                <w:rFonts w:ascii="Times New Roman" w:eastAsia="Times New Roman" w:hAnsi="Times New Roman"/>
                <w:color w:val="000000"/>
                <w:sz w:val="20"/>
                <w:szCs w:val="20"/>
              </w:rPr>
            </w:r>
            <w:r w:rsidR="00B2369A">
              <w:rPr>
                <w:rFonts w:ascii="Times New Roman" w:eastAsia="Times New Roman" w:hAnsi="Times New Roman"/>
                <w:color w:val="000000"/>
                <w:sz w:val="20"/>
                <w:szCs w:val="20"/>
              </w:rPr>
              <w:fldChar w:fldCharType="separate"/>
            </w:r>
            <w:r w:rsidRPr="00126D8E">
              <w:rPr>
                <w:rFonts w:ascii="Times New Roman" w:eastAsia="Times New Roman" w:hAnsi="Times New Roman"/>
                <w:color w:val="000000"/>
                <w:sz w:val="20"/>
                <w:szCs w:val="20"/>
              </w:rPr>
              <w:fldChar w:fldCharType="end"/>
            </w:r>
            <w:bookmarkEnd w:id="17"/>
          </w:p>
        </w:tc>
        <w:tc>
          <w:tcPr>
            <w:tcW w:w="974" w:type="pct"/>
            <w:shd w:val="clear" w:color="auto" w:fill="FFFFFF"/>
          </w:tcPr>
          <w:p w14:paraId="44783A07"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b/>
                <w:color w:val="000000"/>
                <w:sz w:val="20"/>
                <w:szCs w:val="20"/>
              </w:rPr>
              <w:t xml:space="preserve">2.1 </w:t>
            </w:r>
            <w:r w:rsidRPr="00126D8E">
              <w:rPr>
                <w:rFonts w:ascii="Times New Roman" w:hAnsi="Times New Roman"/>
                <w:color w:val="000000"/>
                <w:sz w:val="20"/>
                <w:szCs w:val="20"/>
              </w:rPr>
              <w:t xml:space="preserve">Stakeholders in </w:t>
            </w:r>
            <w:r w:rsidRPr="00126D8E">
              <w:rPr>
                <w:rFonts w:ascii="Times New Roman" w:hAnsi="Times New Roman"/>
                <w:b/>
                <w:color w:val="000000"/>
                <w:sz w:val="20"/>
                <w:szCs w:val="20"/>
              </w:rPr>
              <w:t xml:space="preserve">Armenia </w:t>
            </w:r>
            <w:r w:rsidRPr="00126D8E">
              <w:rPr>
                <w:rFonts w:ascii="Times New Roman" w:hAnsi="Times New Roman"/>
                <w:color w:val="000000"/>
                <w:sz w:val="20"/>
                <w:szCs w:val="20"/>
              </w:rPr>
              <w:t>capacitated to apply GFW to land use decisions by participation in exchanges and training programs</w:t>
            </w:r>
          </w:p>
          <w:p w14:paraId="53570857" w14:textId="1FA27A81" w:rsidR="006B3513" w:rsidRPr="00126D8E" w:rsidRDefault="006B3513" w:rsidP="00041A78">
            <w:pPr>
              <w:spacing w:after="0" w:line="240" w:lineRule="auto"/>
              <w:ind w:left="-53"/>
              <w:rPr>
                <w:rFonts w:ascii="Times New Roman" w:hAnsi="Times New Roman"/>
                <w:i/>
                <w:iCs/>
                <w:color w:val="000000"/>
                <w:sz w:val="20"/>
                <w:szCs w:val="20"/>
              </w:rPr>
            </w:pPr>
            <w:r w:rsidRPr="00126D8E">
              <w:rPr>
                <w:rFonts w:ascii="Times New Roman" w:hAnsi="Times New Roman"/>
                <w:i/>
                <w:iCs/>
                <w:color w:val="000000"/>
                <w:sz w:val="20"/>
                <w:szCs w:val="20"/>
              </w:rPr>
              <w:t>Indicator (</w:t>
            </w:r>
            <w:proofErr w:type="spellStart"/>
            <w:r w:rsidRPr="00126D8E">
              <w:rPr>
                <w:rFonts w:ascii="Times New Roman" w:hAnsi="Times New Roman"/>
                <w:i/>
                <w:iCs/>
                <w:color w:val="000000"/>
                <w:sz w:val="20"/>
                <w:szCs w:val="20"/>
              </w:rPr>
              <w:t>i</w:t>
            </w:r>
            <w:proofErr w:type="spellEnd"/>
            <w:r w:rsidRPr="00126D8E">
              <w:rPr>
                <w:rFonts w:ascii="Times New Roman" w:hAnsi="Times New Roman"/>
                <w:i/>
                <w:iCs/>
                <w:color w:val="000000"/>
                <w:sz w:val="20"/>
                <w:szCs w:val="20"/>
              </w:rPr>
              <w:t>)</w:t>
            </w:r>
            <w:r w:rsidR="001E36C7" w:rsidRPr="00126D8E">
              <w:rPr>
                <w:rFonts w:ascii="Times New Roman" w:hAnsi="Times New Roman"/>
                <w:i/>
                <w:iCs/>
                <w:color w:val="000000"/>
                <w:sz w:val="20"/>
                <w:szCs w:val="20"/>
              </w:rPr>
              <w:t xml:space="preserve"> </w:t>
            </w:r>
            <w:r w:rsidR="009634C2" w:rsidRPr="00126D8E">
              <w:rPr>
                <w:rFonts w:ascii="Times New Roman" w:hAnsi="Times New Roman"/>
                <w:i/>
                <w:iCs/>
                <w:color w:val="000000"/>
                <w:sz w:val="20"/>
                <w:szCs w:val="20"/>
              </w:rPr>
              <w:t>Number of</w:t>
            </w:r>
            <w:r w:rsidR="001E36C7" w:rsidRPr="00126D8E">
              <w:rPr>
                <w:rFonts w:ascii="Times New Roman" w:hAnsi="Times New Roman"/>
                <w:i/>
                <w:iCs/>
                <w:color w:val="000000"/>
                <w:sz w:val="20"/>
                <w:szCs w:val="20"/>
              </w:rPr>
              <w:t xml:space="preserve"> use cases of land use decisions and insights </w:t>
            </w:r>
            <w:proofErr w:type="gramStart"/>
            <w:r w:rsidR="001E36C7" w:rsidRPr="00126D8E">
              <w:rPr>
                <w:rFonts w:ascii="Times New Roman" w:hAnsi="Times New Roman"/>
                <w:i/>
                <w:iCs/>
                <w:color w:val="000000"/>
                <w:sz w:val="20"/>
                <w:szCs w:val="20"/>
              </w:rPr>
              <w:t>through the use of</w:t>
            </w:r>
            <w:proofErr w:type="gramEnd"/>
            <w:r w:rsidR="001E36C7" w:rsidRPr="00126D8E">
              <w:rPr>
                <w:rFonts w:ascii="Times New Roman" w:hAnsi="Times New Roman"/>
                <w:i/>
                <w:iCs/>
                <w:color w:val="000000"/>
                <w:sz w:val="20"/>
                <w:szCs w:val="20"/>
              </w:rPr>
              <w:t xml:space="preserve"> the tools</w:t>
            </w:r>
            <w:r w:rsidR="009634C2" w:rsidRPr="00126D8E">
              <w:rPr>
                <w:rFonts w:ascii="Times New Roman" w:hAnsi="Times New Roman"/>
                <w:i/>
                <w:iCs/>
                <w:color w:val="000000"/>
                <w:sz w:val="20"/>
                <w:szCs w:val="20"/>
              </w:rPr>
              <w:t xml:space="preserve"> </w:t>
            </w:r>
          </w:p>
          <w:p w14:paraId="4CE7DDBA" w14:textId="77777777" w:rsidR="006B3513" w:rsidRPr="00126D8E" w:rsidRDefault="006B3513" w:rsidP="00041A78">
            <w:pPr>
              <w:spacing w:after="0" w:line="240" w:lineRule="auto"/>
              <w:ind w:left="346"/>
              <w:rPr>
                <w:rFonts w:ascii="Times New Roman" w:hAnsi="Times New Roman"/>
                <w:color w:val="000000"/>
                <w:sz w:val="20"/>
                <w:szCs w:val="20"/>
              </w:rPr>
            </w:pPr>
          </w:p>
          <w:p w14:paraId="76320687" w14:textId="77777777" w:rsidR="00041A78" w:rsidRPr="00126D8E" w:rsidRDefault="00041A78" w:rsidP="00041A78">
            <w:pPr>
              <w:spacing w:after="0" w:line="240" w:lineRule="auto"/>
              <w:ind w:left="346"/>
              <w:rPr>
                <w:rFonts w:ascii="Times New Roman" w:hAnsi="Times New Roman"/>
                <w:color w:val="000000"/>
                <w:sz w:val="20"/>
                <w:szCs w:val="20"/>
              </w:rPr>
            </w:pPr>
          </w:p>
          <w:p w14:paraId="783160B3"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b/>
                <w:color w:val="000000"/>
                <w:sz w:val="20"/>
                <w:szCs w:val="20"/>
              </w:rPr>
              <w:t xml:space="preserve">2.2 </w:t>
            </w:r>
            <w:r w:rsidRPr="00126D8E">
              <w:rPr>
                <w:rFonts w:ascii="Times New Roman" w:hAnsi="Times New Roman"/>
                <w:color w:val="000000"/>
                <w:sz w:val="20"/>
                <w:szCs w:val="20"/>
              </w:rPr>
              <w:t xml:space="preserve">Stakeholders in </w:t>
            </w:r>
            <w:r w:rsidRPr="00126D8E">
              <w:rPr>
                <w:rFonts w:ascii="Times New Roman" w:hAnsi="Times New Roman"/>
                <w:b/>
                <w:color w:val="000000"/>
                <w:sz w:val="20"/>
                <w:szCs w:val="20"/>
              </w:rPr>
              <w:t xml:space="preserve">Azerbaijan </w:t>
            </w:r>
            <w:r w:rsidRPr="00126D8E">
              <w:rPr>
                <w:rFonts w:ascii="Times New Roman" w:hAnsi="Times New Roman"/>
                <w:color w:val="000000"/>
                <w:sz w:val="20"/>
                <w:szCs w:val="20"/>
              </w:rPr>
              <w:t>capacitated to apply GFW to land use decisions by participation in exchanges and training programs</w:t>
            </w:r>
          </w:p>
          <w:p w14:paraId="1957B661" w14:textId="77777777" w:rsidR="006B3513" w:rsidRPr="00126D8E" w:rsidRDefault="006B3513" w:rsidP="00041A78">
            <w:pPr>
              <w:spacing w:after="0" w:line="240" w:lineRule="auto"/>
              <w:rPr>
                <w:rFonts w:ascii="Times New Roman" w:hAnsi="Times New Roman"/>
                <w:color w:val="000000"/>
                <w:sz w:val="20"/>
                <w:szCs w:val="20"/>
              </w:rPr>
            </w:pPr>
          </w:p>
          <w:p w14:paraId="54FC6ABF" w14:textId="35485CAD" w:rsidR="006B3513" w:rsidRPr="00126D8E" w:rsidRDefault="006B3513" w:rsidP="00041A78">
            <w:pPr>
              <w:spacing w:after="0" w:line="240" w:lineRule="auto"/>
              <w:ind w:left="-53"/>
              <w:rPr>
                <w:rFonts w:ascii="Times New Roman" w:hAnsi="Times New Roman"/>
                <w:i/>
                <w:iCs/>
                <w:color w:val="000000"/>
                <w:sz w:val="20"/>
                <w:szCs w:val="20"/>
              </w:rPr>
            </w:pPr>
            <w:r w:rsidRPr="00126D8E">
              <w:rPr>
                <w:rFonts w:ascii="Times New Roman" w:hAnsi="Times New Roman"/>
                <w:i/>
                <w:iCs/>
                <w:color w:val="000000"/>
                <w:sz w:val="20"/>
                <w:szCs w:val="20"/>
              </w:rPr>
              <w:t>Indicator (</w:t>
            </w:r>
            <w:proofErr w:type="spellStart"/>
            <w:r w:rsidRPr="00126D8E">
              <w:rPr>
                <w:rFonts w:ascii="Times New Roman" w:hAnsi="Times New Roman"/>
                <w:i/>
                <w:iCs/>
                <w:color w:val="000000"/>
                <w:sz w:val="20"/>
                <w:szCs w:val="20"/>
              </w:rPr>
              <w:t>i</w:t>
            </w:r>
            <w:proofErr w:type="spellEnd"/>
            <w:r w:rsidRPr="00126D8E">
              <w:rPr>
                <w:rFonts w:ascii="Times New Roman" w:hAnsi="Times New Roman"/>
                <w:i/>
                <w:iCs/>
                <w:color w:val="000000"/>
                <w:sz w:val="20"/>
                <w:szCs w:val="20"/>
              </w:rPr>
              <w:t>)</w:t>
            </w:r>
            <w:r w:rsidR="001E36C7" w:rsidRPr="00126D8E">
              <w:rPr>
                <w:rFonts w:ascii="Times New Roman" w:hAnsi="Times New Roman"/>
                <w:i/>
                <w:iCs/>
                <w:color w:val="000000"/>
                <w:sz w:val="20"/>
                <w:szCs w:val="20"/>
              </w:rPr>
              <w:t xml:space="preserve"> Number of use cases of land use decisions and insights </w:t>
            </w:r>
            <w:proofErr w:type="gramStart"/>
            <w:r w:rsidR="001E36C7" w:rsidRPr="00126D8E">
              <w:rPr>
                <w:rFonts w:ascii="Times New Roman" w:hAnsi="Times New Roman"/>
                <w:i/>
                <w:iCs/>
                <w:color w:val="000000"/>
                <w:sz w:val="20"/>
                <w:szCs w:val="20"/>
              </w:rPr>
              <w:t>through the use of</w:t>
            </w:r>
            <w:proofErr w:type="gramEnd"/>
            <w:r w:rsidR="001E36C7" w:rsidRPr="00126D8E">
              <w:rPr>
                <w:rFonts w:ascii="Times New Roman" w:hAnsi="Times New Roman"/>
                <w:i/>
                <w:iCs/>
                <w:color w:val="000000"/>
                <w:sz w:val="20"/>
                <w:szCs w:val="20"/>
              </w:rPr>
              <w:t xml:space="preserve"> the tools</w:t>
            </w:r>
          </w:p>
          <w:p w14:paraId="72981479" w14:textId="77777777" w:rsidR="006B3513" w:rsidRPr="00126D8E" w:rsidRDefault="006B3513" w:rsidP="00041A78">
            <w:pPr>
              <w:spacing w:after="0" w:line="240" w:lineRule="auto"/>
              <w:rPr>
                <w:rFonts w:ascii="Times New Roman" w:hAnsi="Times New Roman"/>
                <w:color w:val="000000"/>
                <w:sz w:val="20"/>
                <w:szCs w:val="20"/>
              </w:rPr>
            </w:pPr>
          </w:p>
          <w:p w14:paraId="4F566629" w14:textId="77777777" w:rsidR="00041A78" w:rsidRPr="00126D8E" w:rsidRDefault="00041A78" w:rsidP="00041A78">
            <w:pPr>
              <w:spacing w:after="0" w:line="240" w:lineRule="auto"/>
              <w:rPr>
                <w:rFonts w:ascii="Times New Roman" w:hAnsi="Times New Roman"/>
                <w:color w:val="000000"/>
                <w:sz w:val="20"/>
                <w:szCs w:val="20"/>
              </w:rPr>
            </w:pPr>
          </w:p>
          <w:p w14:paraId="409A04A4" w14:textId="77777777" w:rsidR="00041A78" w:rsidRPr="00126D8E" w:rsidRDefault="00041A78" w:rsidP="00041A78">
            <w:pPr>
              <w:spacing w:after="0" w:line="240" w:lineRule="auto"/>
              <w:rPr>
                <w:rFonts w:ascii="Times New Roman" w:hAnsi="Times New Roman"/>
                <w:color w:val="000000"/>
                <w:sz w:val="20"/>
                <w:szCs w:val="20"/>
              </w:rPr>
            </w:pPr>
          </w:p>
          <w:p w14:paraId="6FB0E7EF"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b/>
                <w:color w:val="000000"/>
                <w:sz w:val="20"/>
                <w:szCs w:val="20"/>
              </w:rPr>
              <w:t xml:space="preserve">2.3 </w:t>
            </w:r>
            <w:r w:rsidRPr="00126D8E">
              <w:rPr>
                <w:rFonts w:ascii="Times New Roman" w:hAnsi="Times New Roman"/>
                <w:color w:val="000000"/>
                <w:sz w:val="20"/>
                <w:szCs w:val="20"/>
              </w:rPr>
              <w:t xml:space="preserve">Stakeholders in </w:t>
            </w:r>
            <w:r w:rsidRPr="00126D8E">
              <w:rPr>
                <w:rFonts w:ascii="Times New Roman" w:hAnsi="Times New Roman"/>
                <w:b/>
                <w:color w:val="000000"/>
                <w:sz w:val="20"/>
                <w:szCs w:val="20"/>
              </w:rPr>
              <w:t xml:space="preserve">Georgia </w:t>
            </w:r>
            <w:r w:rsidRPr="00126D8E">
              <w:rPr>
                <w:rFonts w:ascii="Times New Roman" w:hAnsi="Times New Roman"/>
                <w:color w:val="000000"/>
                <w:sz w:val="20"/>
                <w:szCs w:val="20"/>
              </w:rPr>
              <w:t>capacitated to apply GFW to land use decisions by participation in exchanges and training programs</w:t>
            </w:r>
          </w:p>
          <w:p w14:paraId="70BEAC4A" w14:textId="4EEA3FEF" w:rsidR="006B3513" w:rsidRPr="00126D8E" w:rsidRDefault="006B3513" w:rsidP="00041A78">
            <w:pPr>
              <w:spacing w:after="0" w:line="240" w:lineRule="auto"/>
              <w:ind w:left="-53"/>
              <w:rPr>
                <w:rFonts w:ascii="Times New Roman" w:hAnsi="Times New Roman"/>
                <w:i/>
                <w:iCs/>
                <w:color w:val="000000"/>
                <w:sz w:val="20"/>
                <w:szCs w:val="20"/>
              </w:rPr>
            </w:pPr>
            <w:r w:rsidRPr="00126D8E">
              <w:rPr>
                <w:rFonts w:ascii="Times New Roman" w:hAnsi="Times New Roman"/>
                <w:i/>
                <w:iCs/>
                <w:color w:val="000000"/>
                <w:sz w:val="20"/>
                <w:szCs w:val="20"/>
              </w:rPr>
              <w:t>Indicator (</w:t>
            </w:r>
            <w:proofErr w:type="spellStart"/>
            <w:r w:rsidRPr="00126D8E">
              <w:rPr>
                <w:rFonts w:ascii="Times New Roman" w:hAnsi="Times New Roman"/>
                <w:i/>
                <w:iCs/>
                <w:color w:val="000000"/>
                <w:sz w:val="20"/>
                <w:szCs w:val="20"/>
              </w:rPr>
              <w:t>i</w:t>
            </w:r>
            <w:proofErr w:type="spellEnd"/>
            <w:r w:rsidRPr="00126D8E">
              <w:rPr>
                <w:rFonts w:ascii="Times New Roman" w:hAnsi="Times New Roman"/>
                <w:i/>
                <w:iCs/>
                <w:color w:val="000000"/>
                <w:sz w:val="20"/>
                <w:szCs w:val="20"/>
              </w:rPr>
              <w:t>)</w:t>
            </w:r>
            <w:r w:rsidR="001E36C7" w:rsidRPr="00126D8E">
              <w:rPr>
                <w:rFonts w:ascii="Times New Roman" w:hAnsi="Times New Roman"/>
                <w:i/>
                <w:iCs/>
                <w:color w:val="000000"/>
                <w:sz w:val="20"/>
                <w:szCs w:val="20"/>
              </w:rPr>
              <w:t xml:space="preserve"> Number of use cases of land use decisions and insights </w:t>
            </w:r>
            <w:proofErr w:type="gramStart"/>
            <w:r w:rsidR="001E36C7" w:rsidRPr="00126D8E">
              <w:rPr>
                <w:rFonts w:ascii="Times New Roman" w:hAnsi="Times New Roman"/>
                <w:i/>
                <w:iCs/>
                <w:color w:val="000000"/>
                <w:sz w:val="20"/>
                <w:szCs w:val="20"/>
              </w:rPr>
              <w:t>through the use of</w:t>
            </w:r>
            <w:proofErr w:type="gramEnd"/>
            <w:r w:rsidR="001E36C7" w:rsidRPr="00126D8E">
              <w:rPr>
                <w:rFonts w:ascii="Times New Roman" w:hAnsi="Times New Roman"/>
                <w:i/>
                <w:iCs/>
                <w:color w:val="000000"/>
                <w:sz w:val="20"/>
                <w:szCs w:val="20"/>
              </w:rPr>
              <w:t xml:space="preserve"> the tools</w:t>
            </w:r>
          </w:p>
          <w:p w14:paraId="5DE48572" w14:textId="77777777" w:rsidR="006B3513" w:rsidRPr="00126D8E" w:rsidRDefault="006B3513" w:rsidP="00041A78">
            <w:pPr>
              <w:spacing w:after="0" w:line="240" w:lineRule="auto"/>
              <w:rPr>
                <w:rFonts w:ascii="Times New Roman" w:hAnsi="Times New Roman"/>
                <w:color w:val="000000"/>
                <w:sz w:val="20"/>
                <w:szCs w:val="20"/>
              </w:rPr>
            </w:pPr>
          </w:p>
          <w:p w14:paraId="22E05C47" w14:textId="77777777" w:rsidR="006B3513" w:rsidRPr="00126D8E" w:rsidRDefault="006B3513" w:rsidP="00041A78">
            <w:pPr>
              <w:spacing w:after="0" w:line="240" w:lineRule="auto"/>
              <w:ind w:left="346"/>
              <w:rPr>
                <w:rFonts w:ascii="Times New Roman" w:hAnsi="Times New Roman"/>
                <w:color w:val="000000"/>
                <w:sz w:val="20"/>
                <w:szCs w:val="20"/>
              </w:rPr>
            </w:pPr>
          </w:p>
        </w:tc>
        <w:tc>
          <w:tcPr>
            <w:tcW w:w="1040" w:type="pct"/>
            <w:shd w:val="clear" w:color="auto" w:fill="FFFFFF"/>
          </w:tcPr>
          <w:p w14:paraId="1440DEEC"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2.1.1 Creation of multi-sectoral working groups to drive the direction of the project</w:t>
            </w:r>
          </w:p>
          <w:p w14:paraId="17B4B005"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2.1.2 Training and outreach on use of the portal and restoration opportunities map for government, NGOs, academia, and other civil society organizations</w:t>
            </w:r>
          </w:p>
          <w:p w14:paraId="09D170B5" w14:textId="77777777" w:rsidR="006B3513" w:rsidRPr="00126D8E" w:rsidRDefault="006B3513" w:rsidP="00041A78">
            <w:pPr>
              <w:spacing w:after="0" w:line="240" w:lineRule="auto"/>
              <w:ind w:left="346" w:hanging="346"/>
              <w:rPr>
                <w:rFonts w:ascii="Times New Roman" w:hAnsi="Times New Roman"/>
                <w:color w:val="000000"/>
                <w:sz w:val="20"/>
                <w:szCs w:val="20"/>
              </w:rPr>
            </w:pPr>
          </w:p>
          <w:p w14:paraId="42DD8EC5" w14:textId="77777777" w:rsidR="009802EB" w:rsidRPr="00126D8E" w:rsidRDefault="009802EB" w:rsidP="00041A78">
            <w:pPr>
              <w:spacing w:after="0" w:line="240" w:lineRule="auto"/>
              <w:ind w:left="346" w:hanging="346"/>
              <w:rPr>
                <w:rFonts w:ascii="Times New Roman" w:hAnsi="Times New Roman"/>
                <w:color w:val="000000"/>
                <w:sz w:val="20"/>
                <w:szCs w:val="20"/>
              </w:rPr>
            </w:pPr>
          </w:p>
          <w:p w14:paraId="48BAEC30" w14:textId="77777777" w:rsidR="009802EB" w:rsidRPr="00126D8E" w:rsidRDefault="009802EB" w:rsidP="00041A78">
            <w:pPr>
              <w:spacing w:after="0" w:line="240" w:lineRule="auto"/>
              <w:ind w:left="346" w:hanging="346"/>
              <w:rPr>
                <w:rFonts w:ascii="Times New Roman" w:hAnsi="Times New Roman"/>
                <w:color w:val="000000"/>
                <w:sz w:val="20"/>
                <w:szCs w:val="20"/>
              </w:rPr>
            </w:pPr>
          </w:p>
          <w:p w14:paraId="4603D85C"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2.2.1 Creation of multi-sectoral working groups to drive the direction of the project</w:t>
            </w:r>
          </w:p>
          <w:p w14:paraId="1C9022FB"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2.2.2 Training and outreach on use of the portal and restoration opportunities map for government, NGOs, academia, and other civil society organizations</w:t>
            </w:r>
          </w:p>
          <w:p w14:paraId="609ABDB1" w14:textId="77777777" w:rsidR="006B3513" w:rsidRPr="00126D8E" w:rsidRDefault="006B3513" w:rsidP="00041A78">
            <w:pPr>
              <w:spacing w:after="0" w:line="240" w:lineRule="auto"/>
              <w:ind w:left="346" w:hanging="346"/>
              <w:rPr>
                <w:rFonts w:ascii="Times New Roman" w:hAnsi="Times New Roman"/>
                <w:color w:val="000000"/>
                <w:sz w:val="20"/>
                <w:szCs w:val="20"/>
              </w:rPr>
            </w:pPr>
          </w:p>
          <w:p w14:paraId="2B6C0638" w14:textId="77777777" w:rsidR="006B3513" w:rsidRPr="00126D8E" w:rsidRDefault="006B3513" w:rsidP="00041A78">
            <w:pPr>
              <w:spacing w:after="0" w:line="240" w:lineRule="auto"/>
              <w:ind w:left="346" w:hanging="346"/>
              <w:rPr>
                <w:rFonts w:ascii="Times New Roman" w:hAnsi="Times New Roman"/>
                <w:color w:val="000000"/>
                <w:sz w:val="20"/>
                <w:szCs w:val="20"/>
              </w:rPr>
            </w:pPr>
          </w:p>
          <w:p w14:paraId="6A3760CB" w14:textId="77777777" w:rsidR="009802EB" w:rsidRPr="00126D8E" w:rsidRDefault="009802EB" w:rsidP="00041A78">
            <w:pPr>
              <w:spacing w:after="0" w:line="240" w:lineRule="auto"/>
              <w:rPr>
                <w:rFonts w:ascii="Times New Roman" w:hAnsi="Times New Roman"/>
                <w:color w:val="000000"/>
                <w:sz w:val="20"/>
                <w:szCs w:val="20"/>
              </w:rPr>
            </w:pPr>
          </w:p>
          <w:p w14:paraId="69892C67" w14:textId="77777777" w:rsidR="009802EB" w:rsidRPr="00126D8E" w:rsidRDefault="009802EB" w:rsidP="00041A78">
            <w:pPr>
              <w:spacing w:after="0" w:line="240" w:lineRule="auto"/>
              <w:rPr>
                <w:rFonts w:ascii="Times New Roman" w:hAnsi="Times New Roman"/>
                <w:color w:val="000000"/>
                <w:sz w:val="20"/>
                <w:szCs w:val="20"/>
              </w:rPr>
            </w:pPr>
          </w:p>
          <w:p w14:paraId="39FAA9FB"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2.3.1 Creation of multi-sectoral working groups to drive the direction of the project</w:t>
            </w:r>
          </w:p>
          <w:p w14:paraId="6057E6BC"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t>2.3.2 Training and outreach on use of the portal and restoration opportunities map for government, NGOs, academia, and other civil society organizations</w:t>
            </w:r>
          </w:p>
        </w:tc>
        <w:tc>
          <w:tcPr>
            <w:tcW w:w="417" w:type="pct"/>
            <w:shd w:val="clear" w:color="auto" w:fill="FFFFFF"/>
          </w:tcPr>
          <w:p w14:paraId="273BB15C" w14:textId="77777777" w:rsidR="006B3513" w:rsidRPr="00126D8E" w:rsidRDefault="006B3513" w:rsidP="00041A78">
            <w:pPr>
              <w:spacing w:after="0" w:line="240" w:lineRule="auto"/>
              <w:rPr>
                <w:rFonts w:ascii="Times New Roman" w:hAnsi="Times New Roman"/>
                <w:color w:val="000000"/>
                <w:sz w:val="20"/>
                <w:szCs w:val="20"/>
              </w:rPr>
            </w:pPr>
            <w:r w:rsidRPr="00126D8E">
              <w:rPr>
                <w:rFonts w:ascii="Times New Roman" w:hAnsi="Times New Roman"/>
                <w:color w:val="000000"/>
                <w:sz w:val="20"/>
                <w:szCs w:val="20"/>
              </w:rPr>
              <w:fldChar w:fldCharType="begin">
                <w:ffData>
                  <w:name w:val="B_TF_02"/>
                  <w:enabled/>
                  <w:calcOnExit w:val="0"/>
                  <w:ddList>
                    <w:listEntry w:val="GEFTF"/>
                    <w:listEntry w:val="(select)"/>
                    <w:listEntry w:val="LDCF"/>
                    <w:listEntry w:val="SCCF-A"/>
                    <w:listEntry w:val="SCCF-B"/>
                    <w:listEntry w:val="CBIT"/>
                  </w:ddList>
                </w:ffData>
              </w:fldChar>
            </w:r>
            <w:bookmarkStart w:id="18" w:name="B_TF_02"/>
            <w:r w:rsidRPr="00126D8E">
              <w:rPr>
                <w:rFonts w:ascii="Times New Roman" w:hAnsi="Times New Roman"/>
                <w:color w:val="000000"/>
                <w:sz w:val="20"/>
                <w:szCs w:val="20"/>
              </w:rPr>
              <w:instrText xml:space="preserve"> FORMDROPDOWN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bookmarkEnd w:id="18"/>
          </w:p>
          <w:p w14:paraId="380FE1F3"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545C04B6"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692DA75C"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177A6E2F"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4EE1BAEB"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44CCABE7"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7AEB9149"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3A318B97"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19C4F341"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33B4BE76"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37FB7109"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442C3AA4"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6FD26D48"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76B75CD6"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73717D58" w14:textId="77777777" w:rsidR="009802EB" w:rsidRPr="00126D8E" w:rsidRDefault="009802EB" w:rsidP="00041A78">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GEFTF</w:t>
            </w:r>
          </w:p>
          <w:p w14:paraId="63E27FB2"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0349AAB5"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3C268977"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2D747E6A"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69226D5D"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68CA8637"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3C8BC85E"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59929690"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67A6F909"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0BACCF99" w14:textId="77777777" w:rsidR="00041A78" w:rsidRPr="00126D8E" w:rsidRDefault="00041A78" w:rsidP="00041A78">
            <w:pPr>
              <w:spacing w:after="0" w:line="240" w:lineRule="auto"/>
              <w:rPr>
                <w:rFonts w:ascii="Times New Roman" w:eastAsia="Times New Roman" w:hAnsi="Times New Roman"/>
                <w:color w:val="000000"/>
                <w:sz w:val="20"/>
                <w:szCs w:val="20"/>
              </w:rPr>
            </w:pPr>
          </w:p>
          <w:p w14:paraId="7FA4E7AF" w14:textId="77777777" w:rsidR="00041A78" w:rsidRPr="00126D8E" w:rsidRDefault="00041A78" w:rsidP="00041A78">
            <w:pPr>
              <w:spacing w:after="0" w:line="240" w:lineRule="auto"/>
              <w:rPr>
                <w:rFonts w:ascii="Times New Roman" w:eastAsia="Times New Roman" w:hAnsi="Times New Roman"/>
                <w:color w:val="000000"/>
                <w:sz w:val="20"/>
                <w:szCs w:val="20"/>
              </w:rPr>
            </w:pPr>
          </w:p>
          <w:p w14:paraId="7459333C" w14:textId="77777777" w:rsidR="00041A78" w:rsidRPr="00126D8E" w:rsidRDefault="00041A78" w:rsidP="00041A78">
            <w:pPr>
              <w:spacing w:after="0" w:line="240" w:lineRule="auto"/>
              <w:rPr>
                <w:rFonts w:ascii="Times New Roman" w:eastAsia="Times New Roman" w:hAnsi="Times New Roman"/>
                <w:color w:val="000000"/>
                <w:sz w:val="20"/>
                <w:szCs w:val="20"/>
              </w:rPr>
            </w:pPr>
          </w:p>
          <w:p w14:paraId="1D0F7F02" w14:textId="77777777" w:rsidR="00041A78" w:rsidRPr="00126D8E" w:rsidRDefault="00041A78" w:rsidP="00041A78">
            <w:pPr>
              <w:spacing w:after="0" w:line="240" w:lineRule="auto"/>
              <w:rPr>
                <w:rFonts w:ascii="Times New Roman" w:eastAsia="Times New Roman" w:hAnsi="Times New Roman"/>
                <w:color w:val="000000"/>
                <w:sz w:val="20"/>
                <w:szCs w:val="20"/>
              </w:rPr>
            </w:pPr>
          </w:p>
          <w:p w14:paraId="76882D17" w14:textId="77777777" w:rsidR="00041A78" w:rsidRPr="00126D8E" w:rsidRDefault="00041A78" w:rsidP="00041A78">
            <w:pPr>
              <w:spacing w:after="0" w:line="240" w:lineRule="auto"/>
              <w:rPr>
                <w:rFonts w:ascii="Times New Roman" w:eastAsia="Times New Roman" w:hAnsi="Times New Roman"/>
                <w:color w:val="000000"/>
                <w:sz w:val="20"/>
                <w:szCs w:val="20"/>
              </w:rPr>
            </w:pPr>
          </w:p>
          <w:p w14:paraId="6136C27D" w14:textId="77777777" w:rsidR="009802EB" w:rsidRPr="00126D8E" w:rsidRDefault="009802EB" w:rsidP="00041A78">
            <w:pPr>
              <w:spacing w:after="0" w:line="240" w:lineRule="auto"/>
              <w:rPr>
                <w:rFonts w:ascii="Times New Roman" w:eastAsia="Times New Roman" w:hAnsi="Times New Roman"/>
                <w:color w:val="000000"/>
                <w:sz w:val="20"/>
                <w:szCs w:val="20"/>
              </w:rPr>
            </w:pPr>
          </w:p>
          <w:p w14:paraId="539ED8A4" w14:textId="77777777" w:rsidR="009802EB" w:rsidRPr="00126D8E" w:rsidRDefault="009802EB" w:rsidP="00041A78">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GEFTF</w:t>
            </w:r>
          </w:p>
        </w:tc>
        <w:tc>
          <w:tcPr>
            <w:tcW w:w="534" w:type="pct"/>
            <w:shd w:val="clear" w:color="auto" w:fill="FFFFFF"/>
          </w:tcPr>
          <w:p w14:paraId="0FE9DC34" w14:textId="77777777" w:rsidR="009802EB" w:rsidRPr="00126D8E" w:rsidRDefault="009752D7" w:rsidP="00041A78">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103,815</w:t>
            </w:r>
          </w:p>
          <w:p w14:paraId="19B17B74"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48D9CC55"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680C5BF"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752F2DAA"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2DF7C793"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15B00CC6"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1DE6CE84"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3A8D557A"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5B14F3A6"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4DD40856"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5A50ADB2"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424796D"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6533CC9" w14:textId="77777777" w:rsidR="009752D7" w:rsidRPr="00126D8E" w:rsidRDefault="009752D7" w:rsidP="00041A78">
            <w:pPr>
              <w:spacing w:after="0" w:line="240" w:lineRule="auto"/>
              <w:jc w:val="right"/>
              <w:rPr>
                <w:rFonts w:ascii="Times New Roman" w:eastAsia="Times New Roman" w:hAnsi="Times New Roman"/>
                <w:color w:val="000000"/>
                <w:sz w:val="20"/>
                <w:szCs w:val="20"/>
              </w:rPr>
            </w:pPr>
          </w:p>
          <w:p w14:paraId="224FE455"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DF74746" w14:textId="77777777" w:rsidR="009802EB" w:rsidRPr="00126D8E" w:rsidRDefault="009752D7" w:rsidP="00041A78">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108,465</w:t>
            </w:r>
          </w:p>
          <w:p w14:paraId="427643B0"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4E0F8922"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450CC128"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155AF346"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5D3392CE"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1E93C287"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259A78C8"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32184BED"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69259092"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61282A32"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5CE7B55A"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40251AD5"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A832EC0"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45A55FA1" w14:textId="77777777" w:rsidR="009752D7" w:rsidRPr="00126D8E" w:rsidRDefault="009752D7" w:rsidP="00041A78">
            <w:pPr>
              <w:spacing w:after="0" w:line="240" w:lineRule="auto"/>
              <w:jc w:val="right"/>
              <w:rPr>
                <w:rFonts w:ascii="Times New Roman" w:eastAsia="Times New Roman" w:hAnsi="Times New Roman"/>
                <w:color w:val="000000"/>
                <w:sz w:val="20"/>
                <w:szCs w:val="20"/>
              </w:rPr>
            </w:pPr>
          </w:p>
          <w:p w14:paraId="74528232"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20528B4B" w14:textId="4231E8E0" w:rsidR="009802EB" w:rsidRPr="00126D8E" w:rsidRDefault="009752D7" w:rsidP="00F866D4">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38,22</w:t>
            </w:r>
            <w:r w:rsidR="00F866D4" w:rsidRPr="00126D8E">
              <w:rPr>
                <w:rFonts w:ascii="Times New Roman" w:eastAsia="Times New Roman" w:hAnsi="Times New Roman"/>
                <w:color w:val="000000"/>
                <w:sz w:val="20"/>
                <w:szCs w:val="20"/>
              </w:rPr>
              <w:t>9</w:t>
            </w:r>
          </w:p>
          <w:p w14:paraId="0FBFA864" w14:textId="77777777" w:rsidR="00F866D4" w:rsidRPr="00126D8E" w:rsidRDefault="00F866D4" w:rsidP="00F866D4">
            <w:pPr>
              <w:spacing w:after="0" w:line="240" w:lineRule="auto"/>
              <w:jc w:val="right"/>
              <w:rPr>
                <w:rFonts w:ascii="Times New Roman" w:eastAsia="Times New Roman" w:hAnsi="Times New Roman"/>
                <w:color w:val="000000"/>
                <w:sz w:val="20"/>
                <w:szCs w:val="20"/>
              </w:rPr>
            </w:pPr>
          </w:p>
          <w:p w14:paraId="19B68527"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0A1EF8E5"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tc>
        <w:tc>
          <w:tcPr>
            <w:tcW w:w="550" w:type="pct"/>
            <w:shd w:val="clear" w:color="auto" w:fill="FFFFFF"/>
          </w:tcPr>
          <w:p w14:paraId="613F26DB" w14:textId="77777777" w:rsidR="006B3513" w:rsidRPr="00126D8E" w:rsidRDefault="009752D7" w:rsidP="00041A78">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1,062,520</w:t>
            </w:r>
          </w:p>
          <w:p w14:paraId="4EC28C34"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18898F45"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7049FE83"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1B5ED7C"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1B649EAB"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7E27B9D1"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551093DD"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780578BF"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04F63412"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7438539A"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2FEC3C93"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14DC902C"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C93A75F"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7788DAF9"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58457F36" w14:textId="77777777" w:rsidR="009802EB" w:rsidRPr="00126D8E" w:rsidRDefault="009752D7" w:rsidP="00041A78">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1,0</w:t>
            </w:r>
            <w:r w:rsidR="000463B4" w:rsidRPr="00126D8E">
              <w:rPr>
                <w:rFonts w:ascii="Times New Roman" w:eastAsia="Times New Roman" w:hAnsi="Times New Roman"/>
                <w:color w:val="000000"/>
                <w:sz w:val="20"/>
                <w:szCs w:val="20"/>
              </w:rPr>
              <w:t>70,576</w:t>
            </w:r>
          </w:p>
          <w:p w14:paraId="7D2E2516"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E51C177"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5177D177"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7CAB96F9"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5DCBB901"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B854097"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720BC9E7"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494D963B"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40894441"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6D0C3DE3"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09AF2A39" w14:textId="77777777" w:rsidR="00041A78" w:rsidRPr="00126D8E" w:rsidRDefault="00041A78" w:rsidP="00041A78">
            <w:pPr>
              <w:spacing w:after="0" w:line="240" w:lineRule="auto"/>
              <w:jc w:val="right"/>
              <w:rPr>
                <w:rFonts w:ascii="Times New Roman" w:eastAsia="Times New Roman" w:hAnsi="Times New Roman"/>
                <w:color w:val="000000"/>
                <w:sz w:val="20"/>
                <w:szCs w:val="20"/>
              </w:rPr>
            </w:pPr>
          </w:p>
          <w:p w14:paraId="1FF390D2"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5E078009" w14:textId="77777777" w:rsidR="009752D7" w:rsidRPr="00126D8E" w:rsidRDefault="009752D7" w:rsidP="00041A78">
            <w:pPr>
              <w:spacing w:after="0" w:line="240" w:lineRule="auto"/>
              <w:jc w:val="right"/>
              <w:rPr>
                <w:rFonts w:ascii="Times New Roman" w:eastAsia="Times New Roman" w:hAnsi="Times New Roman"/>
                <w:color w:val="000000"/>
                <w:sz w:val="20"/>
                <w:szCs w:val="20"/>
              </w:rPr>
            </w:pPr>
          </w:p>
          <w:p w14:paraId="60C7B880"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8FE0188" w14:textId="77777777" w:rsidR="009802EB" w:rsidRPr="00126D8E" w:rsidRDefault="009802EB" w:rsidP="00041A78">
            <w:pPr>
              <w:spacing w:after="0" w:line="240" w:lineRule="auto"/>
              <w:jc w:val="right"/>
              <w:rPr>
                <w:rFonts w:ascii="Times New Roman" w:eastAsia="Times New Roman" w:hAnsi="Times New Roman"/>
                <w:color w:val="000000"/>
                <w:sz w:val="20"/>
                <w:szCs w:val="20"/>
              </w:rPr>
            </w:pPr>
          </w:p>
          <w:p w14:paraId="6B2A5F1F" w14:textId="77777777" w:rsidR="009802EB" w:rsidRPr="00126D8E" w:rsidRDefault="009752D7" w:rsidP="00041A78">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w:t>
            </w:r>
            <w:r w:rsidR="000463B4" w:rsidRPr="00126D8E">
              <w:rPr>
                <w:rFonts w:ascii="Times New Roman" w:eastAsia="Times New Roman" w:hAnsi="Times New Roman"/>
                <w:color w:val="000000"/>
                <w:sz w:val="20"/>
                <w:szCs w:val="20"/>
              </w:rPr>
              <w:t>84,50</w:t>
            </w:r>
            <w:r w:rsidRPr="00126D8E">
              <w:rPr>
                <w:rFonts w:ascii="Times New Roman" w:eastAsia="Times New Roman" w:hAnsi="Times New Roman"/>
                <w:color w:val="000000"/>
                <w:sz w:val="20"/>
                <w:szCs w:val="20"/>
              </w:rPr>
              <w:t>4</w:t>
            </w:r>
          </w:p>
        </w:tc>
      </w:tr>
      <w:tr w:rsidR="006B3513" w:rsidRPr="00126D8E" w14:paraId="0DE20C81" w14:textId="77777777" w:rsidTr="004C794B">
        <w:trPr>
          <w:jc w:val="center"/>
        </w:trPr>
        <w:tc>
          <w:tcPr>
            <w:tcW w:w="3499" w:type="pct"/>
            <w:gridSpan w:val="4"/>
            <w:tcBorders>
              <w:bottom w:val="single" w:sz="4" w:space="0" w:color="auto"/>
            </w:tcBorders>
            <w:shd w:val="clear" w:color="auto" w:fill="FFFFFF"/>
          </w:tcPr>
          <w:p w14:paraId="5C3C5140" w14:textId="77777777" w:rsidR="006B3513" w:rsidRPr="00126D8E" w:rsidRDefault="006B3513" w:rsidP="006B3513">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Subtotal</w:t>
            </w:r>
          </w:p>
        </w:tc>
        <w:tc>
          <w:tcPr>
            <w:tcW w:w="417" w:type="pct"/>
            <w:tcBorders>
              <w:bottom w:val="single" w:sz="4" w:space="0" w:color="auto"/>
            </w:tcBorders>
            <w:shd w:val="clear" w:color="auto" w:fill="FFFFFF"/>
          </w:tcPr>
          <w:p w14:paraId="1105E4E9" w14:textId="77777777" w:rsidR="006B3513" w:rsidRPr="00126D8E" w:rsidRDefault="006B3513" w:rsidP="006B3513">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2A2B7E43" w14:textId="77777777" w:rsidR="006B3513" w:rsidRPr="00126D8E" w:rsidRDefault="009752D7" w:rsidP="006B3513">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884,188</w:t>
            </w:r>
          </w:p>
        </w:tc>
        <w:tc>
          <w:tcPr>
            <w:tcW w:w="550" w:type="pct"/>
            <w:tcBorders>
              <w:bottom w:val="single" w:sz="4" w:space="0" w:color="auto"/>
            </w:tcBorders>
            <w:shd w:val="clear" w:color="auto" w:fill="FFFFFF"/>
          </w:tcPr>
          <w:p w14:paraId="61978BFB" w14:textId="77777777" w:rsidR="006B3513" w:rsidRPr="00126D8E" w:rsidRDefault="000463B4" w:rsidP="006B3513">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4,2</w:t>
            </w:r>
            <w:r w:rsidR="009752D7" w:rsidRPr="00126D8E">
              <w:rPr>
                <w:rFonts w:ascii="Times New Roman" w:eastAsia="Times New Roman" w:hAnsi="Times New Roman"/>
                <w:color w:val="000000"/>
                <w:sz w:val="20"/>
                <w:szCs w:val="20"/>
              </w:rPr>
              <w:t>19,700</w:t>
            </w:r>
          </w:p>
        </w:tc>
      </w:tr>
      <w:tr w:rsidR="006B3513" w:rsidRPr="00126D8E" w14:paraId="3E23887E"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34066F0E" w14:textId="77777777" w:rsidR="006B3513" w:rsidRPr="00126D8E" w:rsidRDefault="006B3513" w:rsidP="006B3513">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Project Management Cost (PMC)</w:t>
            </w:r>
            <w:r w:rsidRPr="00126D8E">
              <w:rPr>
                <w:rFonts w:ascii="Times New Roman" w:eastAsia="Times New Roman" w:hAnsi="Times New Roman"/>
                <w:color w:val="000000"/>
                <w:sz w:val="20"/>
                <w:szCs w:val="20"/>
                <w:vertAlign w:val="superscript"/>
              </w:rPr>
              <w:footnoteReference w:id="5"/>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5DF3CC8" w14:textId="77777777" w:rsidR="006B3513" w:rsidRPr="00126D8E" w:rsidRDefault="00414686" w:rsidP="006B3513">
            <w:pPr>
              <w:spacing w:after="0" w:line="240" w:lineRule="auto"/>
              <w:rPr>
                <w:rFonts w:ascii="Times New Roman" w:eastAsia="Times New Roman" w:hAnsi="Times New Roman"/>
                <w:color w:val="000000"/>
                <w:sz w:val="20"/>
                <w:szCs w:val="20"/>
              </w:rPr>
            </w:pPr>
            <w:r w:rsidRPr="00126D8E">
              <w:rPr>
                <w:rFonts w:ascii="Times New Roman" w:hAnsi="Times New Roman"/>
                <w:color w:val="000000"/>
                <w:sz w:val="20"/>
                <w:szCs w:val="20"/>
              </w:rPr>
              <w:fldChar w:fldCharType="begin">
                <w:ffData>
                  <w:name w:val=""/>
                  <w:enabled/>
                  <w:calcOnExit w:val="0"/>
                  <w:ddList>
                    <w:listEntry w:val="GEFTF"/>
                    <w:listEntry w:val="(select)"/>
                    <w:listEntry w:val="LDCF"/>
                    <w:listEntry w:val="SCCF-A"/>
                    <w:listEntry w:val="SCCF-B"/>
                    <w:listEntry w:val="CBIT"/>
                  </w:ddList>
                </w:ffData>
              </w:fldChar>
            </w:r>
            <w:r w:rsidRPr="00126D8E">
              <w:rPr>
                <w:rFonts w:ascii="Times New Roman" w:hAnsi="Times New Roman"/>
                <w:color w:val="000000"/>
                <w:sz w:val="20"/>
                <w:szCs w:val="20"/>
              </w:rPr>
              <w:instrText xml:space="preserve"> FORMDROPDOWN </w:instrText>
            </w:r>
            <w:r w:rsidR="00B2369A">
              <w:rPr>
                <w:rFonts w:ascii="Times New Roman" w:hAnsi="Times New Roman"/>
                <w:color w:val="000000"/>
                <w:sz w:val="20"/>
                <w:szCs w:val="20"/>
              </w:rPr>
            </w:r>
            <w:r w:rsidR="00B2369A">
              <w:rPr>
                <w:rFonts w:ascii="Times New Roman" w:hAnsi="Times New Roman"/>
                <w:color w:val="000000"/>
                <w:sz w:val="20"/>
                <w:szCs w:val="20"/>
              </w:rPr>
              <w:fldChar w:fldCharType="separate"/>
            </w:r>
            <w:r w:rsidRPr="00126D8E">
              <w:rPr>
                <w:rFonts w:ascii="Times New Roman" w:hAnsi="Times New Roman"/>
                <w:color w:val="000000"/>
                <w:sz w:val="20"/>
                <w:szCs w:val="20"/>
              </w:rPr>
              <w:fldChar w:fldCharType="end"/>
            </w:r>
          </w:p>
        </w:tc>
        <w:tc>
          <w:tcPr>
            <w:tcW w:w="534" w:type="pct"/>
            <w:tcBorders>
              <w:top w:val="single" w:sz="4" w:space="0" w:color="auto"/>
              <w:bottom w:val="double" w:sz="4" w:space="0" w:color="auto"/>
              <w:right w:val="single" w:sz="4" w:space="0" w:color="auto"/>
            </w:tcBorders>
            <w:shd w:val="clear" w:color="auto" w:fill="FFFFFF"/>
          </w:tcPr>
          <w:p w14:paraId="102BB68D" w14:textId="77777777" w:rsidR="006B3513" w:rsidRPr="00126D8E" w:rsidRDefault="009752D7" w:rsidP="006B3513">
            <w:pPr>
              <w:spacing w:after="0" w:line="240" w:lineRule="auto"/>
              <w:jc w:val="right"/>
              <w:rPr>
                <w:rFonts w:ascii="Times New Roman" w:eastAsia="Times New Roman" w:hAnsi="Times New Roman"/>
                <w:color w:val="000000"/>
                <w:sz w:val="20"/>
                <w:szCs w:val="20"/>
              </w:rPr>
            </w:pPr>
            <w:r w:rsidRPr="00126D8E">
              <w:rPr>
                <w:rFonts w:ascii="Times New Roman" w:hAnsi="Times New Roman"/>
                <w:sz w:val="20"/>
              </w:rPr>
              <w:t>88,415</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7806F64B" w14:textId="77777777" w:rsidR="006B3513" w:rsidRPr="00126D8E" w:rsidRDefault="009752D7" w:rsidP="006B3513">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240,300</w:t>
            </w:r>
          </w:p>
        </w:tc>
      </w:tr>
      <w:tr w:rsidR="006B3513" w:rsidRPr="00126D8E" w14:paraId="4263B5CF" w14:textId="77777777" w:rsidTr="004C794B">
        <w:trPr>
          <w:jc w:val="center"/>
        </w:trPr>
        <w:tc>
          <w:tcPr>
            <w:tcW w:w="3499" w:type="pct"/>
            <w:gridSpan w:val="4"/>
            <w:tcBorders>
              <w:top w:val="double" w:sz="4" w:space="0" w:color="auto"/>
              <w:bottom w:val="double" w:sz="4" w:space="0" w:color="auto"/>
            </w:tcBorders>
            <w:shd w:val="clear" w:color="auto" w:fill="FFFFFF"/>
          </w:tcPr>
          <w:p w14:paraId="74381D51" w14:textId="77777777" w:rsidR="006B3513" w:rsidRPr="00126D8E" w:rsidRDefault="006B3513" w:rsidP="006B3513">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b/>
                <w:color w:val="000000"/>
                <w:sz w:val="20"/>
                <w:szCs w:val="20"/>
              </w:rPr>
              <w:t>Total project costs</w:t>
            </w:r>
          </w:p>
        </w:tc>
        <w:tc>
          <w:tcPr>
            <w:tcW w:w="417" w:type="pct"/>
            <w:tcBorders>
              <w:top w:val="double" w:sz="4" w:space="0" w:color="auto"/>
              <w:bottom w:val="double" w:sz="4" w:space="0" w:color="auto"/>
            </w:tcBorders>
            <w:shd w:val="clear" w:color="auto" w:fill="FFFFFF"/>
          </w:tcPr>
          <w:p w14:paraId="27C99A92" w14:textId="77777777" w:rsidR="006B3513" w:rsidRPr="00126D8E" w:rsidRDefault="006B3513" w:rsidP="006B3513">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7C3BAD79" w14:textId="77777777" w:rsidR="006B3513" w:rsidRPr="00126D8E" w:rsidRDefault="00414686" w:rsidP="006B3513">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972,604</w:t>
            </w:r>
          </w:p>
        </w:tc>
        <w:tc>
          <w:tcPr>
            <w:tcW w:w="550" w:type="pct"/>
            <w:tcBorders>
              <w:top w:val="double" w:sz="4" w:space="0" w:color="auto"/>
              <w:bottom w:val="double" w:sz="4" w:space="0" w:color="auto"/>
            </w:tcBorders>
            <w:shd w:val="clear" w:color="auto" w:fill="FFFFFF"/>
          </w:tcPr>
          <w:p w14:paraId="187B0461" w14:textId="77777777" w:rsidR="006B3513" w:rsidRPr="00126D8E" w:rsidRDefault="009752D7" w:rsidP="006B3513">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4</w:t>
            </w:r>
            <w:r w:rsidR="00414686" w:rsidRPr="00126D8E">
              <w:rPr>
                <w:rFonts w:ascii="Times New Roman" w:eastAsia="Times New Roman" w:hAnsi="Times New Roman"/>
                <w:color w:val="000000"/>
                <w:sz w:val="20"/>
                <w:szCs w:val="20"/>
              </w:rPr>
              <w:t>,460,000</w:t>
            </w:r>
          </w:p>
        </w:tc>
      </w:tr>
    </w:tbl>
    <w:p w14:paraId="0642A55D" w14:textId="77777777" w:rsidR="00591870" w:rsidRPr="00126D8E"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126D8E">
        <w:rPr>
          <w:rFonts w:ascii="Times New Roman" w:eastAsia="Times New Roman" w:hAnsi="Times New Roman"/>
          <w:b/>
          <w:smallCaps/>
          <w:color w:val="000000"/>
          <w:lang w:eastAsia="x-none"/>
        </w:rPr>
        <w:t xml:space="preserve">confirmed </w:t>
      </w:r>
      <w:r w:rsidR="00CD7D5A" w:rsidRPr="00126D8E">
        <w:rPr>
          <w:rFonts w:ascii="Times New Roman" w:eastAsia="Times New Roman" w:hAnsi="Times New Roman"/>
          <w:b/>
          <w:smallCaps/>
          <w:color w:val="000000"/>
          <w:lang w:eastAsia="x-none"/>
        </w:rPr>
        <w:t xml:space="preserve">sources of </w:t>
      </w:r>
      <w:hyperlink r:id="rId11" w:history="1">
        <w:r w:rsidR="00CD7D5A" w:rsidRPr="00126D8E">
          <w:rPr>
            <w:rStyle w:val="Hyperlink"/>
            <w:rFonts w:ascii="Times New Roman" w:eastAsia="Times New Roman" w:hAnsi="Times New Roman"/>
            <w:b/>
            <w:smallCaps/>
            <w:lang w:eastAsia="x-none"/>
          </w:rPr>
          <w:t>Co-financing</w:t>
        </w:r>
      </w:hyperlink>
      <w:r w:rsidR="00CD7D5A" w:rsidRPr="00126D8E">
        <w:rPr>
          <w:rFonts w:ascii="Times New Roman" w:eastAsia="Times New Roman" w:hAnsi="Times New Roman"/>
          <w:b/>
          <w:smallCaps/>
          <w:color w:val="000000"/>
          <w:lang w:eastAsia="x-none"/>
        </w:rPr>
        <w:t xml:space="preserve"> for the project b</w:t>
      </w:r>
      <w:r w:rsidRPr="00126D8E">
        <w:rPr>
          <w:rFonts w:ascii="Times New Roman" w:eastAsia="Times New Roman" w:hAnsi="Times New Roman"/>
          <w:b/>
          <w:smallCaps/>
          <w:color w:val="000000"/>
          <w:lang w:eastAsia="x-none"/>
        </w:rPr>
        <w:t>y name and by type</w:t>
      </w:r>
    </w:p>
    <w:p w14:paraId="45CE881F" w14:textId="77777777" w:rsidR="00591870" w:rsidRPr="00126D8E" w:rsidRDefault="00591870" w:rsidP="00591870">
      <w:pPr>
        <w:spacing w:before="240" w:after="80" w:line="240" w:lineRule="auto"/>
        <w:ind w:left="-90"/>
        <w:rPr>
          <w:rFonts w:ascii="Times New Roman" w:eastAsia="Times New Roman" w:hAnsi="Times New Roman"/>
          <w:color w:val="000000"/>
          <w:lang w:eastAsia="x-none"/>
        </w:rPr>
      </w:pPr>
      <w:r w:rsidRPr="00126D8E">
        <w:rPr>
          <w:rFonts w:ascii="Times New Roman" w:eastAsia="Times New Roman" w:hAnsi="Times New Roman"/>
          <w:color w:val="000000"/>
          <w:lang w:val="x-none" w:eastAsia="x-none"/>
        </w:rPr>
        <w:lastRenderedPageBreak/>
        <w:t>Please include</w:t>
      </w:r>
      <w:r w:rsidR="006E089C" w:rsidRPr="00126D8E">
        <w:rPr>
          <w:rFonts w:ascii="Times New Roman" w:eastAsia="Times New Roman" w:hAnsi="Times New Roman"/>
          <w:color w:val="000000"/>
          <w:lang w:eastAsia="x-none"/>
        </w:rPr>
        <w:t xml:space="preserve"> </w:t>
      </w:r>
      <w:r w:rsidR="0052782E" w:rsidRPr="00126D8E">
        <w:rPr>
          <w:rFonts w:ascii="Times New Roman" w:eastAsia="Times New Roman" w:hAnsi="Times New Roman"/>
          <w:color w:val="000000"/>
          <w:lang w:eastAsia="x-none"/>
        </w:rPr>
        <w:t>evidence for</w:t>
      </w:r>
      <w:r w:rsidRPr="00126D8E">
        <w:rPr>
          <w:rFonts w:ascii="Times New Roman" w:eastAsia="Times New Roman" w:hAnsi="Times New Roman"/>
          <w:color w:val="000000"/>
          <w:lang w:val="x-none" w:eastAsia="x-none"/>
        </w:rPr>
        <w:t xml:space="preserve"> </w:t>
      </w:r>
      <w:hyperlink r:id="rId12" w:history="1">
        <w:r w:rsidRPr="00126D8E">
          <w:rPr>
            <w:rStyle w:val="Hyperlink"/>
            <w:rFonts w:ascii="Times New Roman" w:eastAsia="Times New Roman" w:hAnsi="Times New Roman"/>
            <w:lang w:val="x-none" w:eastAsia="x-none"/>
          </w:rPr>
          <w:t>co</w:t>
        </w:r>
        <w:r w:rsidR="00F1015F" w:rsidRPr="00126D8E">
          <w:rPr>
            <w:rStyle w:val="Hyperlink"/>
            <w:rFonts w:ascii="Times New Roman" w:eastAsia="Times New Roman" w:hAnsi="Times New Roman"/>
            <w:lang w:eastAsia="x-none"/>
          </w:rPr>
          <w:t>-</w:t>
        </w:r>
        <w:r w:rsidRPr="00126D8E">
          <w:rPr>
            <w:rStyle w:val="Hyperlink"/>
            <w:rFonts w:ascii="Times New Roman" w:eastAsia="Times New Roman" w:hAnsi="Times New Roman"/>
            <w:lang w:val="x-none" w:eastAsia="x-none"/>
          </w:rPr>
          <w:t>financing</w:t>
        </w:r>
      </w:hyperlink>
      <w:r w:rsidRPr="00126D8E">
        <w:rPr>
          <w:rFonts w:ascii="Times New Roman" w:eastAsia="Times New Roman" w:hAnsi="Times New Roman"/>
          <w:color w:val="000000"/>
          <w:lang w:val="x-none" w:eastAsia="x-none"/>
        </w:rPr>
        <w:t xml:space="preserve"> for the project with this form</w:t>
      </w:r>
      <w:r w:rsidR="00F1015F" w:rsidRPr="00126D8E">
        <w:rPr>
          <w:rFonts w:ascii="Times New Roman" w:eastAsia="Times New Roman" w:hAnsi="Times New Roman"/>
          <w:color w:val="000000"/>
          <w:lang w:eastAsia="x-non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9"/>
        <w:gridCol w:w="5845"/>
        <w:gridCol w:w="1579"/>
        <w:gridCol w:w="1276"/>
      </w:tblGrid>
      <w:tr w:rsidR="007B295B" w:rsidRPr="00126D8E" w14:paraId="2A501431" w14:textId="77777777" w:rsidTr="00FF7F79">
        <w:trPr>
          <w:cantSplit/>
        </w:trPr>
        <w:tc>
          <w:tcPr>
            <w:tcW w:w="983" w:type="pct"/>
            <w:vAlign w:val="center"/>
          </w:tcPr>
          <w:p w14:paraId="1F48F4F7" w14:textId="77777777" w:rsidR="007B295B" w:rsidRPr="00126D8E" w:rsidRDefault="007B295B" w:rsidP="007B295B">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Sources of Co-financing</w:t>
            </w:r>
          </w:p>
        </w:tc>
        <w:tc>
          <w:tcPr>
            <w:tcW w:w="2699" w:type="pct"/>
            <w:vAlign w:val="center"/>
          </w:tcPr>
          <w:p w14:paraId="4CEA6A31" w14:textId="77777777" w:rsidR="007B295B" w:rsidRPr="00126D8E" w:rsidRDefault="007B295B" w:rsidP="007B295B">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Name of Co-financier</w:t>
            </w:r>
          </w:p>
        </w:tc>
        <w:tc>
          <w:tcPr>
            <w:tcW w:w="729" w:type="pct"/>
            <w:shd w:val="clear" w:color="auto" w:fill="auto"/>
            <w:vAlign w:val="center"/>
          </w:tcPr>
          <w:p w14:paraId="57F8B80F" w14:textId="77777777" w:rsidR="007B295B" w:rsidRPr="00126D8E" w:rsidRDefault="007B295B" w:rsidP="007B295B">
            <w:pPr>
              <w:spacing w:after="0" w:line="240" w:lineRule="auto"/>
              <w:ind w:left="5"/>
              <w:jc w:val="center"/>
              <w:rPr>
                <w:rFonts w:ascii="Times New Roman" w:eastAsia="Times New Roman" w:hAnsi="Times New Roman"/>
                <w:b/>
                <w:color w:val="000000"/>
              </w:rPr>
            </w:pPr>
            <w:r w:rsidRPr="00126D8E">
              <w:rPr>
                <w:rFonts w:ascii="Times New Roman" w:eastAsia="Times New Roman" w:hAnsi="Times New Roman"/>
                <w:b/>
                <w:color w:val="000000"/>
              </w:rPr>
              <w:t>Type of Co-financing</w:t>
            </w:r>
          </w:p>
        </w:tc>
        <w:tc>
          <w:tcPr>
            <w:tcW w:w="589" w:type="pct"/>
            <w:vAlign w:val="center"/>
          </w:tcPr>
          <w:p w14:paraId="7BBA049E" w14:textId="77777777" w:rsidR="007B295B" w:rsidRPr="00126D8E" w:rsidRDefault="007B295B" w:rsidP="007B295B">
            <w:pPr>
              <w:spacing w:after="0" w:line="240" w:lineRule="auto"/>
              <w:ind w:left="-6"/>
              <w:jc w:val="center"/>
              <w:rPr>
                <w:rFonts w:ascii="Times New Roman" w:eastAsia="Times New Roman" w:hAnsi="Times New Roman"/>
                <w:b/>
                <w:color w:val="000000"/>
              </w:rPr>
            </w:pPr>
            <w:r w:rsidRPr="00126D8E">
              <w:rPr>
                <w:rFonts w:ascii="Times New Roman" w:eastAsia="Times New Roman" w:hAnsi="Times New Roman"/>
                <w:b/>
                <w:color w:val="000000"/>
              </w:rPr>
              <w:t>Amount ($)</w:t>
            </w:r>
          </w:p>
        </w:tc>
      </w:tr>
      <w:tr w:rsidR="007B295B" w:rsidRPr="00126D8E" w14:paraId="33636053" w14:textId="77777777" w:rsidTr="00FF7F79">
        <w:trPr>
          <w:cantSplit/>
        </w:trPr>
        <w:tc>
          <w:tcPr>
            <w:tcW w:w="983" w:type="pct"/>
          </w:tcPr>
          <w:p w14:paraId="5D2359C4" w14:textId="77777777" w:rsidR="007B295B" w:rsidRPr="00126D8E" w:rsidRDefault="007B295B" w:rsidP="007B295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Recipient Government</w:t>
            </w:r>
          </w:p>
        </w:tc>
        <w:tc>
          <w:tcPr>
            <w:tcW w:w="2699" w:type="pct"/>
          </w:tcPr>
          <w:p w14:paraId="3037965C" w14:textId="77777777" w:rsidR="007B295B" w:rsidRPr="00126D8E" w:rsidRDefault="007B295B" w:rsidP="007B295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Ministry of Nature Protection of the Republic of Armenia</w:t>
            </w:r>
          </w:p>
        </w:tc>
        <w:tc>
          <w:tcPr>
            <w:tcW w:w="729" w:type="pct"/>
            <w:shd w:val="clear" w:color="auto" w:fill="auto"/>
          </w:tcPr>
          <w:p w14:paraId="5F901F50" w14:textId="77777777" w:rsidR="007B295B" w:rsidRPr="00126D8E" w:rsidRDefault="007B295B" w:rsidP="007B295B">
            <w:pPr>
              <w:spacing w:after="0" w:line="240" w:lineRule="auto"/>
              <w:jc w:val="center"/>
              <w:rPr>
                <w:rFonts w:ascii="Times New Roman" w:eastAsia="Times New Roman" w:hAnsi="Times New Roman"/>
                <w:color w:val="000000"/>
                <w:sz w:val="24"/>
                <w:szCs w:val="24"/>
              </w:rPr>
            </w:pPr>
            <w:r w:rsidRPr="00126D8E">
              <w:rPr>
                <w:rFonts w:ascii="Times New Roman" w:eastAsia="Times New Roman" w:hAnsi="Times New Roman"/>
                <w:color w:val="000000"/>
                <w:sz w:val="20"/>
                <w:szCs w:val="20"/>
              </w:rPr>
              <w:t>In-kind</w:t>
            </w:r>
          </w:p>
        </w:tc>
        <w:tc>
          <w:tcPr>
            <w:tcW w:w="589" w:type="pct"/>
          </w:tcPr>
          <w:p w14:paraId="370E1C60" w14:textId="77777777" w:rsidR="007B295B" w:rsidRPr="00126D8E" w:rsidRDefault="007B295B" w:rsidP="007B295B">
            <w:pPr>
              <w:spacing w:after="0" w:line="240" w:lineRule="auto"/>
              <w:ind w:left="-6"/>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1,000,000</w:t>
            </w:r>
          </w:p>
        </w:tc>
      </w:tr>
      <w:tr w:rsidR="007B295B" w:rsidRPr="00126D8E" w14:paraId="67EF04F9" w14:textId="77777777" w:rsidTr="00FF7F79">
        <w:trPr>
          <w:cantSplit/>
        </w:trPr>
        <w:tc>
          <w:tcPr>
            <w:tcW w:w="983" w:type="pct"/>
          </w:tcPr>
          <w:p w14:paraId="067314A4" w14:textId="77777777" w:rsidR="007B295B" w:rsidRPr="00126D8E" w:rsidRDefault="007B295B" w:rsidP="007B295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Recipient Government</w:t>
            </w:r>
          </w:p>
        </w:tc>
        <w:tc>
          <w:tcPr>
            <w:tcW w:w="2699" w:type="pct"/>
          </w:tcPr>
          <w:p w14:paraId="07EB8BCF" w14:textId="77777777" w:rsidR="007B295B" w:rsidRPr="00126D8E" w:rsidRDefault="007B295B" w:rsidP="007B295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Ministry of Ecology and Natural Resources of Azerbaijan Republic</w:t>
            </w:r>
          </w:p>
        </w:tc>
        <w:tc>
          <w:tcPr>
            <w:tcW w:w="729" w:type="pct"/>
            <w:shd w:val="clear" w:color="auto" w:fill="auto"/>
          </w:tcPr>
          <w:p w14:paraId="725F2876" w14:textId="77777777" w:rsidR="007B295B" w:rsidRPr="00126D8E" w:rsidRDefault="007B295B" w:rsidP="007B295B">
            <w:pPr>
              <w:spacing w:after="0" w:line="240" w:lineRule="auto"/>
              <w:jc w:val="center"/>
              <w:rPr>
                <w:rFonts w:ascii="Times New Roman" w:eastAsia="Times New Roman" w:hAnsi="Times New Roman"/>
                <w:sz w:val="24"/>
                <w:szCs w:val="24"/>
              </w:rPr>
            </w:pPr>
            <w:r w:rsidRPr="00126D8E">
              <w:rPr>
                <w:rFonts w:ascii="Times New Roman" w:eastAsia="Times New Roman" w:hAnsi="Times New Roman"/>
                <w:color w:val="000000"/>
                <w:sz w:val="20"/>
                <w:szCs w:val="20"/>
              </w:rPr>
              <w:t>In-kind</w:t>
            </w:r>
          </w:p>
        </w:tc>
        <w:tc>
          <w:tcPr>
            <w:tcW w:w="589" w:type="pct"/>
          </w:tcPr>
          <w:p w14:paraId="47A033C6" w14:textId="77777777" w:rsidR="007B295B" w:rsidRPr="00126D8E" w:rsidRDefault="007B295B" w:rsidP="007B295B">
            <w:pPr>
              <w:spacing w:after="0" w:line="240" w:lineRule="auto"/>
              <w:ind w:left="-6"/>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1,000,000</w:t>
            </w:r>
          </w:p>
        </w:tc>
      </w:tr>
      <w:tr w:rsidR="007B295B" w:rsidRPr="00126D8E" w14:paraId="6C66537D" w14:textId="77777777" w:rsidTr="00FF7F79">
        <w:trPr>
          <w:cantSplit/>
        </w:trPr>
        <w:tc>
          <w:tcPr>
            <w:tcW w:w="983" w:type="pct"/>
          </w:tcPr>
          <w:p w14:paraId="579EC0B0" w14:textId="77777777" w:rsidR="007B295B" w:rsidRPr="00126D8E" w:rsidRDefault="007B295B" w:rsidP="007B295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Recipient Government</w:t>
            </w:r>
          </w:p>
        </w:tc>
        <w:tc>
          <w:tcPr>
            <w:tcW w:w="2699" w:type="pct"/>
          </w:tcPr>
          <w:p w14:paraId="0052FFED" w14:textId="77777777" w:rsidR="007B295B" w:rsidRPr="00126D8E" w:rsidRDefault="007B295B" w:rsidP="007B295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Ministry of Environment Protection and Agriculture of Georgia</w:t>
            </w:r>
          </w:p>
        </w:tc>
        <w:tc>
          <w:tcPr>
            <w:tcW w:w="729" w:type="pct"/>
            <w:shd w:val="clear" w:color="auto" w:fill="auto"/>
          </w:tcPr>
          <w:p w14:paraId="0B30CE5D" w14:textId="77777777" w:rsidR="007B295B" w:rsidRPr="00126D8E" w:rsidRDefault="007B295B" w:rsidP="007B295B">
            <w:pPr>
              <w:spacing w:after="0" w:line="240" w:lineRule="auto"/>
              <w:jc w:val="center"/>
              <w:rPr>
                <w:rFonts w:ascii="Times New Roman" w:eastAsia="Times New Roman" w:hAnsi="Times New Roman"/>
                <w:sz w:val="24"/>
                <w:szCs w:val="24"/>
              </w:rPr>
            </w:pPr>
            <w:r w:rsidRPr="00126D8E">
              <w:rPr>
                <w:rFonts w:ascii="Times New Roman" w:eastAsia="Times New Roman" w:hAnsi="Times New Roman"/>
                <w:color w:val="000000"/>
                <w:sz w:val="20"/>
                <w:szCs w:val="20"/>
              </w:rPr>
              <w:t>In-kind</w:t>
            </w:r>
          </w:p>
        </w:tc>
        <w:tc>
          <w:tcPr>
            <w:tcW w:w="589" w:type="pct"/>
          </w:tcPr>
          <w:p w14:paraId="6A698027" w14:textId="77777777" w:rsidR="007B295B" w:rsidRPr="00126D8E" w:rsidRDefault="007B295B" w:rsidP="007B295B">
            <w:pPr>
              <w:spacing w:after="0" w:line="240" w:lineRule="auto"/>
              <w:ind w:left="-6"/>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160,000</w:t>
            </w:r>
          </w:p>
        </w:tc>
      </w:tr>
      <w:tr w:rsidR="007B295B" w:rsidRPr="00126D8E" w14:paraId="665FC31C" w14:textId="77777777" w:rsidTr="00FF7F79">
        <w:trPr>
          <w:cantSplit/>
        </w:trPr>
        <w:tc>
          <w:tcPr>
            <w:tcW w:w="983" w:type="pct"/>
          </w:tcPr>
          <w:p w14:paraId="2C9DD294" w14:textId="77777777" w:rsidR="007B295B" w:rsidRPr="00126D8E" w:rsidRDefault="007B295B" w:rsidP="007B295B">
            <w:pPr>
              <w:spacing w:after="0" w:line="240" w:lineRule="auto"/>
              <w:rPr>
                <w:rFonts w:ascii="Times New Roman" w:eastAsia="Times New Roman" w:hAnsi="Times New Roman"/>
                <w:color w:val="000000"/>
                <w:sz w:val="24"/>
                <w:szCs w:val="24"/>
              </w:rPr>
            </w:pPr>
            <w:r w:rsidRPr="00126D8E">
              <w:rPr>
                <w:rFonts w:ascii="Times New Roman" w:eastAsia="Times New Roman" w:hAnsi="Times New Roman"/>
                <w:color w:val="000000"/>
                <w:sz w:val="20"/>
                <w:szCs w:val="20"/>
              </w:rPr>
              <w:t>CSO</w:t>
            </w:r>
          </w:p>
        </w:tc>
        <w:tc>
          <w:tcPr>
            <w:tcW w:w="2699" w:type="pct"/>
          </w:tcPr>
          <w:p w14:paraId="3DA44E75" w14:textId="77777777" w:rsidR="007B295B" w:rsidRPr="00126D8E" w:rsidRDefault="007B295B" w:rsidP="007B295B">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World Resources Institute</w:t>
            </w:r>
          </w:p>
        </w:tc>
        <w:tc>
          <w:tcPr>
            <w:tcW w:w="729" w:type="pct"/>
            <w:shd w:val="clear" w:color="auto" w:fill="auto"/>
          </w:tcPr>
          <w:p w14:paraId="6362BE69" w14:textId="77777777" w:rsidR="007B295B" w:rsidRPr="00126D8E" w:rsidRDefault="007B295B" w:rsidP="007B295B">
            <w:pPr>
              <w:spacing w:after="0" w:line="240" w:lineRule="auto"/>
              <w:jc w:val="center"/>
              <w:rPr>
                <w:rFonts w:ascii="Times New Roman" w:eastAsia="Times New Roman" w:hAnsi="Times New Roman"/>
                <w:sz w:val="24"/>
                <w:szCs w:val="24"/>
              </w:rPr>
            </w:pPr>
            <w:r w:rsidRPr="00126D8E">
              <w:rPr>
                <w:rFonts w:ascii="Times New Roman" w:eastAsia="Times New Roman" w:hAnsi="Times New Roman"/>
                <w:color w:val="000000"/>
                <w:sz w:val="20"/>
                <w:szCs w:val="20"/>
              </w:rPr>
              <w:t>Grant</w:t>
            </w:r>
          </w:p>
        </w:tc>
        <w:tc>
          <w:tcPr>
            <w:tcW w:w="589" w:type="pct"/>
          </w:tcPr>
          <w:p w14:paraId="5E2FAF2A" w14:textId="77777777" w:rsidR="007B295B" w:rsidRPr="00126D8E" w:rsidRDefault="009752D7" w:rsidP="007B295B">
            <w:pPr>
              <w:spacing w:after="0" w:line="240" w:lineRule="auto"/>
              <w:ind w:left="-6"/>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2</w:t>
            </w:r>
            <w:r w:rsidR="007B295B" w:rsidRPr="00126D8E">
              <w:rPr>
                <w:rFonts w:ascii="Times New Roman" w:eastAsia="Times New Roman" w:hAnsi="Times New Roman"/>
                <w:color w:val="000000"/>
                <w:sz w:val="20"/>
                <w:szCs w:val="20"/>
              </w:rPr>
              <w:t>,000,000</w:t>
            </w:r>
          </w:p>
        </w:tc>
      </w:tr>
      <w:tr w:rsidR="007B295B" w:rsidRPr="00126D8E" w14:paraId="7F5447C1" w14:textId="77777777" w:rsidTr="00FF7F79">
        <w:trPr>
          <w:cantSplit/>
        </w:trPr>
        <w:tc>
          <w:tcPr>
            <w:tcW w:w="983" w:type="pct"/>
          </w:tcPr>
          <w:p w14:paraId="02CCF5BF" w14:textId="77777777" w:rsidR="007B295B" w:rsidRPr="00126D8E" w:rsidRDefault="007B295B" w:rsidP="007B295B">
            <w:pPr>
              <w:spacing w:after="0" w:line="240" w:lineRule="auto"/>
              <w:rPr>
                <w:rFonts w:ascii="Times New Roman" w:eastAsia="Times New Roman" w:hAnsi="Times New Roman"/>
                <w:vanish/>
                <w:color w:val="000000"/>
                <w:sz w:val="20"/>
                <w:szCs w:val="20"/>
              </w:rPr>
            </w:pPr>
            <w:r w:rsidRPr="00126D8E">
              <w:rPr>
                <w:rFonts w:ascii="Times New Roman" w:eastAsia="Times New Roman" w:hAnsi="Times New Roman"/>
                <w:color w:val="000000"/>
                <w:sz w:val="20"/>
                <w:szCs w:val="20"/>
              </w:rPr>
              <w:t>CSO</w:t>
            </w:r>
          </w:p>
        </w:tc>
        <w:tc>
          <w:tcPr>
            <w:tcW w:w="2699" w:type="pct"/>
          </w:tcPr>
          <w:p w14:paraId="0BFC5B6F" w14:textId="77777777" w:rsidR="007B295B" w:rsidRPr="00126D8E" w:rsidRDefault="007B295B" w:rsidP="007B295B">
            <w:pPr>
              <w:spacing w:after="0" w:line="240" w:lineRule="auto"/>
              <w:rPr>
                <w:rFonts w:ascii="Times New Roman" w:eastAsia="Times New Roman" w:hAnsi="Times New Roman"/>
                <w:vanish/>
                <w:color w:val="000000"/>
                <w:sz w:val="20"/>
                <w:szCs w:val="20"/>
              </w:rPr>
            </w:pPr>
            <w:r w:rsidRPr="00126D8E">
              <w:rPr>
                <w:rFonts w:ascii="Times New Roman" w:eastAsia="Times New Roman" w:hAnsi="Times New Roman"/>
                <w:color w:val="000000"/>
                <w:sz w:val="20"/>
                <w:szCs w:val="20"/>
              </w:rPr>
              <w:t>REC Caucasus</w:t>
            </w:r>
          </w:p>
        </w:tc>
        <w:tc>
          <w:tcPr>
            <w:tcW w:w="729" w:type="pct"/>
            <w:shd w:val="clear" w:color="auto" w:fill="auto"/>
          </w:tcPr>
          <w:p w14:paraId="6B4C69E5" w14:textId="77777777" w:rsidR="007B295B" w:rsidRPr="00126D8E" w:rsidRDefault="007B295B" w:rsidP="007B295B">
            <w:pPr>
              <w:spacing w:after="0" w:line="240" w:lineRule="auto"/>
              <w:jc w:val="center"/>
              <w:rPr>
                <w:rFonts w:ascii="Times New Roman" w:eastAsia="Times New Roman" w:hAnsi="Times New Roman"/>
                <w:sz w:val="24"/>
                <w:szCs w:val="24"/>
              </w:rPr>
            </w:pPr>
            <w:r w:rsidRPr="00126D8E">
              <w:rPr>
                <w:rFonts w:ascii="Times New Roman" w:eastAsia="Times New Roman" w:hAnsi="Times New Roman"/>
                <w:color w:val="000000"/>
                <w:sz w:val="20"/>
                <w:szCs w:val="20"/>
              </w:rPr>
              <w:t>Grant</w:t>
            </w:r>
          </w:p>
        </w:tc>
        <w:tc>
          <w:tcPr>
            <w:tcW w:w="589" w:type="pct"/>
          </w:tcPr>
          <w:p w14:paraId="6D876C57" w14:textId="77777777" w:rsidR="007B295B" w:rsidRPr="00126D8E" w:rsidRDefault="007B295B" w:rsidP="007B295B">
            <w:pPr>
              <w:spacing w:after="0" w:line="240" w:lineRule="auto"/>
              <w:ind w:left="-6"/>
              <w:jc w:val="right"/>
              <w:rPr>
                <w:rFonts w:ascii="Times New Roman" w:eastAsia="Times New Roman" w:hAnsi="Times New Roman"/>
                <w:vanish/>
                <w:color w:val="000000"/>
                <w:sz w:val="20"/>
                <w:szCs w:val="20"/>
              </w:rPr>
            </w:pPr>
            <w:r w:rsidRPr="00126D8E">
              <w:rPr>
                <w:rFonts w:ascii="Times New Roman" w:eastAsia="Times New Roman" w:hAnsi="Times New Roman"/>
                <w:color w:val="000000"/>
                <w:sz w:val="20"/>
                <w:szCs w:val="20"/>
              </w:rPr>
              <w:t>300,000</w:t>
            </w:r>
          </w:p>
        </w:tc>
      </w:tr>
      <w:tr w:rsidR="007B295B" w:rsidRPr="00126D8E" w14:paraId="07A68CC9" w14:textId="77777777" w:rsidTr="00FF7F79">
        <w:trPr>
          <w:cantSplit/>
        </w:trPr>
        <w:tc>
          <w:tcPr>
            <w:tcW w:w="983" w:type="pct"/>
            <w:tcBorders>
              <w:top w:val="double" w:sz="4" w:space="0" w:color="auto"/>
              <w:bottom w:val="double" w:sz="4" w:space="0" w:color="auto"/>
            </w:tcBorders>
          </w:tcPr>
          <w:p w14:paraId="5F51A495" w14:textId="77777777" w:rsidR="007B295B" w:rsidRPr="00126D8E" w:rsidRDefault="007B295B" w:rsidP="007B295B">
            <w:pPr>
              <w:spacing w:after="0" w:line="240" w:lineRule="auto"/>
              <w:rPr>
                <w:rFonts w:ascii="Times New Roman" w:eastAsia="Times New Roman" w:hAnsi="Times New Roman"/>
                <w:b/>
                <w:color w:val="000000"/>
                <w:sz w:val="20"/>
                <w:szCs w:val="20"/>
              </w:rPr>
            </w:pPr>
            <w:r w:rsidRPr="00126D8E">
              <w:rPr>
                <w:rFonts w:ascii="Times New Roman" w:eastAsia="Times New Roman" w:hAnsi="Times New Roman"/>
                <w:b/>
                <w:color w:val="000000"/>
                <w:sz w:val="20"/>
                <w:szCs w:val="20"/>
              </w:rPr>
              <w:t>Total Co-financing</w:t>
            </w:r>
          </w:p>
        </w:tc>
        <w:tc>
          <w:tcPr>
            <w:tcW w:w="2699" w:type="pct"/>
            <w:tcBorders>
              <w:top w:val="double" w:sz="4" w:space="0" w:color="auto"/>
              <w:bottom w:val="double" w:sz="4" w:space="0" w:color="auto"/>
            </w:tcBorders>
            <w:shd w:val="clear" w:color="auto" w:fill="CCCCCC"/>
          </w:tcPr>
          <w:p w14:paraId="5A23D081" w14:textId="77777777" w:rsidR="007B295B" w:rsidRPr="00126D8E" w:rsidRDefault="007B295B" w:rsidP="007B295B">
            <w:pPr>
              <w:spacing w:after="0" w:line="240" w:lineRule="auto"/>
              <w:jc w:val="right"/>
              <w:rPr>
                <w:rFonts w:ascii="Times New Roman" w:eastAsia="Times New Roman" w:hAnsi="Times New Roman"/>
                <w:color w:val="000000"/>
                <w:sz w:val="20"/>
                <w:szCs w:val="20"/>
              </w:rPr>
            </w:pPr>
          </w:p>
        </w:tc>
        <w:tc>
          <w:tcPr>
            <w:tcW w:w="729" w:type="pct"/>
            <w:tcBorders>
              <w:top w:val="double" w:sz="4" w:space="0" w:color="auto"/>
              <w:bottom w:val="double" w:sz="4" w:space="0" w:color="auto"/>
            </w:tcBorders>
            <w:shd w:val="clear" w:color="auto" w:fill="CCCCCC"/>
          </w:tcPr>
          <w:p w14:paraId="2B02BFAE" w14:textId="77777777" w:rsidR="007B295B" w:rsidRPr="00126D8E" w:rsidRDefault="007B295B" w:rsidP="007B295B">
            <w:pPr>
              <w:spacing w:after="0" w:line="240" w:lineRule="auto"/>
              <w:ind w:left="5"/>
              <w:jc w:val="right"/>
              <w:rPr>
                <w:rFonts w:ascii="Times New Roman" w:eastAsia="Times New Roman" w:hAnsi="Times New Roman"/>
                <w:color w:val="000000"/>
                <w:sz w:val="20"/>
                <w:szCs w:val="20"/>
              </w:rPr>
            </w:pPr>
          </w:p>
        </w:tc>
        <w:tc>
          <w:tcPr>
            <w:tcW w:w="589" w:type="pct"/>
            <w:tcBorders>
              <w:top w:val="double" w:sz="4" w:space="0" w:color="auto"/>
              <w:bottom w:val="double" w:sz="4" w:space="0" w:color="auto"/>
            </w:tcBorders>
          </w:tcPr>
          <w:p w14:paraId="23802F62" w14:textId="77777777" w:rsidR="007B295B" w:rsidRPr="00126D8E" w:rsidRDefault="000463B4" w:rsidP="007B295B">
            <w:pPr>
              <w:spacing w:after="0" w:line="240" w:lineRule="auto"/>
              <w:ind w:left="-6"/>
              <w:jc w:val="right"/>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4</w:t>
            </w:r>
            <w:r w:rsidR="007B295B" w:rsidRPr="00126D8E">
              <w:rPr>
                <w:rFonts w:ascii="Times New Roman" w:eastAsia="Times New Roman" w:hAnsi="Times New Roman"/>
                <w:color w:val="000000"/>
                <w:sz w:val="20"/>
                <w:szCs w:val="20"/>
              </w:rPr>
              <w:t>,460,000</w:t>
            </w:r>
          </w:p>
        </w:tc>
      </w:tr>
    </w:tbl>
    <w:p w14:paraId="1B73A7C1" w14:textId="77777777" w:rsidR="007B295B" w:rsidRPr="00126D8E" w:rsidRDefault="007B295B" w:rsidP="00591870">
      <w:pPr>
        <w:spacing w:before="240" w:after="80" w:line="240" w:lineRule="auto"/>
        <w:ind w:left="-90"/>
        <w:rPr>
          <w:rFonts w:ascii="Times New Roman" w:eastAsia="Times New Roman" w:hAnsi="Times New Roman"/>
          <w:smallCaps/>
          <w:color w:val="000000"/>
          <w:lang w:eastAsia="x-none"/>
        </w:rPr>
      </w:pPr>
    </w:p>
    <w:p w14:paraId="3EF75B73" w14:textId="77777777" w:rsidR="00591870" w:rsidRPr="00126D8E"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126D8E">
        <w:rPr>
          <w:rFonts w:ascii="Times New Roman" w:eastAsia="Times New Roman" w:hAnsi="Times New Roman"/>
          <w:b/>
          <w:bCs/>
          <w:smallCaps/>
          <w:color w:val="000000"/>
          <w:lang w:val="x-none" w:eastAsia="x-none"/>
        </w:rPr>
        <w:t>Trust Fund  Resources Requested by Agency(</w:t>
      </w:r>
      <w:proofErr w:type="spellStart"/>
      <w:r w:rsidRPr="00126D8E">
        <w:rPr>
          <w:rFonts w:ascii="Times New Roman" w:eastAsia="Times New Roman" w:hAnsi="Times New Roman"/>
          <w:b/>
          <w:bCs/>
          <w:smallCaps/>
          <w:color w:val="000000"/>
          <w:lang w:val="x-none" w:eastAsia="x-none"/>
        </w:rPr>
        <w:t>ies</w:t>
      </w:r>
      <w:proofErr w:type="spellEnd"/>
      <w:r w:rsidRPr="00126D8E">
        <w:rPr>
          <w:rFonts w:ascii="Times New Roman" w:eastAsia="Times New Roman" w:hAnsi="Times New Roman"/>
          <w:b/>
          <w:bCs/>
          <w:smallCaps/>
          <w:color w:val="000000"/>
          <w:lang w:val="x-none" w:eastAsia="x-none"/>
        </w:rPr>
        <w:t>),  Country(</w:t>
      </w:r>
      <w:proofErr w:type="spellStart"/>
      <w:r w:rsidRPr="00126D8E">
        <w:rPr>
          <w:rFonts w:ascii="Times New Roman" w:eastAsia="Times New Roman" w:hAnsi="Times New Roman"/>
          <w:b/>
          <w:bCs/>
          <w:smallCaps/>
          <w:color w:val="000000"/>
          <w:lang w:val="x-none" w:eastAsia="x-none"/>
        </w:rPr>
        <w:t>ies</w:t>
      </w:r>
      <w:proofErr w:type="spellEnd"/>
      <w:r w:rsidRPr="00126D8E">
        <w:rPr>
          <w:rFonts w:ascii="Times New Roman" w:eastAsia="Times New Roman" w:hAnsi="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2"/>
        <w:gridCol w:w="853"/>
        <w:gridCol w:w="1167"/>
        <w:gridCol w:w="1375"/>
        <w:gridCol w:w="1627"/>
        <w:gridCol w:w="1698"/>
        <w:gridCol w:w="1471"/>
        <w:gridCol w:w="1696"/>
      </w:tblGrid>
      <w:tr w:rsidR="00D338A2" w:rsidRPr="00126D8E" w14:paraId="66A0018A" w14:textId="77777777" w:rsidTr="00FF7F79">
        <w:trPr>
          <w:trHeight w:val="172"/>
        </w:trPr>
        <w:tc>
          <w:tcPr>
            <w:tcW w:w="435" w:type="pct"/>
            <w:vMerge w:val="restart"/>
            <w:shd w:val="clear" w:color="auto" w:fill="auto"/>
            <w:vAlign w:val="center"/>
          </w:tcPr>
          <w:p w14:paraId="327C176E" w14:textId="77777777" w:rsidR="00D338A2" w:rsidRPr="00126D8E" w:rsidRDefault="00D338A2" w:rsidP="00D338A2">
            <w:pPr>
              <w:spacing w:after="0" w:line="240" w:lineRule="auto"/>
              <w:jc w:val="center"/>
              <w:rPr>
                <w:rFonts w:ascii="Times New Roman Bold" w:eastAsia="Times New Roman" w:hAnsi="Times New Roman Bold"/>
                <w:b/>
                <w:color w:val="000000"/>
              </w:rPr>
            </w:pPr>
            <w:r w:rsidRPr="00126D8E">
              <w:rPr>
                <w:rFonts w:ascii="Times New Roman Bold" w:eastAsia="Times New Roman" w:hAnsi="Times New Roman Bold"/>
                <w:b/>
                <w:color w:val="000000"/>
              </w:rPr>
              <w:t>GEF Agency</w:t>
            </w:r>
          </w:p>
        </w:tc>
        <w:tc>
          <w:tcPr>
            <w:tcW w:w="394" w:type="pct"/>
            <w:vMerge w:val="restart"/>
            <w:vAlign w:val="center"/>
          </w:tcPr>
          <w:p w14:paraId="5D9BA9D5" w14:textId="77777777" w:rsidR="00D338A2" w:rsidRPr="00126D8E" w:rsidRDefault="00D338A2" w:rsidP="00D338A2">
            <w:pPr>
              <w:spacing w:after="0" w:line="240" w:lineRule="auto"/>
              <w:jc w:val="center"/>
              <w:rPr>
                <w:rFonts w:ascii="Times New Roman Bold" w:eastAsia="Times New Roman" w:hAnsi="Times New Roman Bold"/>
                <w:b/>
                <w:color w:val="000000"/>
              </w:rPr>
            </w:pPr>
            <w:r w:rsidRPr="00126D8E">
              <w:rPr>
                <w:rFonts w:ascii="Times New Roman Bold" w:eastAsia="Times New Roman" w:hAnsi="Times New Roman Bold"/>
                <w:b/>
                <w:color w:val="000000"/>
              </w:rPr>
              <w:t>Trust Fund</w:t>
            </w:r>
          </w:p>
        </w:tc>
        <w:tc>
          <w:tcPr>
            <w:tcW w:w="539" w:type="pct"/>
            <w:vMerge w:val="restart"/>
            <w:shd w:val="clear" w:color="auto" w:fill="auto"/>
            <w:vAlign w:val="center"/>
          </w:tcPr>
          <w:p w14:paraId="37CF262C" w14:textId="77777777" w:rsidR="00D338A2" w:rsidRPr="00126D8E" w:rsidRDefault="00D338A2" w:rsidP="00D338A2">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Country/</w:t>
            </w:r>
          </w:p>
          <w:p w14:paraId="20F83F00" w14:textId="77777777" w:rsidR="00D338A2" w:rsidRPr="00126D8E" w:rsidRDefault="00D338A2" w:rsidP="00D338A2">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Regional/ Global</w:t>
            </w:r>
            <w:r w:rsidRPr="00126D8E">
              <w:rPr>
                <w:rFonts w:ascii="Times New Roman" w:eastAsia="Times New Roman" w:hAnsi="Times New Roman"/>
                <w:b/>
                <w:color w:val="000000"/>
                <w:vertAlign w:val="superscript"/>
              </w:rPr>
              <w:t xml:space="preserve"> </w:t>
            </w:r>
          </w:p>
        </w:tc>
        <w:tc>
          <w:tcPr>
            <w:tcW w:w="635" w:type="pct"/>
            <w:vMerge w:val="restart"/>
            <w:shd w:val="clear" w:color="auto" w:fill="auto"/>
            <w:vAlign w:val="center"/>
          </w:tcPr>
          <w:p w14:paraId="6E95B4BF" w14:textId="77777777" w:rsidR="00D338A2" w:rsidRPr="00126D8E" w:rsidRDefault="00D338A2" w:rsidP="00D338A2">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Focal Area</w:t>
            </w:r>
          </w:p>
        </w:tc>
        <w:tc>
          <w:tcPr>
            <w:tcW w:w="751" w:type="pct"/>
            <w:vMerge w:val="restart"/>
            <w:shd w:val="clear" w:color="auto" w:fill="auto"/>
            <w:vAlign w:val="center"/>
          </w:tcPr>
          <w:p w14:paraId="0043E3C0" w14:textId="77777777" w:rsidR="00D338A2" w:rsidRPr="00126D8E" w:rsidRDefault="00D338A2" w:rsidP="00D338A2">
            <w:pPr>
              <w:spacing w:after="0" w:line="240" w:lineRule="auto"/>
              <w:jc w:val="center"/>
              <w:rPr>
                <w:rFonts w:ascii="Times New Roman Bold" w:eastAsia="Times New Roman" w:hAnsi="Times New Roman Bold"/>
                <w:b/>
                <w:color w:val="000000"/>
              </w:rPr>
            </w:pPr>
            <w:r w:rsidRPr="00126D8E">
              <w:rPr>
                <w:rFonts w:ascii="Times New Roman Bold" w:eastAsia="Times New Roman" w:hAnsi="Times New Roman Bold"/>
                <w:b/>
                <w:color w:val="000000"/>
              </w:rPr>
              <w:t>Programming</w:t>
            </w:r>
          </w:p>
          <w:p w14:paraId="4784E0A4" w14:textId="77777777" w:rsidR="00D338A2" w:rsidRPr="00126D8E" w:rsidRDefault="00D338A2" w:rsidP="00D338A2">
            <w:pPr>
              <w:spacing w:after="0" w:line="240" w:lineRule="auto"/>
              <w:jc w:val="center"/>
              <w:rPr>
                <w:rFonts w:ascii="Times New Roman" w:eastAsia="Times New Roman" w:hAnsi="Times New Roman"/>
                <w:b/>
                <w:color w:val="000000"/>
              </w:rPr>
            </w:pPr>
            <w:r w:rsidRPr="00126D8E">
              <w:rPr>
                <w:rFonts w:ascii="Times New Roman Bold" w:eastAsia="Times New Roman" w:hAnsi="Times New Roman Bold"/>
                <w:b/>
                <w:color w:val="000000"/>
              </w:rPr>
              <w:t xml:space="preserve"> of Funds</w:t>
            </w:r>
          </w:p>
        </w:tc>
        <w:tc>
          <w:tcPr>
            <w:tcW w:w="2246" w:type="pct"/>
            <w:gridSpan w:val="3"/>
            <w:shd w:val="clear" w:color="auto" w:fill="auto"/>
            <w:vAlign w:val="center"/>
          </w:tcPr>
          <w:p w14:paraId="4FAACDA5" w14:textId="77777777" w:rsidR="00D338A2" w:rsidRPr="00126D8E" w:rsidRDefault="00D338A2" w:rsidP="00D338A2">
            <w:pPr>
              <w:spacing w:after="0" w:line="240" w:lineRule="auto"/>
              <w:ind w:hanging="17"/>
              <w:jc w:val="center"/>
              <w:rPr>
                <w:rFonts w:ascii="Times New Roman" w:eastAsia="Times New Roman" w:hAnsi="Times New Roman"/>
                <w:b/>
                <w:color w:val="000000"/>
              </w:rPr>
            </w:pPr>
            <w:r w:rsidRPr="00126D8E">
              <w:rPr>
                <w:rFonts w:ascii="Times New Roman" w:eastAsia="Times New Roman" w:hAnsi="Times New Roman"/>
                <w:b/>
                <w:color w:val="000000"/>
              </w:rPr>
              <w:t>(in $)</w:t>
            </w:r>
          </w:p>
        </w:tc>
      </w:tr>
      <w:tr w:rsidR="00D338A2" w:rsidRPr="00126D8E" w14:paraId="7A608A25" w14:textId="77777777" w:rsidTr="00FF7F79">
        <w:trPr>
          <w:trHeight w:val="825"/>
        </w:trPr>
        <w:tc>
          <w:tcPr>
            <w:tcW w:w="435" w:type="pct"/>
            <w:vMerge/>
            <w:shd w:val="clear" w:color="auto" w:fill="auto"/>
            <w:vAlign w:val="center"/>
          </w:tcPr>
          <w:p w14:paraId="2367F9BB" w14:textId="77777777" w:rsidR="00D338A2" w:rsidRPr="00126D8E" w:rsidRDefault="00D338A2" w:rsidP="00D338A2">
            <w:pPr>
              <w:spacing w:after="0" w:line="240" w:lineRule="auto"/>
              <w:jc w:val="center"/>
              <w:rPr>
                <w:rFonts w:ascii="Times New Roman Bold" w:eastAsia="Times New Roman" w:hAnsi="Times New Roman Bold"/>
                <w:b/>
                <w:color w:val="000000"/>
              </w:rPr>
            </w:pPr>
          </w:p>
        </w:tc>
        <w:tc>
          <w:tcPr>
            <w:tcW w:w="394" w:type="pct"/>
            <w:vMerge/>
            <w:vAlign w:val="center"/>
          </w:tcPr>
          <w:p w14:paraId="66E4324E" w14:textId="77777777" w:rsidR="00D338A2" w:rsidRPr="00126D8E" w:rsidRDefault="00D338A2" w:rsidP="00D338A2">
            <w:pPr>
              <w:spacing w:after="0" w:line="240" w:lineRule="auto"/>
              <w:jc w:val="center"/>
              <w:rPr>
                <w:rFonts w:ascii="Times New Roman Bold" w:eastAsia="Times New Roman" w:hAnsi="Times New Roman Bold"/>
                <w:b/>
                <w:color w:val="000000"/>
              </w:rPr>
            </w:pPr>
          </w:p>
        </w:tc>
        <w:tc>
          <w:tcPr>
            <w:tcW w:w="539" w:type="pct"/>
            <w:vMerge/>
            <w:shd w:val="clear" w:color="auto" w:fill="auto"/>
            <w:vAlign w:val="center"/>
          </w:tcPr>
          <w:p w14:paraId="5B6ABD17" w14:textId="77777777" w:rsidR="00D338A2" w:rsidRPr="00126D8E" w:rsidRDefault="00D338A2" w:rsidP="00D338A2">
            <w:pPr>
              <w:spacing w:after="0" w:line="240" w:lineRule="auto"/>
              <w:jc w:val="center"/>
              <w:rPr>
                <w:rFonts w:ascii="Times New Roman" w:eastAsia="Times New Roman" w:hAnsi="Times New Roman"/>
                <w:b/>
                <w:color w:val="000000"/>
              </w:rPr>
            </w:pPr>
          </w:p>
        </w:tc>
        <w:tc>
          <w:tcPr>
            <w:tcW w:w="635" w:type="pct"/>
            <w:vMerge/>
            <w:shd w:val="clear" w:color="auto" w:fill="auto"/>
            <w:vAlign w:val="center"/>
          </w:tcPr>
          <w:p w14:paraId="28E504A2" w14:textId="77777777" w:rsidR="00D338A2" w:rsidRPr="00126D8E" w:rsidRDefault="00D338A2" w:rsidP="00D338A2">
            <w:pPr>
              <w:spacing w:after="0" w:line="240" w:lineRule="auto"/>
              <w:jc w:val="center"/>
              <w:rPr>
                <w:rFonts w:ascii="Times New Roman Bold" w:eastAsia="Times New Roman" w:hAnsi="Times New Roman Bold"/>
                <w:b/>
                <w:color w:val="000000"/>
              </w:rPr>
            </w:pPr>
          </w:p>
        </w:tc>
        <w:tc>
          <w:tcPr>
            <w:tcW w:w="751" w:type="pct"/>
            <w:vMerge/>
            <w:shd w:val="clear" w:color="auto" w:fill="auto"/>
            <w:vAlign w:val="center"/>
          </w:tcPr>
          <w:p w14:paraId="74EF7631" w14:textId="77777777" w:rsidR="00D338A2" w:rsidRPr="00126D8E" w:rsidRDefault="00D338A2" w:rsidP="00D338A2">
            <w:pPr>
              <w:spacing w:after="0" w:line="240" w:lineRule="auto"/>
              <w:jc w:val="center"/>
              <w:rPr>
                <w:rFonts w:ascii="Times New Roman Bold" w:eastAsia="Times New Roman" w:hAnsi="Times New Roman Bold"/>
                <w:b/>
                <w:color w:val="000000"/>
              </w:rPr>
            </w:pPr>
          </w:p>
        </w:tc>
        <w:tc>
          <w:tcPr>
            <w:tcW w:w="784" w:type="pct"/>
            <w:shd w:val="clear" w:color="auto" w:fill="auto"/>
            <w:vAlign w:val="center"/>
          </w:tcPr>
          <w:p w14:paraId="2196309C" w14:textId="77777777" w:rsidR="00D338A2" w:rsidRPr="00126D8E" w:rsidRDefault="00D338A2" w:rsidP="00D338A2">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 xml:space="preserve">GEF Project </w:t>
            </w:r>
            <w:proofErr w:type="gramStart"/>
            <w:r w:rsidRPr="00126D8E">
              <w:rPr>
                <w:rFonts w:ascii="Times New Roman" w:eastAsia="Times New Roman" w:hAnsi="Times New Roman"/>
                <w:b/>
                <w:color w:val="000000"/>
              </w:rPr>
              <w:t>Financing  (</w:t>
            </w:r>
            <w:proofErr w:type="gramEnd"/>
            <w:r w:rsidRPr="00126D8E">
              <w:rPr>
                <w:rFonts w:ascii="Times New Roman" w:eastAsia="Times New Roman" w:hAnsi="Times New Roman"/>
                <w:b/>
                <w:color w:val="000000"/>
              </w:rPr>
              <w:t>a)</w:t>
            </w:r>
          </w:p>
        </w:tc>
        <w:tc>
          <w:tcPr>
            <w:tcW w:w="679" w:type="pct"/>
            <w:shd w:val="clear" w:color="auto" w:fill="auto"/>
            <w:vAlign w:val="center"/>
          </w:tcPr>
          <w:p w14:paraId="19D39F6D" w14:textId="77777777" w:rsidR="00D338A2" w:rsidRPr="00126D8E" w:rsidRDefault="00D338A2" w:rsidP="00D338A2">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Agency Fee (b)</w:t>
            </w:r>
            <w:r w:rsidRPr="00126D8E">
              <w:rPr>
                <w:rFonts w:ascii="Times New Roman" w:eastAsia="Times New Roman" w:hAnsi="Times New Roman"/>
                <w:color w:val="000000"/>
                <w:sz w:val="24"/>
                <w:vertAlign w:val="superscript"/>
              </w:rPr>
              <w:t>b)</w:t>
            </w:r>
          </w:p>
        </w:tc>
        <w:tc>
          <w:tcPr>
            <w:tcW w:w="783" w:type="pct"/>
            <w:shd w:val="clear" w:color="auto" w:fill="auto"/>
            <w:vAlign w:val="center"/>
          </w:tcPr>
          <w:p w14:paraId="6697C866" w14:textId="77777777" w:rsidR="00D338A2" w:rsidRPr="00126D8E" w:rsidRDefault="00D338A2" w:rsidP="00D338A2">
            <w:pPr>
              <w:spacing w:after="0" w:line="240" w:lineRule="auto"/>
              <w:ind w:hanging="17"/>
              <w:rPr>
                <w:rFonts w:ascii="Times New Roman" w:eastAsia="Times New Roman" w:hAnsi="Times New Roman"/>
                <w:b/>
                <w:color w:val="000000"/>
              </w:rPr>
            </w:pPr>
            <w:r w:rsidRPr="00126D8E">
              <w:rPr>
                <w:rFonts w:ascii="Times New Roman" w:eastAsia="Times New Roman" w:hAnsi="Times New Roman"/>
                <w:b/>
                <w:color w:val="000000"/>
              </w:rPr>
              <w:t>Total</w:t>
            </w:r>
          </w:p>
          <w:p w14:paraId="67EFECE9" w14:textId="77777777" w:rsidR="00D338A2" w:rsidRPr="00126D8E" w:rsidRDefault="00D338A2" w:rsidP="00D338A2">
            <w:pPr>
              <w:spacing w:after="0" w:line="240" w:lineRule="auto"/>
              <w:ind w:hanging="17"/>
              <w:rPr>
                <w:rFonts w:ascii="Times New Roman" w:eastAsia="Times New Roman" w:hAnsi="Times New Roman"/>
                <w:b/>
                <w:color w:val="000000"/>
              </w:rPr>
            </w:pPr>
            <w:r w:rsidRPr="00126D8E">
              <w:rPr>
                <w:rFonts w:ascii="Times New Roman" w:eastAsia="Times New Roman" w:hAnsi="Times New Roman"/>
                <w:b/>
                <w:color w:val="000000"/>
              </w:rPr>
              <w:t>(c)=</w:t>
            </w:r>
            <w:proofErr w:type="spellStart"/>
            <w:r w:rsidRPr="00126D8E">
              <w:rPr>
                <w:rFonts w:ascii="Times New Roman" w:eastAsia="Times New Roman" w:hAnsi="Times New Roman"/>
                <w:b/>
                <w:color w:val="000000"/>
              </w:rPr>
              <w:t>a+b</w:t>
            </w:r>
            <w:proofErr w:type="spellEnd"/>
          </w:p>
        </w:tc>
      </w:tr>
      <w:tr w:rsidR="00D338A2" w:rsidRPr="00126D8E" w14:paraId="1D4D3ED8" w14:textId="77777777" w:rsidTr="00FF7F79">
        <w:trPr>
          <w:trHeight w:val="253"/>
        </w:trPr>
        <w:tc>
          <w:tcPr>
            <w:tcW w:w="435" w:type="pct"/>
            <w:shd w:val="clear" w:color="auto" w:fill="auto"/>
          </w:tcPr>
          <w:p w14:paraId="64A0B609" w14:textId="77777777" w:rsidR="00D338A2" w:rsidRPr="00126D8E" w:rsidRDefault="00D338A2" w:rsidP="00D338A2">
            <w:pPr>
              <w:spacing w:after="0" w:line="240" w:lineRule="auto"/>
              <w:rPr>
                <w:rFonts w:ascii="Times New Roman" w:eastAsia="Times New Roman" w:hAnsi="Times New Roman"/>
                <w:sz w:val="20"/>
                <w:szCs w:val="20"/>
              </w:rPr>
            </w:pPr>
            <w:r w:rsidRPr="00126D8E">
              <w:rPr>
                <w:rFonts w:ascii="Times New Roman" w:eastAsia="Times New Roman" w:hAnsi="Times New Roman"/>
                <w:color w:val="000000"/>
                <w:sz w:val="20"/>
                <w:szCs w:val="20"/>
              </w:rPr>
              <w:t>UNEP</w:t>
            </w:r>
          </w:p>
        </w:tc>
        <w:tc>
          <w:tcPr>
            <w:tcW w:w="394" w:type="pct"/>
          </w:tcPr>
          <w:p w14:paraId="04745635"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GEFTF</w:t>
            </w:r>
          </w:p>
        </w:tc>
        <w:tc>
          <w:tcPr>
            <w:tcW w:w="539" w:type="pct"/>
            <w:shd w:val="clear" w:color="auto" w:fill="auto"/>
          </w:tcPr>
          <w:p w14:paraId="7E1BE80C"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Armenia</w:t>
            </w:r>
          </w:p>
        </w:tc>
        <w:tc>
          <w:tcPr>
            <w:tcW w:w="635" w:type="pct"/>
            <w:shd w:val="clear" w:color="auto" w:fill="auto"/>
          </w:tcPr>
          <w:p w14:paraId="0FA2086D" w14:textId="77777777" w:rsidR="00D338A2" w:rsidRPr="00126D8E" w:rsidRDefault="00D338A2" w:rsidP="00D338A2">
            <w:pPr>
              <w:spacing w:after="0" w:line="240" w:lineRule="auto"/>
              <w:rPr>
                <w:rFonts w:ascii="Times New Roman" w:eastAsia="Times New Roman" w:hAnsi="Times New Roman"/>
                <w:sz w:val="20"/>
                <w:szCs w:val="20"/>
              </w:rPr>
            </w:pPr>
            <w:r w:rsidRPr="00126D8E">
              <w:rPr>
                <w:rFonts w:ascii="Times New Roman" w:eastAsia="Times New Roman" w:hAnsi="Times New Roman"/>
                <w:color w:val="000000"/>
                <w:sz w:val="20"/>
                <w:szCs w:val="20"/>
              </w:rPr>
              <w:t xml:space="preserve">Biodiversity </w:t>
            </w:r>
          </w:p>
        </w:tc>
        <w:tc>
          <w:tcPr>
            <w:tcW w:w="751" w:type="pct"/>
            <w:shd w:val="clear" w:color="auto" w:fill="auto"/>
          </w:tcPr>
          <w:p w14:paraId="5629FF02" w14:textId="77777777" w:rsidR="00D338A2" w:rsidRPr="00126D8E" w:rsidRDefault="00D338A2" w:rsidP="00D338A2">
            <w:pPr>
              <w:spacing w:after="0" w:line="240" w:lineRule="auto"/>
              <w:rPr>
                <w:rFonts w:ascii="Times New Roman" w:eastAsia="Times New Roman" w:hAnsi="Times New Roman"/>
                <w:color w:val="000000"/>
                <w:sz w:val="20"/>
                <w:szCs w:val="20"/>
              </w:rPr>
            </w:pPr>
          </w:p>
        </w:tc>
        <w:tc>
          <w:tcPr>
            <w:tcW w:w="784" w:type="pct"/>
            <w:shd w:val="clear" w:color="auto" w:fill="auto"/>
          </w:tcPr>
          <w:p w14:paraId="2428DF86"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444,111</w:t>
            </w:r>
          </w:p>
        </w:tc>
        <w:tc>
          <w:tcPr>
            <w:tcW w:w="679" w:type="pct"/>
            <w:shd w:val="clear" w:color="auto" w:fill="auto"/>
          </w:tcPr>
          <w:p w14:paraId="4F13CB74"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42,190</w:t>
            </w:r>
          </w:p>
        </w:tc>
        <w:tc>
          <w:tcPr>
            <w:tcW w:w="783" w:type="pct"/>
            <w:shd w:val="clear" w:color="auto" w:fill="auto"/>
          </w:tcPr>
          <w:p w14:paraId="45710EB0"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486,301</w:t>
            </w:r>
          </w:p>
        </w:tc>
      </w:tr>
      <w:tr w:rsidR="00D338A2" w:rsidRPr="00126D8E" w14:paraId="656C4A95" w14:textId="77777777" w:rsidTr="00FF7F79">
        <w:trPr>
          <w:trHeight w:val="253"/>
        </w:trPr>
        <w:tc>
          <w:tcPr>
            <w:tcW w:w="435" w:type="pct"/>
            <w:shd w:val="clear" w:color="auto" w:fill="auto"/>
          </w:tcPr>
          <w:p w14:paraId="3770B431"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UNEP</w:t>
            </w:r>
          </w:p>
        </w:tc>
        <w:tc>
          <w:tcPr>
            <w:tcW w:w="394" w:type="pct"/>
          </w:tcPr>
          <w:p w14:paraId="79BD9FD4"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GEFTF</w:t>
            </w:r>
          </w:p>
        </w:tc>
        <w:tc>
          <w:tcPr>
            <w:tcW w:w="539" w:type="pct"/>
            <w:shd w:val="clear" w:color="auto" w:fill="auto"/>
          </w:tcPr>
          <w:p w14:paraId="7AA974A9"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Azerbaijan</w:t>
            </w:r>
          </w:p>
        </w:tc>
        <w:tc>
          <w:tcPr>
            <w:tcW w:w="635" w:type="pct"/>
            <w:shd w:val="clear" w:color="auto" w:fill="auto"/>
          </w:tcPr>
          <w:p w14:paraId="51ED5FEB"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Biodiversity</w:t>
            </w:r>
          </w:p>
        </w:tc>
        <w:tc>
          <w:tcPr>
            <w:tcW w:w="751" w:type="pct"/>
            <w:shd w:val="clear" w:color="auto" w:fill="auto"/>
          </w:tcPr>
          <w:p w14:paraId="1A85A333" w14:textId="77777777" w:rsidR="00D338A2" w:rsidRPr="00126D8E" w:rsidRDefault="00D338A2" w:rsidP="00D338A2">
            <w:pPr>
              <w:spacing w:after="0" w:line="240" w:lineRule="auto"/>
              <w:rPr>
                <w:rFonts w:ascii="Times New Roman" w:eastAsia="Times New Roman" w:hAnsi="Times New Roman"/>
                <w:color w:val="000000"/>
                <w:sz w:val="20"/>
                <w:szCs w:val="20"/>
              </w:rPr>
            </w:pPr>
          </w:p>
        </w:tc>
        <w:tc>
          <w:tcPr>
            <w:tcW w:w="784" w:type="pct"/>
            <w:shd w:val="clear" w:color="auto" w:fill="auto"/>
          </w:tcPr>
          <w:p w14:paraId="13D2936D"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461,876</w:t>
            </w:r>
          </w:p>
        </w:tc>
        <w:tc>
          <w:tcPr>
            <w:tcW w:w="679" w:type="pct"/>
            <w:shd w:val="clear" w:color="auto" w:fill="auto"/>
          </w:tcPr>
          <w:p w14:paraId="106E8368"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43,878</w:t>
            </w:r>
          </w:p>
        </w:tc>
        <w:tc>
          <w:tcPr>
            <w:tcW w:w="783" w:type="pct"/>
            <w:shd w:val="clear" w:color="auto" w:fill="auto"/>
          </w:tcPr>
          <w:p w14:paraId="7AB3F934"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505,754</w:t>
            </w:r>
          </w:p>
        </w:tc>
      </w:tr>
      <w:tr w:rsidR="00D338A2" w:rsidRPr="00126D8E" w14:paraId="220C9B67" w14:textId="77777777" w:rsidTr="00FF7F79">
        <w:trPr>
          <w:trHeight w:val="253"/>
        </w:trPr>
        <w:tc>
          <w:tcPr>
            <w:tcW w:w="435" w:type="pct"/>
            <w:shd w:val="clear" w:color="auto" w:fill="auto"/>
          </w:tcPr>
          <w:p w14:paraId="0676185D"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UNEP</w:t>
            </w:r>
          </w:p>
        </w:tc>
        <w:tc>
          <w:tcPr>
            <w:tcW w:w="394" w:type="pct"/>
          </w:tcPr>
          <w:p w14:paraId="7B916047"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GEFTF</w:t>
            </w:r>
          </w:p>
        </w:tc>
        <w:tc>
          <w:tcPr>
            <w:tcW w:w="539" w:type="pct"/>
            <w:shd w:val="clear" w:color="auto" w:fill="auto"/>
          </w:tcPr>
          <w:p w14:paraId="1327825A"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Georgia</w:t>
            </w:r>
          </w:p>
        </w:tc>
        <w:tc>
          <w:tcPr>
            <w:tcW w:w="635" w:type="pct"/>
            <w:shd w:val="clear" w:color="auto" w:fill="auto"/>
          </w:tcPr>
          <w:p w14:paraId="6DC0623A"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Biodiversity</w:t>
            </w:r>
          </w:p>
        </w:tc>
        <w:tc>
          <w:tcPr>
            <w:tcW w:w="751" w:type="pct"/>
            <w:shd w:val="clear" w:color="auto" w:fill="auto"/>
          </w:tcPr>
          <w:p w14:paraId="0885395E" w14:textId="77777777" w:rsidR="00D338A2" w:rsidRPr="00126D8E" w:rsidRDefault="00D338A2" w:rsidP="00D338A2">
            <w:pPr>
              <w:spacing w:after="0" w:line="240" w:lineRule="auto"/>
              <w:rPr>
                <w:rFonts w:ascii="Times New Roman" w:eastAsia="Times New Roman" w:hAnsi="Times New Roman"/>
                <w:color w:val="000000"/>
                <w:sz w:val="20"/>
                <w:szCs w:val="20"/>
              </w:rPr>
            </w:pPr>
          </w:p>
        </w:tc>
        <w:tc>
          <w:tcPr>
            <w:tcW w:w="784" w:type="pct"/>
            <w:shd w:val="clear" w:color="auto" w:fill="auto"/>
          </w:tcPr>
          <w:p w14:paraId="79F68D02"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66,617</w:t>
            </w:r>
          </w:p>
        </w:tc>
        <w:tc>
          <w:tcPr>
            <w:tcW w:w="679" w:type="pct"/>
            <w:shd w:val="clear" w:color="auto" w:fill="auto"/>
          </w:tcPr>
          <w:p w14:paraId="028C78F8"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6,328</w:t>
            </w:r>
          </w:p>
        </w:tc>
        <w:tc>
          <w:tcPr>
            <w:tcW w:w="783" w:type="pct"/>
            <w:shd w:val="clear" w:color="auto" w:fill="auto"/>
          </w:tcPr>
          <w:p w14:paraId="620983A7" w14:textId="77777777" w:rsidR="00D338A2" w:rsidRPr="00126D8E" w:rsidRDefault="00D338A2" w:rsidP="00D338A2">
            <w:pPr>
              <w:spacing w:after="0" w:line="240" w:lineRule="auto"/>
              <w:jc w:val="right"/>
              <w:rPr>
                <w:rFonts w:ascii="Times New Roman" w:eastAsia="Times New Roman" w:hAnsi="Times New Roman"/>
                <w:color w:val="000000"/>
                <w:sz w:val="20"/>
                <w:szCs w:val="20"/>
              </w:rPr>
            </w:pPr>
            <w:r w:rsidRPr="00126D8E">
              <w:rPr>
                <w:rFonts w:ascii="Times New Roman" w:eastAsia="Times New Roman" w:hAnsi="Times New Roman"/>
                <w:sz w:val="20"/>
                <w:szCs w:val="20"/>
              </w:rPr>
              <w:t>72,945</w:t>
            </w:r>
          </w:p>
        </w:tc>
      </w:tr>
      <w:tr w:rsidR="00D338A2" w:rsidRPr="00126D8E" w14:paraId="313F86D3" w14:textId="77777777" w:rsidTr="00FF7F79">
        <w:trPr>
          <w:trHeight w:val="253"/>
        </w:trPr>
        <w:tc>
          <w:tcPr>
            <w:tcW w:w="2754" w:type="pct"/>
            <w:gridSpan w:val="5"/>
            <w:tcBorders>
              <w:top w:val="double" w:sz="4" w:space="0" w:color="auto"/>
            </w:tcBorders>
          </w:tcPr>
          <w:p w14:paraId="58B280F4" w14:textId="77777777" w:rsidR="00D338A2" w:rsidRPr="00126D8E" w:rsidRDefault="00D338A2" w:rsidP="00D338A2">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b/>
                <w:color w:val="000000"/>
                <w:sz w:val="20"/>
                <w:szCs w:val="20"/>
              </w:rPr>
              <w:t>Total GEF Resources</w:t>
            </w:r>
          </w:p>
        </w:tc>
        <w:tc>
          <w:tcPr>
            <w:tcW w:w="784" w:type="pct"/>
            <w:tcBorders>
              <w:top w:val="double" w:sz="4" w:space="0" w:color="auto"/>
            </w:tcBorders>
            <w:shd w:val="clear" w:color="auto" w:fill="auto"/>
          </w:tcPr>
          <w:p w14:paraId="5309F5DE" w14:textId="77777777" w:rsidR="00D338A2" w:rsidRPr="00126D8E" w:rsidRDefault="00D338A2" w:rsidP="00D338A2">
            <w:pPr>
              <w:spacing w:after="0" w:line="240" w:lineRule="auto"/>
              <w:jc w:val="right"/>
              <w:rPr>
                <w:rFonts w:ascii="Times New Roman" w:eastAsia="Times New Roman" w:hAnsi="Times New Roman"/>
                <w:b/>
                <w:bCs/>
                <w:color w:val="000000"/>
                <w:sz w:val="20"/>
                <w:szCs w:val="20"/>
              </w:rPr>
            </w:pPr>
            <w:r w:rsidRPr="00126D8E">
              <w:rPr>
                <w:rFonts w:ascii="Times New Roman" w:eastAsia="Times New Roman" w:hAnsi="Times New Roman"/>
                <w:b/>
                <w:sz w:val="20"/>
                <w:szCs w:val="20"/>
              </w:rPr>
              <w:t>972,604</w:t>
            </w:r>
          </w:p>
        </w:tc>
        <w:tc>
          <w:tcPr>
            <w:tcW w:w="679" w:type="pct"/>
            <w:tcBorders>
              <w:top w:val="double" w:sz="4" w:space="0" w:color="auto"/>
            </w:tcBorders>
          </w:tcPr>
          <w:p w14:paraId="402A2EB3" w14:textId="77777777" w:rsidR="00D338A2" w:rsidRPr="00126D8E" w:rsidRDefault="00D338A2" w:rsidP="00D338A2">
            <w:pPr>
              <w:spacing w:after="0" w:line="240" w:lineRule="auto"/>
              <w:jc w:val="right"/>
              <w:rPr>
                <w:rFonts w:ascii="Times New Roman" w:eastAsia="Times New Roman" w:hAnsi="Times New Roman"/>
                <w:b/>
                <w:color w:val="000000"/>
                <w:sz w:val="20"/>
                <w:szCs w:val="20"/>
              </w:rPr>
            </w:pPr>
            <w:r w:rsidRPr="00126D8E">
              <w:rPr>
                <w:rFonts w:ascii="Times New Roman" w:eastAsia="Times New Roman" w:hAnsi="Times New Roman"/>
                <w:b/>
                <w:sz w:val="20"/>
                <w:szCs w:val="20"/>
              </w:rPr>
              <w:t>92,396</w:t>
            </w:r>
          </w:p>
        </w:tc>
        <w:tc>
          <w:tcPr>
            <w:tcW w:w="783" w:type="pct"/>
            <w:tcBorders>
              <w:top w:val="double" w:sz="4" w:space="0" w:color="auto"/>
            </w:tcBorders>
            <w:shd w:val="clear" w:color="auto" w:fill="auto"/>
          </w:tcPr>
          <w:p w14:paraId="2D4E55D5" w14:textId="77777777" w:rsidR="00D338A2" w:rsidRPr="00126D8E" w:rsidRDefault="00D338A2" w:rsidP="00D338A2">
            <w:pPr>
              <w:spacing w:after="0" w:line="240" w:lineRule="auto"/>
              <w:jc w:val="right"/>
              <w:rPr>
                <w:rFonts w:ascii="Times New Roman" w:eastAsia="Times New Roman" w:hAnsi="Times New Roman"/>
                <w:b/>
                <w:color w:val="000000"/>
                <w:sz w:val="20"/>
                <w:szCs w:val="20"/>
              </w:rPr>
            </w:pPr>
            <w:r w:rsidRPr="00126D8E">
              <w:rPr>
                <w:rFonts w:ascii="Times New Roman" w:eastAsia="Times New Roman" w:hAnsi="Times New Roman"/>
                <w:b/>
                <w:sz w:val="20"/>
                <w:szCs w:val="20"/>
              </w:rPr>
              <w:t>1,065,000</w:t>
            </w:r>
          </w:p>
        </w:tc>
      </w:tr>
    </w:tbl>
    <w:p w14:paraId="6D241A33" w14:textId="77777777" w:rsidR="006938E4" w:rsidRPr="00126D8E" w:rsidRDefault="006938E4" w:rsidP="006938E4">
      <w:pPr>
        <w:pStyle w:val="Footer"/>
        <w:tabs>
          <w:tab w:val="clear" w:pos="4320"/>
          <w:tab w:val="clear" w:pos="8640"/>
        </w:tabs>
        <w:ind w:left="-720"/>
        <w:rPr>
          <w:bCs/>
          <w:color w:val="000000"/>
          <w:sz w:val="18"/>
          <w:szCs w:val="18"/>
          <w:lang w:val="en-US"/>
        </w:rPr>
      </w:pPr>
      <w:r w:rsidRPr="00126D8E">
        <w:rPr>
          <w:bCs/>
          <w:smallCaps/>
          <w:color w:val="000000"/>
          <w:sz w:val="18"/>
          <w:szCs w:val="18"/>
          <w:vertAlign w:val="superscript"/>
          <w:lang w:val="en-US"/>
        </w:rPr>
        <w:t xml:space="preserve">              </w:t>
      </w:r>
      <w:r w:rsidR="00BF4D6B" w:rsidRPr="00126D8E">
        <w:rPr>
          <w:bCs/>
          <w:smallCaps/>
          <w:color w:val="000000"/>
          <w:sz w:val="18"/>
          <w:szCs w:val="18"/>
          <w:vertAlign w:val="superscript"/>
          <w:lang w:val="en-US"/>
        </w:rPr>
        <w:t xml:space="preserve">         </w:t>
      </w:r>
    </w:p>
    <w:p w14:paraId="1D0E16A8" w14:textId="77777777" w:rsidR="00BF4D6B" w:rsidRPr="00126D8E" w:rsidRDefault="00BF4D6B" w:rsidP="00BF4D6B">
      <w:pPr>
        <w:pStyle w:val="Footer"/>
        <w:tabs>
          <w:tab w:val="clear" w:pos="4320"/>
          <w:tab w:val="clear" w:pos="8640"/>
        </w:tabs>
        <w:ind w:left="-720"/>
        <w:rPr>
          <w:bCs/>
          <w:color w:val="000000"/>
          <w:sz w:val="18"/>
          <w:szCs w:val="18"/>
          <w:lang w:val="en-US"/>
        </w:rPr>
      </w:pPr>
      <w:r w:rsidRPr="00126D8E">
        <w:rPr>
          <w:bCs/>
          <w:smallCaps/>
          <w:color w:val="000000"/>
          <w:sz w:val="18"/>
          <w:szCs w:val="18"/>
          <w:vertAlign w:val="superscript"/>
          <w:lang w:val="en-US"/>
        </w:rPr>
        <w:t xml:space="preserve">                        </w:t>
      </w:r>
      <w:r w:rsidRPr="00126D8E">
        <w:rPr>
          <w:bCs/>
          <w:smallCaps/>
          <w:color w:val="000000"/>
          <w:sz w:val="18"/>
          <w:szCs w:val="18"/>
          <w:vertAlign w:val="superscript"/>
        </w:rPr>
        <w:t xml:space="preserve">  </w:t>
      </w:r>
      <w:r w:rsidR="00E42310" w:rsidRPr="00126D8E">
        <w:rPr>
          <w:bCs/>
          <w:color w:val="000000"/>
          <w:sz w:val="18"/>
          <w:szCs w:val="18"/>
          <w:lang w:val="en-US"/>
        </w:rPr>
        <w:t>a</w:t>
      </w:r>
      <w:r w:rsidR="00C06504" w:rsidRPr="00126D8E">
        <w:rPr>
          <w:bCs/>
          <w:color w:val="000000"/>
          <w:sz w:val="18"/>
          <w:szCs w:val="18"/>
          <w:lang w:val="en-US"/>
        </w:rPr>
        <w:t xml:space="preserve"> ) </w:t>
      </w:r>
      <w:r w:rsidRPr="00126D8E">
        <w:rPr>
          <w:bCs/>
          <w:color w:val="000000"/>
          <w:sz w:val="18"/>
          <w:szCs w:val="18"/>
          <w:lang w:val="en-US"/>
        </w:rPr>
        <w:t xml:space="preserve">Refer to the </w:t>
      </w:r>
      <w:hyperlink r:id="rId13" w:history="1">
        <w:r w:rsidRPr="00126D8E">
          <w:rPr>
            <w:rStyle w:val="Hyperlink"/>
            <w:bCs/>
            <w:color w:val="000000"/>
            <w:sz w:val="18"/>
            <w:szCs w:val="18"/>
            <w:lang w:val="en-US"/>
          </w:rPr>
          <w:t>Fee Policy for GEF Partner Agencies</w:t>
        </w:r>
      </w:hyperlink>
    </w:p>
    <w:p w14:paraId="4087F5E3" w14:textId="77777777" w:rsidR="00591870" w:rsidRPr="00126D8E" w:rsidRDefault="00591870" w:rsidP="00591870">
      <w:pPr>
        <w:tabs>
          <w:tab w:val="num" w:pos="360"/>
        </w:tabs>
        <w:spacing w:after="80" w:line="240" w:lineRule="auto"/>
        <w:rPr>
          <w:rFonts w:ascii="Times New Roman" w:eastAsia="Times New Roman" w:hAnsi="Times New Roman"/>
          <w:b/>
          <w:smallCaps/>
          <w:color w:val="000000"/>
          <w:lang w:val="x-none" w:eastAsia="x-none"/>
        </w:rPr>
      </w:pPr>
    </w:p>
    <w:p w14:paraId="3AF0CA8D" w14:textId="77777777" w:rsidR="00E5300F" w:rsidRPr="00126D8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126D8E">
        <w:rPr>
          <w:rFonts w:ascii="Times New Roman" w:hAnsi="Times New Roman"/>
          <w:b/>
          <w:caps/>
          <w:color w:val="000000"/>
          <w:sz w:val="20"/>
          <w:szCs w:val="20"/>
        </w:rPr>
        <w:t>Project’s Target Contributions to GEF 6 Core Indicators</w:t>
      </w:r>
    </w:p>
    <w:p w14:paraId="429748D5" w14:textId="77777777" w:rsidR="00E5300F" w:rsidRPr="00126D8E" w:rsidRDefault="00E5300F" w:rsidP="00E5300F">
      <w:pPr>
        <w:pStyle w:val="Footer"/>
        <w:shd w:val="clear" w:color="auto" w:fill="FFFFFF"/>
        <w:tabs>
          <w:tab w:val="clear" w:pos="4320"/>
          <w:tab w:val="clear" w:pos="8640"/>
        </w:tabs>
        <w:spacing w:after="120"/>
        <w:ind w:left="-168"/>
        <w:rPr>
          <w:lang w:val="en-US"/>
        </w:rPr>
      </w:pPr>
      <w:r w:rsidRPr="00126D8E">
        <w:rPr>
          <w:color w:val="000000"/>
          <w:sz w:val="22"/>
          <w:szCs w:val="22"/>
          <w:lang w:val="en-US"/>
        </w:rPr>
        <w:t>Update</w:t>
      </w:r>
      <w:r w:rsidRPr="00126D8E">
        <w:rPr>
          <w:sz w:val="22"/>
          <w:szCs w:val="22"/>
        </w:rPr>
        <w:t xml:space="preserve"> th</w:t>
      </w:r>
      <w:r w:rsidRPr="00126D8E">
        <w:rPr>
          <w:sz w:val="22"/>
          <w:szCs w:val="22"/>
          <w:lang w:val="en-US"/>
        </w:rPr>
        <w:t>e relevant sub-</w:t>
      </w:r>
      <w:r w:rsidRPr="00126D8E">
        <w:rPr>
          <w:sz w:val="22"/>
          <w:szCs w:val="22"/>
        </w:rPr>
        <w:t xml:space="preserve">indicator values </w:t>
      </w:r>
      <w:r w:rsidRPr="00126D8E">
        <w:rPr>
          <w:sz w:val="22"/>
          <w:szCs w:val="22"/>
          <w:lang w:val="en-US"/>
        </w:rPr>
        <w:t>for this project using the methodologies indicated in the Core Indicator Worksheet (as used in GEF 7</w:t>
      </w:r>
      <w:r w:rsidR="006D3A03" w:rsidRPr="00126D8E">
        <w:rPr>
          <w:sz w:val="22"/>
          <w:szCs w:val="22"/>
          <w:lang w:val="en-US"/>
        </w:rPr>
        <w:t xml:space="preserve"> Endorsement template</w:t>
      </w:r>
      <w:r w:rsidRPr="00126D8E">
        <w:rPr>
          <w:sz w:val="22"/>
          <w:szCs w:val="22"/>
          <w:lang w:val="en-US"/>
        </w:rPr>
        <w:t xml:space="preserve"> – Annex </w:t>
      </w:r>
      <w:r w:rsidR="00ED1CA6" w:rsidRPr="00126D8E">
        <w:rPr>
          <w:sz w:val="22"/>
          <w:szCs w:val="22"/>
          <w:lang w:val="en-US"/>
        </w:rPr>
        <w:t>E</w:t>
      </w:r>
      <w:r w:rsidRPr="00126D8E">
        <w:rPr>
          <w:sz w:val="22"/>
          <w:szCs w:val="22"/>
          <w:lang w:val="en-US"/>
        </w:rPr>
        <w:t>) and aggregating them in the table below</w:t>
      </w:r>
      <w:r w:rsidRPr="00126D8E">
        <w:rPr>
          <w:sz w:val="22"/>
          <w:szCs w:val="22"/>
        </w:rPr>
        <w:t>.</w:t>
      </w:r>
      <w:r w:rsidRPr="00126D8E">
        <w:rPr>
          <w:lang w:val="en-US"/>
        </w:rPr>
        <w:t xml:space="preserve"> </w:t>
      </w:r>
      <w:r w:rsidRPr="00126D8E">
        <w:t xml:space="preserve">Progress in programming against these targets </w:t>
      </w:r>
      <w:r w:rsidRPr="00126D8E">
        <w:rPr>
          <w:lang w:val="en-US"/>
        </w:rPr>
        <w:t>is updated at mid-term evaluation and at terminal evaluation. Achieved targets will be</w:t>
      </w:r>
      <w:r w:rsidRPr="00126D8E">
        <w:t xml:space="preserve"> </w:t>
      </w:r>
      <w:r w:rsidRPr="00126D8E">
        <w:rPr>
          <w:lang w:val="en-US"/>
        </w:rPr>
        <w:t xml:space="preserve">aggregated and </w:t>
      </w:r>
      <w:r w:rsidRPr="00126D8E">
        <w:t xml:space="preserve">reported </w:t>
      </w:r>
      <w:r w:rsidRPr="00126D8E">
        <w:rPr>
          <w:lang w:val="en-US"/>
        </w:rPr>
        <w:t xml:space="preserve">any time </w:t>
      </w:r>
      <w:r w:rsidRPr="00126D8E">
        <w:t>during the replenishment period.</w:t>
      </w:r>
      <w:r w:rsidRPr="00126D8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610"/>
      </w:tblGrid>
      <w:tr w:rsidR="00E5300F" w:rsidRPr="00126D8E" w14:paraId="5D89F62A" w14:textId="77777777" w:rsidTr="00E5300F">
        <w:trPr>
          <w:trHeight w:val="404"/>
        </w:trPr>
        <w:tc>
          <w:tcPr>
            <w:tcW w:w="8190" w:type="dxa"/>
            <w:gridSpan w:val="2"/>
            <w:shd w:val="clear" w:color="auto" w:fill="F2F2F2"/>
          </w:tcPr>
          <w:p w14:paraId="40D1E367" w14:textId="77777777" w:rsidR="00E5300F" w:rsidRPr="00126D8E" w:rsidRDefault="00E5300F" w:rsidP="008B0BCB">
            <w:pPr>
              <w:rPr>
                <w:rFonts w:ascii="Times New Roman" w:hAnsi="Times New Roman"/>
                <w:b/>
                <w:color w:val="000000"/>
              </w:rPr>
            </w:pPr>
            <w:r w:rsidRPr="00126D8E">
              <w:rPr>
                <w:rFonts w:ascii="Times New Roman" w:hAnsi="Times New Roman"/>
                <w:b/>
                <w:color w:val="000000"/>
              </w:rPr>
              <w:t>Project Core Indicators</w:t>
            </w:r>
          </w:p>
        </w:tc>
        <w:tc>
          <w:tcPr>
            <w:tcW w:w="2610" w:type="dxa"/>
            <w:shd w:val="clear" w:color="auto" w:fill="F2F2F2"/>
          </w:tcPr>
          <w:p w14:paraId="4F0DBFF5" w14:textId="77777777" w:rsidR="00E5300F" w:rsidRPr="00126D8E" w:rsidRDefault="00E5300F" w:rsidP="008B0BCB">
            <w:pPr>
              <w:jc w:val="center"/>
              <w:rPr>
                <w:rFonts w:ascii="Times New Roman" w:hAnsi="Times New Roman"/>
                <w:b/>
                <w:color w:val="000000"/>
              </w:rPr>
            </w:pPr>
            <w:r w:rsidRPr="00126D8E">
              <w:rPr>
                <w:rFonts w:ascii="Times New Roman" w:hAnsi="Times New Roman"/>
                <w:b/>
                <w:color w:val="000000"/>
              </w:rPr>
              <w:t>Expected at CEO Endorsement</w:t>
            </w:r>
          </w:p>
        </w:tc>
      </w:tr>
      <w:tr w:rsidR="00E5300F" w:rsidRPr="00126D8E" w14:paraId="738A5E7A" w14:textId="77777777" w:rsidTr="00E5300F">
        <w:trPr>
          <w:trHeight w:val="422"/>
        </w:trPr>
        <w:tc>
          <w:tcPr>
            <w:tcW w:w="446" w:type="dxa"/>
          </w:tcPr>
          <w:p w14:paraId="10B59322"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1</w:t>
            </w:r>
          </w:p>
        </w:tc>
        <w:tc>
          <w:tcPr>
            <w:tcW w:w="7744" w:type="dxa"/>
            <w:shd w:val="clear" w:color="auto" w:fill="auto"/>
          </w:tcPr>
          <w:p w14:paraId="20DA4C15"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b/>
              </w:rPr>
              <w:t>Terrestrial protected areas</w:t>
            </w:r>
            <w:r w:rsidRPr="00126D8E">
              <w:rPr>
                <w:rFonts w:ascii="Times New Roman" w:hAnsi="Times New Roman"/>
              </w:rPr>
              <w:t xml:space="preserve"> created or under improved management for conservation and sustainable use (</w:t>
            </w:r>
            <w:r w:rsidRPr="00126D8E">
              <w:rPr>
                <w:rFonts w:ascii="Times New Roman" w:hAnsi="Times New Roman"/>
                <w:color w:val="000000"/>
              </w:rPr>
              <w:t>Hectares)</w:t>
            </w:r>
          </w:p>
        </w:tc>
        <w:tc>
          <w:tcPr>
            <w:tcW w:w="2610" w:type="dxa"/>
            <w:shd w:val="clear" w:color="auto" w:fill="auto"/>
          </w:tcPr>
          <w:p w14:paraId="71A5751A" w14:textId="77777777" w:rsidR="00E5300F" w:rsidRPr="00126D8E" w:rsidRDefault="00A377F5" w:rsidP="008B0BCB">
            <w:pPr>
              <w:jc w:val="center"/>
              <w:rPr>
                <w:rFonts w:ascii="Times New Roman" w:hAnsi="Times New Roman"/>
                <w:color w:val="000000"/>
              </w:rPr>
            </w:pPr>
            <w:r w:rsidRPr="00126D8E">
              <w:rPr>
                <w:rFonts w:ascii="Times New Roman" w:hAnsi="Times New Roman"/>
                <w:color w:val="000000"/>
              </w:rPr>
              <w:fldChar w:fldCharType="begin">
                <w:ffData>
                  <w:name w:val=""/>
                  <w:enabled/>
                  <w:calcOnExit w:val="0"/>
                  <w:textInput>
                    <w:default w:val="0"/>
                  </w:textInput>
                </w:ffData>
              </w:fldChar>
            </w:r>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p>
        </w:tc>
      </w:tr>
      <w:tr w:rsidR="00E5300F" w:rsidRPr="00126D8E" w14:paraId="7DC23D4B" w14:textId="77777777" w:rsidTr="00E5300F">
        <w:trPr>
          <w:trHeight w:val="521"/>
        </w:trPr>
        <w:tc>
          <w:tcPr>
            <w:tcW w:w="446" w:type="dxa"/>
          </w:tcPr>
          <w:p w14:paraId="1E576E3A"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2</w:t>
            </w:r>
          </w:p>
        </w:tc>
        <w:tc>
          <w:tcPr>
            <w:tcW w:w="7744" w:type="dxa"/>
            <w:shd w:val="clear" w:color="auto" w:fill="auto"/>
          </w:tcPr>
          <w:p w14:paraId="1B2C5CF2"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b/>
              </w:rPr>
              <w:t>Marine protected areas</w:t>
            </w:r>
            <w:r w:rsidRPr="00126D8E">
              <w:rPr>
                <w:rFonts w:ascii="Times New Roman" w:hAnsi="Times New Roman"/>
              </w:rPr>
              <w:t xml:space="preserve"> created or under improved management for conservation and sustainable use (</w:t>
            </w:r>
            <w:r w:rsidRPr="00126D8E">
              <w:rPr>
                <w:rFonts w:ascii="Times New Roman" w:hAnsi="Times New Roman"/>
                <w:color w:val="000000"/>
              </w:rPr>
              <w:t>Hectares)</w:t>
            </w:r>
          </w:p>
        </w:tc>
        <w:tc>
          <w:tcPr>
            <w:tcW w:w="2610" w:type="dxa"/>
            <w:shd w:val="clear" w:color="auto" w:fill="auto"/>
          </w:tcPr>
          <w:p w14:paraId="0FF67A65" w14:textId="77777777" w:rsidR="00E5300F" w:rsidRPr="00126D8E" w:rsidRDefault="003941E8" w:rsidP="008B0BCB">
            <w:pPr>
              <w:jc w:val="center"/>
              <w:rPr>
                <w:rFonts w:ascii="Times New Roman" w:hAnsi="Times New Roman"/>
                <w:color w:val="000000"/>
              </w:rPr>
            </w:pPr>
            <w:r w:rsidRPr="00126D8E">
              <w:rPr>
                <w:rFonts w:ascii="Times New Roman" w:hAnsi="Times New Roman"/>
                <w:color w:val="000000"/>
              </w:rPr>
              <w:fldChar w:fldCharType="begin">
                <w:ffData>
                  <w:name w:val="F_GEB_BD_target"/>
                  <w:enabled/>
                  <w:calcOnExit w:val="0"/>
                  <w:textInput>
                    <w:default w:val="0"/>
                  </w:textInput>
                </w:ffData>
              </w:fldChar>
            </w:r>
            <w:bookmarkStart w:id="19" w:name="F_GEB_BD_target"/>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bookmarkEnd w:id="19"/>
          </w:p>
        </w:tc>
      </w:tr>
      <w:tr w:rsidR="00E5300F" w:rsidRPr="00126D8E" w14:paraId="5A0DA4DC" w14:textId="77777777" w:rsidTr="00E5300F">
        <w:trPr>
          <w:trHeight w:val="188"/>
        </w:trPr>
        <w:tc>
          <w:tcPr>
            <w:tcW w:w="446" w:type="dxa"/>
          </w:tcPr>
          <w:p w14:paraId="1FB666D3"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3</w:t>
            </w:r>
          </w:p>
        </w:tc>
        <w:tc>
          <w:tcPr>
            <w:tcW w:w="7744" w:type="dxa"/>
            <w:shd w:val="clear" w:color="auto" w:fill="auto"/>
          </w:tcPr>
          <w:p w14:paraId="33937ACE"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rPr>
              <w:t xml:space="preserve">Area of </w:t>
            </w:r>
            <w:r w:rsidRPr="00126D8E">
              <w:rPr>
                <w:rFonts w:ascii="Times New Roman" w:hAnsi="Times New Roman"/>
                <w:b/>
              </w:rPr>
              <w:t>land restored (</w:t>
            </w:r>
            <w:r w:rsidRPr="00126D8E">
              <w:rPr>
                <w:rFonts w:ascii="Times New Roman" w:hAnsi="Times New Roman"/>
                <w:color w:val="000000"/>
              </w:rPr>
              <w:t>Hectares)</w:t>
            </w:r>
          </w:p>
        </w:tc>
        <w:tc>
          <w:tcPr>
            <w:tcW w:w="2610" w:type="dxa"/>
            <w:shd w:val="clear" w:color="auto" w:fill="auto"/>
          </w:tcPr>
          <w:p w14:paraId="3BDAF59F" w14:textId="77777777" w:rsidR="00E5300F" w:rsidRPr="00126D8E" w:rsidRDefault="003941E8" w:rsidP="008B0BCB">
            <w:pPr>
              <w:jc w:val="center"/>
              <w:rPr>
                <w:rFonts w:ascii="Times New Roman" w:hAnsi="Times New Roman"/>
                <w:color w:val="000000"/>
              </w:rPr>
            </w:pPr>
            <w:r w:rsidRPr="00126D8E">
              <w:rPr>
                <w:rFonts w:ascii="Times New Roman" w:hAnsi="Times New Roman"/>
                <w:color w:val="000000"/>
              </w:rPr>
              <w:fldChar w:fldCharType="begin">
                <w:ffData>
                  <w:name w:val=""/>
                  <w:enabled/>
                  <w:calcOnExit w:val="0"/>
                  <w:textInput>
                    <w:default w:val="0"/>
                  </w:textInput>
                </w:ffData>
              </w:fldChar>
            </w:r>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p>
        </w:tc>
      </w:tr>
      <w:tr w:rsidR="00E5300F" w:rsidRPr="00126D8E" w14:paraId="18826384" w14:textId="77777777" w:rsidTr="00E5300F">
        <w:trPr>
          <w:trHeight w:val="449"/>
        </w:trPr>
        <w:tc>
          <w:tcPr>
            <w:tcW w:w="446" w:type="dxa"/>
          </w:tcPr>
          <w:p w14:paraId="587A6C6E"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4</w:t>
            </w:r>
          </w:p>
        </w:tc>
        <w:tc>
          <w:tcPr>
            <w:tcW w:w="7744" w:type="dxa"/>
            <w:shd w:val="clear" w:color="auto" w:fill="auto"/>
          </w:tcPr>
          <w:p w14:paraId="6B9E9000"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rPr>
              <w:t xml:space="preserve">Area of </w:t>
            </w:r>
            <w:r w:rsidRPr="00126D8E">
              <w:rPr>
                <w:rFonts w:ascii="Times New Roman" w:hAnsi="Times New Roman"/>
                <w:b/>
              </w:rPr>
              <w:t>landscapes under improved practices</w:t>
            </w:r>
            <w:r w:rsidRPr="00126D8E">
              <w:rPr>
                <w:rFonts w:ascii="Times New Roman" w:hAnsi="Times New Roman"/>
              </w:rPr>
              <w:t xml:space="preserve"> (excluding protected </w:t>
            </w:r>
            <w:proofErr w:type="gramStart"/>
            <w:r w:rsidRPr="00126D8E">
              <w:rPr>
                <w:rFonts w:ascii="Times New Roman" w:hAnsi="Times New Roman"/>
              </w:rPr>
              <w:t>areas)(</w:t>
            </w:r>
            <w:proofErr w:type="gramEnd"/>
            <w:r w:rsidRPr="00126D8E">
              <w:rPr>
                <w:rFonts w:ascii="Times New Roman" w:hAnsi="Times New Roman"/>
                <w:color w:val="000000"/>
              </w:rPr>
              <w:t>Hectares)</w:t>
            </w:r>
          </w:p>
        </w:tc>
        <w:tc>
          <w:tcPr>
            <w:tcW w:w="2610" w:type="dxa"/>
            <w:shd w:val="clear" w:color="auto" w:fill="auto"/>
          </w:tcPr>
          <w:p w14:paraId="5FC4B5E1" w14:textId="635AD4FD" w:rsidR="00E5300F" w:rsidRPr="00126D8E" w:rsidRDefault="00535268" w:rsidP="008B0BCB">
            <w:pPr>
              <w:jc w:val="center"/>
              <w:rPr>
                <w:rFonts w:ascii="Times New Roman" w:hAnsi="Times New Roman"/>
                <w:color w:val="000000"/>
              </w:rPr>
            </w:pPr>
            <w:r w:rsidRPr="00126D8E">
              <w:rPr>
                <w:rFonts w:ascii="Times New Roman" w:hAnsi="Times New Roman"/>
                <w:color w:val="000000"/>
                <w:u w:val="single"/>
                <w:lang w:val="es-CL"/>
              </w:rPr>
              <w:t>0</w:t>
            </w:r>
          </w:p>
        </w:tc>
      </w:tr>
      <w:tr w:rsidR="00E5300F" w:rsidRPr="00126D8E" w14:paraId="687166EB" w14:textId="77777777" w:rsidTr="00E5300F">
        <w:trPr>
          <w:trHeight w:val="476"/>
        </w:trPr>
        <w:tc>
          <w:tcPr>
            <w:tcW w:w="446" w:type="dxa"/>
          </w:tcPr>
          <w:p w14:paraId="5D306C35"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5</w:t>
            </w:r>
          </w:p>
        </w:tc>
        <w:tc>
          <w:tcPr>
            <w:tcW w:w="7744" w:type="dxa"/>
            <w:shd w:val="clear" w:color="auto" w:fill="auto"/>
          </w:tcPr>
          <w:p w14:paraId="25B4225E"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rPr>
              <w:t xml:space="preserve">Area of </w:t>
            </w:r>
            <w:r w:rsidRPr="00126D8E">
              <w:rPr>
                <w:rFonts w:ascii="Times New Roman" w:hAnsi="Times New Roman"/>
                <w:b/>
              </w:rPr>
              <w:t>marine habitat under improved practices</w:t>
            </w:r>
            <w:r w:rsidRPr="00126D8E">
              <w:rPr>
                <w:rFonts w:ascii="Times New Roman" w:hAnsi="Times New Roman"/>
              </w:rPr>
              <w:t xml:space="preserve"> (excluding protected areas) (</w:t>
            </w:r>
            <w:r w:rsidRPr="00126D8E">
              <w:rPr>
                <w:rFonts w:ascii="Times New Roman" w:hAnsi="Times New Roman"/>
                <w:color w:val="000000"/>
              </w:rPr>
              <w:t>Hectares)</w:t>
            </w:r>
          </w:p>
        </w:tc>
        <w:tc>
          <w:tcPr>
            <w:tcW w:w="2610" w:type="dxa"/>
            <w:shd w:val="clear" w:color="auto" w:fill="auto"/>
          </w:tcPr>
          <w:p w14:paraId="0A974652" w14:textId="77777777" w:rsidR="00E5300F" w:rsidRPr="00126D8E" w:rsidRDefault="003941E8" w:rsidP="008B0BCB">
            <w:pPr>
              <w:jc w:val="center"/>
              <w:rPr>
                <w:rFonts w:ascii="Times New Roman" w:hAnsi="Times New Roman"/>
                <w:color w:val="000000"/>
              </w:rPr>
            </w:pPr>
            <w:r w:rsidRPr="00126D8E">
              <w:rPr>
                <w:rFonts w:ascii="Times New Roman" w:hAnsi="Times New Roman"/>
                <w:color w:val="000000"/>
              </w:rPr>
              <w:fldChar w:fldCharType="begin">
                <w:ffData>
                  <w:name w:val="F_GEB_CW1"/>
                  <w:enabled/>
                  <w:calcOnExit w:val="0"/>
                  <w:textInput>
                    <w:default w:val="0"/>
                  </w:textInput>
                </w:ffData>
              </w:fldChar>
            </w:r>
            <w:bookmarkStart w:id="20" w:name="F_GEB_CW1"/>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bookmarkEnd w:id="20"/>
          </w:p>
        </w:tc>
      </w:tr>
      <w:tr w:rsidR="00E5300F" w:rsidRPr="00126D8E" w14:paraId="712471F5" w14:textId="77777777" w:rsidTr="00E5300F">
        <w:trPr>
          <w:trHeight w:val="143"/>
        </w:trPr>
        <w:tc>
          <w:tcPr>
            <w:tcW w:w="446" w:type="dxa"/>
            <w:shd w:val="clear" w:color="auto" w:fill="F2F2F2"/>
          </w:tcPr>
          <w:p w14:paraId="618628E0" w14:textId="77777777" w:rsidR="00E5300F" w:rsidRPr="00126D8E" w:rsidRDefault="00E5300F" w:rsidP="008B0BCB">
            <w:pPr>
              <w:pStyle w:val="NoSpacing"/>
              <w:jc w:val="center"/>
              <w:rPr>
                <w:rFonts w:ascii="Times New Roman" w:hAnsi="Times New Roman"/>
              </w:rPr>
            </w:pPr>
          </w:p>
        </w:tc>
        <w:tc>
          <w:tcPr>
            <w:tcW w:w="7744" w:type="dxa"/>
            <w:shd w:val="clear" w:color="auto" w:fill="F2F2F2"/>
          </w:tcPr>
          <w:p w14:paraId="72DAFB9A" w14:textId="77777777" w:rsidR="00E5300F" w:rsidRPr="00126D8E" w:rsidRDefault="00E5300F" w:rsidP="008B0BCB">
            <w:pPr>
              <w:pStyle w:val="NoSpacing"/>
              <w:shd w:val="clear" w:color="auto" w:fill="FFFFFF"/>
              <w:rPr>
                <w:rFonts w:ascii="Times New Roman" w:hAnsi="Times New Roman"/>
              </w:rPr>
            </w:pPr>
            <w:r w:rsidRPr="00126D8E">
              <w:rPr>
                <w:rFonts w:ascii="Times New Roman" w:hAnsi="Times New Roman"/>
              </w:rPr>
              <w:t>Total area under improved management (</w:t>
            </w:r>
            <w:r w:rsidRPr="00126D8E">
              <w:rPr>
                <w:rFonts w:ascii="Times New Roman" w:hAnsi="Times New Roman"/>
                <w:color w:val="000000"/>
              </w:rPr>
              <w:t>Hectares)</w:t>
            </w:r>
          </w:p>
        </w:tc>
        <w:tc>
          <w:tcPr>
            <w:tcW w:w="2610" w:type="dxa"/>
            <w:shd w:val="clear" w:color="auto" w:fill="F2F2F2"/>
          </w:tcPr>
          <w:p w14:paraId="55F3482B" w14:textId="77777777" w:rsidR="00E5300F" w:rsidRPr="00126D8E" w:rsidRDefault="00E5300F" w:rsidP="008B0BCB">
            <w:pPr>
              <w:jc w:val="center"/>
              <w:rPr>
                <w:rFonts w:ascii="Times New Roman" w:hAnsi="Times New Roman"/>
                <w:color w:val="000000"/>
              </w:rPr>
            </w:pPr>
            <w:r w:rsidRPr="00126D8E">
              <w:rPr>
                <w:rFonts w:ascii="Times New Roman" w:hAnsi="Times New Roman"/>
                <w:color w:val="000000"/>
              </w:rPr>
              <w:fldChar w:fldCharType="begin">
                <w:ffData>
                  <w:name w:val="F_GEB_CW1"/>
                  <w:enabled/>
                  <w:calcOnExit w:val="0"/>
                  <w:textInput/>
                </w:ffData>
              </w:fldChar>
            </w:r>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 </w:t>
            </w:r>
            <w:r w:rsidRPr="00126D8E">
              <w:rPr>
                <w:rFonts w:ascii="Times New Roman" w:hAnsi="Times New Roman"/>
                <w:noProof/>
                <w:color w:val="000000"/>
              </w:rPr>
              <w:t> </w:t>
            </w:r>
            <w:r w:rsidRPr="00126D8E">
              <w:rPr>
                <w:rFonts w:ascii="Times New Roman" w:hAnsi="Times New Roman"/>
                <w:noProof/>
                <w:color w:val="000000"/>
              </w:rPr>
              <w:t> </w:t>
            </w:r>
            <w:r w:rsidRPr="00126D8E">
              <w:rPr>
                <w:rFonts w:ascii="Times New Roman" w:hAnsi="Times New Roman"/>
                <w:noProof/>
                <w:color w:val="000000"/>
              </w:rPr>
              <w:t> </w:t>
            </w:r>
            <w:r w:rsidRPr="00126D8E">
              <w:rPr>
                <w:rFonts w:ascii="Times New Roman" w:hAnsi="Times New Roman"/>
                <w:noProof/>
                <w:color w:val="000000"/>
              </w:rPr>
              <w:t> </w:t>
            </w:r>
            <w:r w:rsidRPr="00126D8E">
              <w:rPr>
                <w:rFonts w:ascii="Times New Roman" w:hAnsi="Times New Roman"/>
                <w:color w:val="000000"/>
              </w:rPr>
              <w:fldChar w:fldCharType="end"/>
            </w:r>
          </w:p>
        </w:tc>
      </w:tr>
      <w:tr w:rsidR="00E5300F" w:rsidRPr="00126D8E" w14:paraId="3B470C70" w14:textId="77777777" w:rsidTr="00E5300F">
        <w:trPr>
          <w:trHeight w:val="314"/>
        </w:trPr>
        <w:tc>
          <w:tcPr>
            <w:tcW w:w="446" w:type="dxa"/>
          </w:tcPr>
          <w:p w14:paraId="1E34CA21"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6</w:t>
            </w:r>
          </w:p>
        </w:tc>
        <w:tc>
          <w:tcPr>
            <w:tcW w:w="7744" w:type="dxa"/>
            <w:shd w:val="clear" w:color="auto" w:fill="auto"/>
          </w:tcPr>
          <w:p w14:paraId="6A3B0CDB"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b/>
              </w:rPr>
              <w:t>Greenhouse Gas Emissions Mitigated</w:t>
            </w:r>
            <w:r w:rsidRPr="00126D8E">
              <w:rPr>
                <w:rFonts w:ascii="Times New Roman" w:hAnsi="Times New Roman"/>
              </w:rPr>
              <w:t xml:space="preserve"> (metric tons of CO2e)  </w:t>
            </w:r>
          </w:p>
        </w:tc>
        <w:tc>
          <w:tcPr>
            <w:tcW w:w="2610" w:type="dxa"/>
            <w:shd w:val="clear" w:color="auto" w:fill="auto"/>
          </w:tcPr>
          <w:p w14:paraId="76692896" w14:textId="77777777" w:rsidR="00E5300F" w:rsidRPr="00126D8E" w:rsidRDefault="00A377F5" w:rsidP="008B0BCB">
            <w:pPr>
              <w:jc w:val="center"/>
              <w:rPr>
                <w:rFonts w:ascii="Times New Roman" w:hAnsi="Times New Roman"/>
                <w:color w:val="000000"/>
              </w:rPr>
            </w:pPr>
            <w:r w:rsidRPr="00126D8E">
              <w:rPr>
                <w:rFonts w:ascii="Times New Roman" w:hAnsi="Times New Roman"/>
                <w:color w:val="000000"/>
              </w:rPr>
              <w:fldChar w:fldCharType="begin">
                <w:ffData>
                  <w:name w:val=""/>
                  <w:enabled/>
                  <w:calcOnExit w:val="0"/>
                  <w:textInput>
                    <w:default w:val="0"/>
                  </w:textInput>
                </w:ffData>
              </w:fldChar>
            </w:r>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p>
        </w:tc>
      </w:tr>
      <w:tr w:rsidR="00E5300F" w:rsidRPr="00126D8E" w14:paraId="579CCE30" w14:textId="77777777" w:rsidTr="00E5300F">
        <w:tc>
          <w:tcPr>
            <w:tcW w:w="446" w:type="dxa"/>
          </w:tcPr>
          <w:p w14:paraId="2FB4E79A"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7</w:t>
            </w:r>
          </w:p>
        </w:tc>
        <w:tc>
          <w:tcPr>
            <w:tcW w:w="7744" w:type="dxa"/>
            <w:shd w:val="clear" w:color="auto" w:fill="auto"/>
          </w:tcPr>
          <w:p w14:paraId="4A25BA4A"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b/>
              </w:rPr>
              <w:t>Number of shared water ecosystems</w:t>
            </w:r>
            <w:r w:rsidRPr="00126D8E">
              <w:rPr>
                <w:rFonts w:ascii="Times New Roman" w:hAnsi="Times New Roman"/>
              </w:rPr>
              <w:t xml:space="preserve"> (fresh or marine) under new or improved cooperative management</w:t>
            </w:r>
          </w:p>
        </w:tc>
        <w:tc>
          <w:tcPr>
            <w:tcW w:w="2610" w:type="dxa"/>
            <w:shd w:val="clear" w:color="auto" w:fill="auto"/>
          </w:tcPr>
          <w:p w14:paraId="24687D54" w14:textId="77777777" w:rsidR="00E5300F" w:rsidRPr="00126D8E" w:rsidRDefault="003941E8" w:rsidP="008B0BCB">
            <w:pPr>
              <w:jc w:val="center"/>
              <w:rPr>
                <w:rFonts w:ascii="Times New Roman" w:hAnsi="Times New Roman"/>
                <w:color w:val="000000"/>
              </w:rPr>
            </w:pPr>
            <w:r w:rsidRPr="00126D8E">
              <w:rPr>
                <w:rFonts w:ascii="Times New Roman" w:hAnsi="Times New Roman"/>
                <w:color w:val="000000"/>
              </w:rPr>
              <w:fldChar w:fldCharType="begin">
                <w:ffData>
                  <w:name w:val=""/>
                  <w:enabled/>
                  <w:calcOnExit w:val="0"/>
                  <w:textInput>
                    <w:default w:val="0"/>
                  </w:textInput>
                </w:ffData>
              </w:fldChar>
            </w:r>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p>
        </w:tc>
      </w:tr>
      <w:tr w:rsidR="00E5300F" w:rsidRPr="00126D8E" w14:paraId="48180503" w14:textId="77777777" w:rsidTr="00E5300F">
        <w:trPr>
          <w:trHeight w:val="287"/>
        </w:trPr>
        <w:tc>
          <w:tcPr>
            <w:tcW w:w="446" w:type="dxa"/>
          </w:tcPr>
          <w:p w14:paraId="359EFD00" w14:textId="77777777" w:rsidR="00E5300F" w:rsidRPr="00126D8E" w:rsidRDefault="00E5300F" w:rsidP="008B0BCB">
            <w:pPr>
              <w:jc w:val="center"/>
              <w:rPr>
                <w:rFonts w:ascii="Times New Roman" w:hAnsi="Times New Roman"/>
              </w:rPr>
            </w:pPr>
            <w:r w:rsidRPr="00126D8E">
              <w:rPr>
                <w:rFonts w:ascii="Times New Roman" w:hAnsi="Times New Roman"/>
              </w:rPr>
              <w:t>8</w:t>
            </w:r>
          </w:p>
        </w:tc>
        <w:tc>
          <w:tcPr>
            <w:tcW w:w="7744" w:type="dxa"/>
            <w:shd w:val="clear" w:color="auto" w:fill="auto"/>
          </w:tcPr>
          <w:p w14:paraId="2F5CC29E" w14:textId="77777777" w:rsidR="00E5300F" w:rsidRPr="00126D8E" w:rsidRDefault="00E5300F" w:rsidP="008B0BCB">
            <w:pPr>
              <w:shd w:val="clear" w:color="auto" w:fill="FFFFFF"/>
              <w:rPr>
                <w:rFonts w:ascii="Times New Roman" w:hAnsi="Times New Roman"/>
                <w:color w:val="000000"/>
              </w:rPr>
            </w:pPr>
            <w:r w:rsidRPr="00126D8E">
              <w:rPr>
                <w:rFonts w:ascii="Times New Roman" w:hAnsi="Times New Roman"/>
              </w:rPr>
              <w:t xml:space="preserve">Globally over-exploited </w:t>
            </w:r>
            <w:r w:rsidRPr="00126D8E">
              <w:rPr>
                <w:rFonts w:ascii="Times New Roman" w:hAnsi="Times New Roman"/>
                <w:b/>
              </w:rPr>
              <w:t>marine fisheries</w:t>
            </w:r>
            <w:r w:rsidRPr="00126D8E">
              <w:rPr>
                <w:rFonts w:ascii="Times New Roman" w:hAnsi="Times New Roman"/>
              </w:rPr>
              <w:t xml:space="preserve"> moved to more sustainable levels (metric </w:t>
            </w:r>
            <w:r w:rsidRPr="00126D8E">
              <w:rPr>
                <w:rFonts w:ascii="Times New Roman" w:hAnsi="Times New Roman"/>
              </w:rPr>
              <w:lastRenderedPageBreak/>
              <w:t>tons)</w:t>
            </w:r>
          </w:p>
        </w:tc>
        <w:tc>
          <w:tcPr>
            <w:tcW w:w="2610" w:type="dxa"/>
            <w:shd w:val="clear" w:color="auto" w:fill="auto"/>
          </w:tcPr>
          <w:p w14:paraId="14A2E42B" w14:textId="77777777" w:rsidR="00E5300F" w:rsidRPr="00126D8E" w:rsidRDefault="003941E8" w:rsidP="008B0BCB">
            <w:pPr>
              <w:jc w:val="center"/>
              <w:rPr>
                <w:rFonts w:ascii="Times New Roman" w:hAnsi="Times New Roman"/>
                <w:color w:val="000000"/>
              </w:rPr>
            </w:pPr>
            <w:r w:rsidRPr="00126D8E">
              <w:rPr>
                <w:rFonts w:ascii="Times New Roman" w:hAnsi="Times New Roman"/>
                <w:color w:val="000000"/>
              </w:rPr>
              <w:lastRenderedPageBreak/>
              <w:fldChar w:fldCharType="begin">
                <w:ffData>
                  <w:name w:val=""/>
                  <w:enabled/>
                  <w:calcOnExit w:val="0"/>
                  <w:textInput>
                    <w:default w:val="0"/>
                  </w:textInput>
                </w:ffData>
              </w:fldChar>
            </w:r>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p>
        </w:tc>
      </w:tr>
      <w:tr w:rsidR="00E5300F" w:rsidRPr="00126D8E" w14:paraId="46A57EDA" w14:textId="77777777" w:rsidTr="00E5300F">
        <w:tc>
          <w:tcPr>
            <w:tcW w:w="446" w:type="dxa"/>
          </w:tcPr>
          <w:p w14:paraId="5C851131"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9</w:t>
            </w:r>
          </w:p>
        </w:tc>
        <w:tc>
          <w:tcPr>
            <w:tcW w:w="7744" w:type="dxa"/>
            <w:shd w:val="clear" w:color="auto" w:fill="auto"/>
          </w:tcPr>
          <w:p w14:paraId="77F15B1D"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b/>
              </w:rPr>
              <w:t>Reduction</w:t>
            </w:r>
            <w:r w:rsidRPr="00126D8E">
              <w:rPr>
                <w:rFonts w:ascii="Times New Roman" w:hAnsi="Times New Roman"/>
              </w:rPr>
              <w:t xml:space="preserve">, disposal/destruction, phase out, </w:t>
            </w:r>
            <w:r w:rsidRPr="00126D8E">
              <w:rPr>
                <w:rFonts w:ascii="Times New Roman" w:hAnsi="Times New Roman"/>
                <w:b/>
              </w:rPr>
              <w:t>elimination</w:t>
            </w:r>
            <w:r w:rsidRPr="00126D8E">
              <w:rPr>
                <w:rFonts w:ascii="Times New Roman" w:hAnsi="Times New Roman"/>
              </w:rPr>
              <w:t xml:space="preserve"> and avoidance of </w:t>
            </w:r>
            <w:r w:rsidRPr="00126D8E">
              <w:rPr>
                <w:rFonts w:ascii="Times New Roman" w:hAnsi="Times New Roman"/>
                <w:b/>
              </w:rPr>
              <w:t>chemicals of global concern</w:t>
            </w:r>
            <w:r w:rsidRPr="00126D8E">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01417155" w14:textId="77777777" w:rsidR="00E5300F" w:rsidRPr="00126D8E" w:rsidRDefault="003941E8" w:rsidP="008B0BCB">
            <w:pPr>
              <w:jc w:val="center"/>
              <w:rPr>
                <w:rFonts w:ascii="Times New Roman" w:hAnsi="Times New Roman"/>
                <w:color w:val="000000"/>
              </w:rPr>
            </w:pPr>
            <w:r w:rsidRPr="00126D8E">
              <w:rPr>
                <w:rFonts w:ascii="Times New Roman" w:hAnsi="Times New Roman"/>
                <w:color w:val="000000"/>
              </w:rPr>
              <w:fldChar w:fldCharType="begin">
                <w:ffData>
                  <w:name w:val=""/>
                  <w:enabled/>
                  <w:calcOnExit w:val="0"/>
                  <w:textInput>
                    <w:default w:val="0"/>
                  </w:textInput>
                </w:ffData>
              </w:fldChar>
            </w:r>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p>
        </w:tc>
      </w:tr>
      <w:tr w:rsidR="00E5300F" w:rsidRPr="00126D8E" w14:paraId="30655FA5" w14:textId="77777777" w:rsidTr="00E5300F">
        <w:trPr>
          <w:trHeight w:val="485"/>
        </w:trPr>
        <w:tc>
          <w:tcPr>
            <w:tcW w:w="446" w:type="dxa"/>
            <w:tcBorders>
              <w:bottom w:val="single" w:sz="4" w:space="0" w:color="auto"/>
            </w:tcBorders>
          </w:tcPr>
          <w:p w14:paraId="56005B25" w14:textId="77777777" w:rsidR="00E5300F" w:rsidRPr="00126D8E" w:rsidRDefault="00E5300F" w:rsidP="008B0BCB">
            <w:pPr>
              <w:pStyle w:val="NoSpacing"/>
              <w:jc w:val="center"/>
              <w:rPr>
                <w:rFonts w:ascii="Times New Roman" w:hAnsi="Times New Roman"/>
              </w:rPr>
            </w:pPr>
            <w:r w:rsidRPr="00126D8E">
              <w:rPr>
                <w:rFonts w:ascii="Times New Roman" w:hAnsi="Times New Roman"/>
              </w:rPr>
              <w:t>10</w:t>
            </w:r>
          </w:p>
        </w:tc>
        <w:tc>
          <w:tcPr>
            <w:tcW w:w="7744" w:type="dxa"/>
            <w:tcBorders>
              <w:bottom w:val="single" w:sz="4" w:space="0" w:color="auto"/>
            </w:tcBorders>
            <w:shd w:val="clear" w:color="auto" w:fill="auto"/>
          </w:tcPr>
          <w:p w14:paraId="66B57999" w14:textId="77777777" w:rsidR="00E5300F" w:rsidRPr="00126D8E" w:rsidRDefault="00E5300F" w:rsidP="008B0BCB">
            <w:pPr>
              <w:pStyle w:val="NoSpacing"/>
              <w:shd w:val="clear" w:color="auto" w:fill="FFFFFF"/>
              <w:rPr>
                <w:rFonts w:ascii="Times New Roman" w:hAnsi="Times New Roman"/>
                <w:color w:val="000000"/>
              </w:rPr>
            </w:pPr>
            <w:r w:rsidRPr="00126D8E">
              <w:rPr>
                <w:rFonts w:ascii="Times New Roman" w:hAnsi="Times New Roman"/>
              </w:rPr>
              <w:t xml:space="preserve">Reduction, avoidance of emissions of </w:t>
            </w:r>
            <w:r w:rsidRPr="00126D8E">
              <w:rPr>
                <w:rFonts w:ascii="Times New Roman" w:hAnsi="Times New Roman"/>
                <w:b/>
              </w:rPr>
              <w:t>POPs to air</w:t>
            </w:r>
            <w:r w:rsidRPr="00126D8E">
              <w:rPr>
                <w:rFonts w:ascii="Times New Roman" w:hAnsi="Times New Roman"/>
              </w:rPr>
              <w:t xml:space="preserve"> from point and non-point sources (grams of toxic equivalent </w:t>
            </w:r>
            <w:proofErr w:type="spellStart"/>
            <w:r w:rsidRPr="00126D8E">
              <w:rPr>
                <w:rFonts w:ascii="Times New Roman" w:hAnsi="Times New Roman"/>
              </w:rPr>
              <w:t>gTEQ</w:t>
            </w:r>
            <w:proofErr w:type="spellEnd"/>
            <w:r w:rsidRPr="00126D8E">
              <w:rPr>
                <w:rFonts w:ascii="Times New Roman" w:hAnsi="Times New Roman"/>
              </w:rPr>
              <w:t>)</w:t>
            </w:r>
          </w:p>
        </w:tc>
        <w:tc>
          <w:tcPr>
            <w:tcW w:w="2610" w:type="dxa"/>
            <w:tcBorders>
              <w:bottom w:val="single" w:sz="4" w:space="0" w:color="auto"/>
            </w:tcBorders>
            <w:shd w:val="clear" w:color="auto" w:fill="auto"/>
          </w:tcPr>
          <w:p w14:paraId="5B06D6A5" w14:textId="77777777" w:rsidR="00E5300F" w:rsidRPr="00126D8E" w:rsidRDefault="003941E8" w:rsidP="008B0BCB">
            <w:pPr>
              <w:jc w:val="center"/>
              <w:rPr>
                <w:rFonts w:ascii="Times New Roman" w:hAnsi="Times New Roman"/>
                <w:color w:val="000000"/>
              </w:rPr>
            </w:pPr>
            <w:r w:rsidRPr="00126D8E">
              <w:rPr>
                <w:rFonts w:ascii="Times New Roman" w:hAnsi="Times New Roman"/>
                <w:color w:val="000000"/>
              </w:rPr>
              <w:fldChar w:fldCharType="begin">
                <w:ffData>
                  <w:name w:val=""/>
                  <w:enabled/>
                  <w:calcOnExit w:val="0"/>
                  <w:textInput>
                    <w:default w:val="0"/>
                  </w:textInput>
                </w:ffData>
              </w:fldChar>
            </w:r>
            <w:r w:rsidRPr="00126D8E">
              <w:rPr>
                <w:rFonts w:ascii="Times New Roman" w:hAnsi="Times New Roman"/>
                <w:color w:val="000000"/>
              </w:rPr>
              <w:instrText xml:space="preserve"> FORMTEXT </w:instrText>
            </w:r>
            <w:r w:rsidRPr="00126D8E">
              <w:rPr>
                <w:rFonts w:ascii="Times New Roman" w:hAnsi="Times New Roman"/>
                <w:color w:val="000000"/>
              </w:rPr>
            </w:r>
            <w:r w:rsidRPr="00126D8E">
              <w:rPr>
                <w:rFonts w:ascii="Times New Roman" w:hAnsi="Times New Roman"/>
                <w:color w:val="000000"/>
              </w:rPr>
              <w:fldChar w:fldCharType="separate"/>
            </w:r>
            <w:r w:rsidRPr="00126D8E">
              <w:rPr>
                <w:rFonts w:ascii="Times New Roman" w:hAnsi="Times New Roman"/>
                <w:noProof/>
                <w:color w:val="000000"/>
              </w:rPr>
              <w:t>0</w:t>
            </w:r>
            <w:r w:rsidRPr="00126D8E">
              <w:rPr>
                <w:rFonts w:ascii="Times New Roman" w:hAnsi="Times New Roman"/>
                <w:color w:val="000000"/>
              </w:rPr>
              <w:fldChar w:fldCharType="end"/>
            </w:r>
          </w:p>
        </w:tc>
      </w:tr>
      <w:tr w:rsidR="00E5300F" w:rsidRPr="00126D8E" w14:paraId="40885B45" w14:textId="77777777" w:rsidTr="00E5300F">
        <w:trPr>
          <w:trHeight w:val="530"/>
        </w:trPr>
        <w:tc>
          <w:tcPr>
            <w:tcW w:w="446" w:type="dxa"/>
            <w:tcBorders>
              <w:bottom w:val="single" w:sz="4" w:space="0" w:color="auto"/>
            </w:tcBorders>
          </w:tcPr>
          <w:p w14:paraId="3C12FF67" w14:textId="77777777" w:rsidR="00E5300F" w:rsidRPr="00126D8E" w:rsidRDefault="00E5300F" w:rsidP="008B0BCB">
            <w:pPr>
              <w:jc w:val="center"/>
              <w:rPr>
                <w:rFonts w:ascii="Times New Roman" w:hAnsi="Times New Roman"/>
              </w:rPr>
            </w:pPr>
            <w:r w:rsidRPr="00126D8E">
              <w:rPr>
                <w:rFonts w:ascii="Times New Roman" w:hAnsi="Times New Roman"/>
              </w:rPr>
              <w:t>11</w:t>
            </w:r>
          </w:p>
        </w:tc>
        <w:tc>
          <w:tcPr>
            <w:tcW w:w="7744" w:type="dxa"/>
            <w:tcBorders>
              <w:bottom w:val="single" w:sz="4" w:space="0" w:color="auto"/>
            </w:tcBorders>
            <w:shd w:val="clear" w:color="auto" w:fill="auto"/>
          </w:tcPr>
          <w:p w14:paraId="3FDCF0AE" w14:textId="77777777" w:rsidR="00E5300F" w:rsidRPr="00126D8E" w:rsidRDefault="00E5300F" w:rsidP="008B0BCB">
            <w:pPr>
              <w:shd w:val="clear" w:color="auto" w:fill="FFFFFF"/>
              <w:rPr>
                <w:rFonts w:ascii="Times New Roman" w:hAnsi="Times New Roman"/>
                <w:color w:val="000000"/>
              </w:rPr>
            </w:pPr>
            <w:r w:rsidRPr="00126D8E">
              <w:rPr>
                <w:rFonts w:ascii="Times New Roman" w:hAnsi="Times New Roman"/>
              </w:rPr>
              <w:t xml:space="preserve">Number of </w:t>
            </w:r>
            <w:r w:rsidRPr="00126D8E">
              <w:rPr>
                <w:rFonts w:ascii="Times New Roman" w:hAnsi="Times New Roman"/>
                <w:b/>
              </w:rPr>
              <w:t>direct beneficiaries disaggregated by gender</w:t>
            </w:r>
            <w:r w:rsidRPr="00126D8E">
              <w:rPr>
                <w:rFonts w:ascii="Times New Roman" w:hAnsi="Times New Roman"/>
              </w:rPr>
              <w:t xml:space="preserve"> as co-benefit of GEF investment</w:t>
            </w:r>
          </w:p>
        </w:tc>
        <w:tc>
          <w:tcPr>
            <w:tcW w:w="2610" w:type="dxa"/>
            <w:tcBorders>
              <w:bottom w:val="single" w:sz="4" w:space="0" w:color="auto"/>
            </w:tcBorders>
            <w:shd w:val="clear" w:color="auto" w:fill="auto"/>
          </w:tcPr>
          <w:p w14:paraId="1A0A0A05" w14:textId="77777777" w:rsidR="006A18FD" w:rsidRPr="00126D8E" w:rsidRDefault="00BC04F5" w:rsidP="006A18FD">
            <w:pPr>
              <w:rPr>
                <w:rFonts w:ascii="Times New Roman" w:hAnsi="Times New Roman"/>
                <w:color w:val="000000"/>
                <w:u w:val="single"/>
                <w:lang w:val="it-IT"/>
              </w:rPr>
            </w:pPr>
            <w:r w:rsidRPr="00126D8E">
              <w:rPr>
                <w:rFonts w:ascii="Times New Roman" w:hAnsi="Times New Roman"/>
                <w:color w:val="000000"/>
                <w:u w:val="single"/>
                <w:lang w:val="it-IT"/>
              </w:rPr>
              <w:t>Azerbaijan</w:t>
            </w:r>
          </w:p>
          <w:p w14:paraId="0E2F2E3F" w14:textId="77777777" w:rsidR="00CC7E22" w:rsidRPr="00126D8E" w:rsidRDefault="00CC7E22" w:rsidP="006A18FD">
            <w:pPr>
              <w:rPr>
                <w:rFonts w:ascii="Times New Roman" w:hAnsi="Times New Roman"/>
                <w:color w:val="000000"/>
                <w:lang w:val="it-IT"/>
              </w:rPr>
            </w:pPr>
            <w:r w:rsidRPr="00126D8E">
              <w:rPr>
                <w:rFonts w:ascii="Times New Roman" w:hAnsi="Times New Roman"/>
                <w:color w:val="000000"/>
                <w:lang w:val="it-IT"/>
              </w:rPr>
              <w:t xml:space="preserve">Male: </w:t>
            </w:r>
            <w:r w:rsidR="006A18FD" w:rsidRPr="00126D8E">
              <w:rPr>
                <w:rFonts w:ascii="Times New Roman" w:hAnsi="Times New Roman"/>
                <w:color w:val="000000"/>
                <w:lang w:val="it-IT"/>
              </w:rPr>
              <w:t>3,100</w:t>
            </w:r>
          </w:p>
          <w:p w14:paraId="430DE4DA" w14:textId="77777777" w:rsidR="00CC7E22" w:rsidRPr="00126D8E" w:rsidRDefault="00CC7E22" w:rsidP="006A18FD">
            <w:pPr>
              <w:rPr>
                <w:rFonts w:ascii="Times New Roman" w:hAnsi="Times New Roman"/>
                <w:color w:val="000000"/>
                <w:lang w:val="it-IT"/>
              </w:rPr>
            </w:pPr>
            <w:proofErr w:type="spellStart"/>
            <w:r w:rsidRPr="00126D8E">
              <w:rPr>
                <w:rFonts w:ascii="Times New Roman" w:hAnsi="Times New Roman"/>
                <w:color w:val="000000"/>
                <w:lang w:val="it-IT"/>
              </w:rPr>
              <w:t>Female</w:t>
            </w:r>
            <w:proofErr w:type="spellEnd"/>
            <w:r w:rsidRPr="00126D8E">
              <w:rPr>
                <w:rFonts w:ascii="Times New Roman" w:hAnsi="Times New Roman"/>
                <w:color w:val="000000"/>
                <w:lang w:val="it-IT"/>
              </w:rPr>
              <w:t xml:space="preserve">: </w:t>
            </w:r>
            <w:r w:rsidR="006A18FD" w:rsidRPr="00126D8E">
              <w:rPr>
                <w:rFonts w:ascii="Times New Roman" w:hAnsi="Times New Roman"/>
                <w:color w:val="000000"/>
                <w:lang w:val="it-IT"/>
              </w:rPr>
              <w:t>350</w:t>
            </w:r>
          </w:p>
          <w:p w14:paraId="0711615B" w14:textId="77777777" w:rsidR="006A18FD" w:rsidRPr="00126D8E" w:rsidRDefault="006A18FD" w:rsidP="006A18FD">
            <w:pPr>
              <w:rPr>
                <w:rFonts w:ascii="Times New Roman" w:hAnsi="Times New Roman"/>
                <w:color w:val="000000"/>
                <w:u w:val="single"/>
                <w:lang w:val="it-IT"/>
              </w:rPr>
            </w:pPr>
            <w:r w:rsidRPr="00126D8E">
              <w:rPr>
                <w:rFonts w:ascii="Times New Roman" w:hAnsi="Times New Roman"/>
                <w:color w:val="000000"/>
                <w:u w:val="single"/>
                <w:lang w:val="it-IT"/>
              </w:rPr>
              <w:t>Armenia</w:t>
            </w:r>
          </w:p>
          <w:p w14:paraId="40D09196" w14:textId="77777777" w:rsidR="006A18FD" w:rsidRPr="00126D8E" w:rsidRDefault="006A18FD" w:rsidP="006A18FD">
            <w:pPr>
              <w:rPr>
                <w:rFonts w:ascii="Times New Roman" w:hAnsi="Times New Roman"/>
                <w:color w:val="000000"/>
                <w:lang w:val="it-IT"/>
              </w:rPr>
            </w:pPr>
            <w:r w:rsidRPr="00126D8E">
              <w:rPr>
                <w:rFonts w:ascii="Times New Roman" w:hAnsi="Times New Roman"/>
                <w:color w:val="000000"/>
                <w:lang w:val="it-IT"/>
              </w:rPr>
              <w:t>Male: 2,000</w:t>
            </w:r>
          </w:p>
          <w:p w14:paraId="1C6E03CE" w14:textId="77777777" w:rsidR="006A18FD" w:rsidRPr="00126D8E" w:rsidRDefault="006A18FD" w:rsidP="006A18FD">
            <w:pPr>
              <w:rPr>
                <w:rFonts w:ascii="Times New Roman" w:hAnsi="Times New Roman"/>
                <w:color w:val="000000"/>
              </w:rPr>
            </w:pPr>
            <w:r w:rsidRPr="00126D8E">
              <w:rPr>
                <w:rFonts w:ascii="Times New Roman" w:hAnsi="Times New Roman"/>
                <w:color w:val="000000"/>
              </w:rPr>
              <w:t>Female: 200</w:t>
            </w:r>
          </w:p>
          <w:p w14:paraId="4394C748" w14:textId="77777777" w:rsidR="006A18FD" w:rsidRPr="00126D8E" w:rsidRDefault="006A18FD" w:rsidP="006A18FD">
            <w:pPr>
              <w:rPr>
                <w:rFonts w:ascii="Times New Roman" w:hAnsi="Times New Roman"/>
                <w:color w:val="000000"/>
                <w:u w:val="single"/>
              </w:rPr>
            </w:pPr>
            <w:r w:rsidRPr="00126D8E">
              <w:rPr>
                <w:rFonts w:ascii="Times New Roman" w:hAnsi="Times New Roman"/>
                <w:color w:val="000000"/>
                <w:u w:val="single"/>
              </w:rPr>
              <w:t>Georgia</w:t>
            </w:r>
          </w:p>
          <w:p w14:paraId="3DAE0001" w14:textId="77777777" w:rsidR="006A18FD" w:rsidRPr="00126D8E" w:rsidRDefault="006A18FD" w:rsidP="006A18FD">
            <w:pPr>
              <w:rPr>
                <w:rFonts w:ascii="Times New Roman" w:hAnsi="Times New Roman"/>
                <w:color w:val="000000"/>
              </w:rPr>
            </w:pPr>
            <w:r w:rsidRPr="00126D8E">
              <w:rPr>
                <w:rFonts w:ascii="Times New Roman" w:hAnsi="Times New Roman"/>
                <w:color w:val="000000"/>
              </w:rPr>
              <w:t>Male: 4,100</w:t>
            </w:r>
          </w:p>
          <w:p w14:paraId="574300F3" w14:textId="77777777" w:rsidR="006A18FD" w:rsidRPr="00126D8E" w:rsidRDefault="006A18FD" w:rsidP="006A18FD">
            <w:pPr>
              <w:rPr>
                <w:rFonts w:ascii="Times New Roman" w:hAnsi="Times New Roman"/>
                <w:color w:val="000000"/>
              </w:rPr>
            </w:pPr>
            <w:r w:rsidRPr="00126D8E">
              <w:rPr>
                <w:rFonts w:ascii="Times New Roman" w:hAnsi="Times New Roman"/>
                <w:color w:val="000000"/>
              </w:rPr>
              <w:t>Female: 500</w:t>
            </w:r>
          </w:p>
        </w:tc>
      </w:tr>
    </w:tbl>
    <w:p w14:paraId="4A223C9C" w14:textId="77777777" w:rsidR="001D772C" w:rsidRPr="00126D8E" w:rsidRDefault="00E5300F" w:rsidP="00A94118">
      <w:pPr>
        <w:pStyle w:val="GEFQuestion"/>
        <w:ind w:left="-180"/>
        <w:rPr>
          <w:color w:val="000000"/>
          <w:szCs w:val="22"/>
        </w:rPr>
      </w:pPr>
      <w:r w:rsidRPr="00126D8E">
        <w:rPr>
          <w:color w:val="000000"/>
          <w:szCs w:val="22"/>
        </w:rPr>
        <w:t xml:space="preserve">Provide additional explanation on targets, other methodologies used, and other focal area specifics (i.e., Aichi targets in BD) including justification where core indicator targets are not provided. </w:t>
      </w:r>
    </w:p>
    <w:p w14:paraId="1E7BFEA5" w14:textId="77777777" w:rsidR="00A94118" w:rsidRPr="00126D8E" w:rsidRDefault="00A94118" w:rsidP="00A94118">
      <w:pPr>
        <w:rPr>
          <w:rFonts w:ascii="Times New Roman" w:hAnsi="Times New Roman"/>
        </w:rPr>
      </w:pPr>
    </w:p>
    <w:p w14:paraId="15E4CED8" w14:textId="77777777" w:rsidR="008512BD" w:rsidRPr="00126D8E" w:rsidRDefault="00CC7E22" w:rsidP="00A94118">
      <w:pPr>
        <w:rPr>
          <w:rFonts w:ascii="Times New Roman" w:hAnsi="Times New Roman"/>
        </w:rPr>
      </w:pPr>
      <w:r w:rsidRPr="00126D8E">
        <w:rPr>
          <w:rFonts w:ascii="Times New Roman" w:hAnsi="Times New Roman"/>
        </w:rPr>
        <w:t>The area of landscapes under improved practices (excluding protected areas)</w:t>
      </w:r>
      <w:r w:rsidR="008512BD" w:rsidRPr="00126D8E">
        <w:rPr>
          <w:rFonts w:ascii="Times New Roman" w:hAnsi="Times New Roman"/>
        </w:rPr>
        <w:t xml:space="preserve"> in Ha</w:t>
      </w:r>
      <w:r w:rsidRPr="00126D8E">
        <w:rPr>
          <w:rFonts w:ascii="Times New Roman" w:hAnsi="Times New Roman"/>
        </w:rPr>
        <w:t xml:space="preserve"> was determined by</w:t>
      </w:r>
      <w:r w:rsidR="00494611" w:rsidRPr="00126D8E">
        <w:rPr>
          <w:rFonts w:ascii="Times New Roman" w:hAnsi="Times New Roman"/>
        </w:rPr>
        <w:t xml:space="preserve"> </w:t>
      </w:r>
      <w:r w:rsidRPr="00126D8E">
        <w:rPr>
          <w:rFonts w:ascii="Times New Roman" w:hAnsi="Times New Roman"/>
        </w:rPr>
        <w:t>calculating</w:t>
      </w:r>
      <w:r w:rsidR="00494611" w:rsidRPr="00126D8E">
        <w:rPr>
          <w:rFonts w:ascii="Times New Roman" w:hAnsi="Times New Roman"/>
        </w:rPr>
        <w:t xml:space="preserve"> </w:t>
      </w:r>
      <w:r w:rsidRPr="00126D8E">
        <w:rPr>
          <w:rFonts w:ascii="Times New Roman" w:hAnsi="Times New Roman"/>
        </w:rPr>
        <w:t xml:space="preserve">the sum of </w:t>
      </w:r>
      <w:r w:rsidR="00494611" w:rsidRPr="00126D8E">
        <w:rPr>
          <w:rFonts w:ascii="Times New Roman" w:hAnsi="Times New Roman"/>
        </w:rPr>
        <w:t>tree cover</w:t>
      </w:r>
      <w:r w:rsidRPr="00126D8E">
        <w:rPr>
          <w:rFonts w:ascii="Times New Roman" w:hAnsi="Times New Roman"/>
        </w:rPr>
        <w:t>, with</w:t>
      </w:r>
      <w:r w:rsidR="00494611" w:rsidRPr="00126D8E">
        <w:rPr>
          <w:rFonts w:ascii="Times New Roman" w:hAnsi="Times New Roman"/>
        </w:rPr>
        <w:t xml:space="preserve"> data developed by University of Maryland (Hansen, 2010)</w:t>
      </w:r>
      <w:r w:rsidRPr="00126D8E">
        <w:rPr>
          <w:rFonts w:ascii="Times New Roman" w:hAnsi="Times New Roman"/>
        </w:rPr>
        <w:t>, in Armenia, Azerbaijan, and Georgia.</w:t>
      </w:r>
      <w:r w:rsidR="00494611" w:rsidRPr="00126D8E">
        <w:rPr>
          <w:rFonts w:ascii="Times New Roman" w:hAnsi="Times New Roman"/>
        </w:rPr>
        <w:t xml:space="preserve"> </w:t>
      </w:r>
      <w:r w:rsidRPr="00126D8E">
        <w:rPr>
          <w:rFonts w:ascii="Times New Roman" w:hAnsi="Times New Roman"/>
        </w:rPr>
        <w:t xml:space="preserve">The area </w:t>
      </w:r>
      <w:r w:rsidR="008512BD" w:rsidRPr="00126D8E">
        <w:rPr>
          <w:rFonts w:ascii="Times New Roman" w:hAnsi="Times New Roman"/>
        </w:rPr>
        <w:t>(in Ha) of p</w:t>
      </w:r>
      <w:r w:rsidR="0016538C" w:rsidRPr="00126D8E">
        <w:rPr>
          <w:rFonts w:ascii="Times New Roman" w:hAnsi="Times New Roman"/>
        </w:rPr>
        <w:t xml:space="preserve">rotected areas within the forested areas </w:t>
      </w:r>
      <w:r w:rsidR="008512BD" w:rsidRPr="00126D8E">
        <w:rPr>
          <w:rFonts w:ascii="Times New Roman" w:hAnsi="Times New Roman"/>
        </w:rPr>
        <w:t>was the deducted from the sum of forested areas</w:t>
      </w:r>
      <w:r w:rsidR="0016538C" w:rsidRPr="00126D8E">
        <w:rPr>
          <w:rFonts w:ascii="Times New Roman" w:hAnsi="Times New Roman"/>
        </w:rPr>
        <w:t>.</w:t>
      </w:r>
    </w:p>
    <w:p w14:paraId="05DFF237" w14:textId="77777777" w:rsidR="00AE2245" w:rsidRPr="00126D8E" w:rsidRDefault="008512BD" w:rsidP="00A94118">
      <w:pPr>
        <w:rPr>
          <w:rFonts w:ascii="Times New Roman" w:hAnsi="Times New Roman"/>
        </w:rPr>
      </w:pPr>
      <w:r w:rsidRPr="00126D8E">
        <w:rPr>
          <w:rFonts w:ascii="Times New Roman" w:hAnsi="Times New Roman"/>
        </w:rPr>
        <w:t>The number of direct beneficiaries disaggregated by gender as co-benefit of GEF investment was determined by calculating the number of employees, disaggregated by gender, in the relevant ministries, departments and agencies for Armenia, Azerbaijan and Georgia.</w:t>
      </w:r>
      <w:r w:rsidR="0016538C" w:rsidRPr="00126D8E">
        <w:rPr>
          <w:rFonts w:ascii="Times New Roman" w:hAnsi="Times New Roman"/>
        </w:rPr>
        <w:t xml:space="preserve"> </w:t>
      </w:r>
      <w:r w:rsidR="00494611" w:rsidRPr="00126D8E">
        <w:rPr>
          <w:rFonts w:ascii="Times New Roman" w:hAnsi="Times New Roman"/>
        </w:rPr>
        <w:t xml:space="preserve"> </w:t>
      </w:r>
    </w:p>
    <w:p w14:paraId="7B5BCEDD" w14:textId="77777777" w:rsidR="00A94118" w:rsidRPr="00126D8E" w:rsidRDefault="00A94118" w:rsidP="00A94118">
      <w:pPr>
        <w:rPr>
          <w:rFonts w:ascii="Times New Roman" w:hAnsi="Times New Roman"/>
        </w:rPr>
      </w:pPr>
      <w:r w:rsidRPr="00126D8E">
        <w:rPr>
          <w:rFonts w:ascii="Times New Roman" w:hAnsi="Times New Roman"/>
        </w:rPr>
        <w:t xml:space="preserve">In addition, this project contributes to the fulfillment of Aichi Target 5 (loss of natural habitats including forests). Global Forest Watch will monitor and independently verify the rate of loss of natural forest habitats, and monitor trends in forest degradation and </w:t>
      </w:r>
      <w:r w:rsidR="00E802E2" w:rsidRPr="00126D8E">
        <w:rPr>
          <w:rFonts w:ascii="Times New Roman" w:hAnsi="Times New Roman"/>
        </w:rPr>
        <w:t xml:space="preserve">fragmentation, supporting forest conservation and law enforcement measures that reduce rates of forest loss and degradation. GFW provides an essential management tool to enhance the conservation effectiveness of existing protected areas, as well as monitor habitats of unprotected areas, including the trends of habitats hosting globally important biodiversity. </w:t>
      </w:r>
    </w:p>
    <w:p w14:paraId="0C1BFEE8" w14:textId="77777777" w:rsidR="00B35145" w:rsidRPr="00126D8E" w:rsidRDefault="00B35145" w:rsidP="00A94118"/>
    <w:p w14:paraId="290EBF42" w14:textId="77777777" w:rsidR="00ED1CA6" w:rsidRPr="00126D8E" w:rsidRDefault="00ED1CA6" w:rsidP="00ED1CA6">
      <w:pPr>
        <w:pStyle w:val="GEFQuestion"/>
        <w:numPr>
          <w:ilvl w:val="0"/>
          <w:numId w:val="1"/>
        </w:numPr>
        <w:ind w:hanging="540"/>
        <w:rPr>
          <w:b/>
        </w:rPr>
      </w:pPr>
      <w:r w:rsidRPr="00126D8E">
        <w:rPr>
          <w:b/>
          <w:color w:val="000000"/>
          <w:sz w:val="20"/>
          <w:szCs w:val="20"/>
        </w:rPr>
        <w:t xml:space="preserve"> </w:t>
      </w:r>
      <w:r w:rsidRPr="00126D8E">
        <w:rPr>
          <w:b/>
          <w:smallCaps/>
        </w:rPr>
        <w:t>Project Taxonomy</w:t>
      </w:r>
    </w:p>
    <w:p w14:paraId="35CC0A90" w14:textId="77777777" w:rsidR="00ED1CA6" w:rsidRPr="00126D8E" w:rsidRDefault="00ED1CA6" w:rsidP="00ED1CA6">
      <w:pPr>
        <w:ind w:left="-180"/>
        <w:rPr>
          <w:rFonts w:ascii="Times New Roman" w:hAnsi="Times New Roman"/>
        </w:rPr>
      </w:pPr>
      <w:r w:rsidRPr="00126D8E">
        <w:rPr>
          <w:rFonts w:ascii="Times New Roman" w:hAnsi="Times New Roman"/>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6"/>
        <w:gridCol w:w="2102"/>
        <w:gridCol w:w="2169"/>
        <w:gridCol w:w="2509"/>
      </w:tblGrid>
      <w:tr w:rsidR="00ED1CA6" w:rsidRPr="00126D8E" w14:paraId="73DA3347" w14:textId="77777777" w:rsidTr="00D64D56">
        <w:tc>
          <w:tcPr>
            <w:tcW w:w="1733" w:type="pct"/>
            <w:shd w:val="clear" w:color="auto" w:fill="F2F2F2"/>
          </w:tcPr>
          <w:p w14:paraId="6FBE0A01" w14:textId="77777777" w:rsidR="00ED1CA6" w:rsidRPr="00126D8E" w:rsidRDefault="00ED1CA6" w:rsidP="00D64D56">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Level 1</w:t>
            </w:r>
          </w:p>
        </w:tc>
        <w:tc>
          <w:tcPr>
            <w:tcW w:w="1013" w:type="pct"/>
            <w:shd w:val="clear" w:color="auto" w:fill="F2F2F2"/>
          </w:tcPr>
          <w:p w14:paraId="6892C471" w14:textId="77777777" w:rsidR="00ED1CA6" w:rsidRPr="00126D8E" w:rsidRDefault="00ED1CA6" w:rsidP="00D64D56">
            <w:pPr>
              <w:spacing w:after="0" w:line="240" w:lineRule="auto"/>
              <w:jc w:val="center"/>
              <w:rPr>
                <w:rFonts w:ascii="Times New Roman" w:eastAsia="Times New Roman" w:hAnsi="Times New Roman"/>
                <w:sz w:val="20"/>
                <w:szCs w:val="20"/>
              </w:rPr>
            </w:pPr>
            <w:r w:rsidRPr="00126D8E">
              <w:rPr>
                <w:rFonts w:ascii="Times New Roman" w:eastAsia="Times New Roman" w:hAnsi="Times New Roman"/>
                <w:sz w:val="20"/>
                <w:szCs w:val="20"/>
              </w:rPr>
              <w:t>Level 2</w:t>
            </w:r>
          </w:p>
        </w:tc>
        <w:tc>
          <w:tcPr>
            <w:tcW w:w="1045" w:type="pct"/>
            <w:shd w:val="clear" w:color="auto" w:fill="F2F2F2"/>
          </w:tcPr>
          <w:p w14:paraId="61871B75" w14:textId="77777777" w:rsidR="00ED1CA6" w:rsidRPr="00126D8E" w:rsidRDefault="00ED1CA6" w:rsidP="00D64D56">
            <w:pPr>
              <w:spacing w:after="0" w:line="240" w:lineRule="auto"/>
              <w:jc w:val="center"/>
              <w:rPr>
                <w:rFonts w:ascii="Times New Roman" w:eastAsia="Times New Roman" w:hAnsi="Times New Roman"/>
                <w:sz w:val="20"/>
                <w:szCs w:val="20"/>
              </w:rPr>
            </w:pPr>
            <w:r w:rsidRPr="00126D8E">
              <w:rPr>
                <w:rFonts w:ascii="Times New Roman" w:eastAsia="Times New Roman" w:hAnsi="Times New Roman"/>
                <w:sz w:val="20"/>
                <w:szCs w:val="20"/>
              </w:rPr>
              <w:t>Level 3</w:t>
            </w:r>
          </w:p>
        </w:tc>
        <w:tc>
          <w:tcPr>
            <w:tcW w:w="1209" w:type="pct"/>
            <w:shd w:val="clear" w:color="auto" w:fill="F2F2F2"/>
          </w:tcPr>
          <w:p w14:paraId="173553BD" w14:textId="77777777" w:rsidR="00ED1CA6" w:rsidRPr="00126D8E" w:rsidRDefault="00ED1CA6" w:rsidP="00D64D56">
            <w:pPr>
              <w:spacing w:after="0" w:line="240" w:lineRule="auto"/>
              <w:jc w:val="center"/>
              <w:rPr>
                <w:rFonts w:ascii="Times New Roman" w:eastAsia="Times New Roman" w:hAnsi="Times New Roman"/>
                <w:sz w:val="20"/>
                <w:szCs w:val="20"/>
              </w:rPr>
            </w:pPr>
            <w:r w:rsidRPr="00126D8E">
              <w:rPr>
                <w:rFonts w:ascii="Times New Roman" w:eastAsia="Times New Roman" w:hAnsi="Times New Roman"/>
                <w:sz w:val="20"/>
                <w:szCs w:val="20"/>
              </w:rPr>
              <w:t>Level 4</w:t>
            </w:r>
          </w:p>
        </w:tc>
      </w:tr>
      <w:tr w:rsidR="00ED1CA6" w:rsidRPr="00126D8E" w14:paraId="548F7BDC" w14:textId="77777777" w:rsidTr="00D64D56">
        <w:tc>
          <w:tcPr>
            <w:tcW w:w="1733" w:type="pct"/>
            <w:shd w:val="clear" w:color="auto" w:fill="auto"/>
          </w:tcPr>
          <w:p w14:paraId="14EE1EC9" w14:textId="77777777" w:rsidR="00ED1CA6" w:rsidRPr="00126D8E" w:rsidRDefault="00ED1CA6" w:rsidP="00D64D56">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Influencing Models</w:t>
            </w:r>
          </w:p>
        </w:tc>
        <w:tc>
          <w:tcPr>
            <w:tcW w:w="1013" w:type="pct"/>
            <w:shd w:val="clear" w:color="auto" w:fill="auto"/>
          </w:tcPr>
          <w:p w14:paraId="0E1FBF64" w14:textId="77777777" w:rsidR="001C6CAC" w:rsidRPr="00126D8E" w:rsidRDefault="001C6CAC" w:rsidP="001C6CAC">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Transform policy and </w:t>
            </w:r>
            <w:r w:rsidRPr="00126D8E">
              <w:rPr>
                <w:rFonts w:ascii="Times New Roman" w:eastAsia="Times New Roman" w:hAnsi="Times New Roman"/>
                <w:color w:val="000000"/>
                <w:sz w:val="20"/>
                <w:szCs w:val="20"/>
              </w:rPr>
              <w:lastRenderedPageBreak/>
              <w:t>regulatory environments</w:t>
            </w:r>
          </w:p>
          <w:p w14:paraId="72FE25E8" w14:textId="77777777" w:rsidR="001C6CAC" w:rsidRPr="00126D8E" w:rsidRDefault="001C6CAC" w:rsidP="001C6CAC">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Strengthen institutional capacity and decision-making</w:t>
            </w:r>
          </w:p>
          <w:p w14:paraId="1B013988" w14:textId="77777777" w:rsidR="00ED1CA6" w:rsidRPr="00126D8E" w:rsidRDefault="00ED1CA6" w:rsidP="001C6CAC">
            <w:pPr>
              <w:spacing w:after="0" w:line="240" w:lineRule="auto"/>
              <w:rPr>
                <w:rFonts w:ascii="Times New Roman" w:eastAsia="Times New Roman" w:hAnsi="Times New Roman"/>
                <w:sz w:val="20"/>
                <w:szCs w:val="20"/>
              </w:rPr>
            </w:pPr>
          </w:p>
        </w:tc>
        <w:tc>
          <w:tcPr>
            <w:tcW w:w="1045" w:type="pct"/>
            <w:shd w:val="clear" w:color="auto" w:fill="auto"/>
          </w:tcPr>
          <w:p w14:paraId="1908E0D0" w14:textId="77777777" w:rsidR="00ED1CA6" w:rsidRPr="00126D8E" w:rsidRDefault="00ED1CA6" w:rsidP="001C6CAC">
            <w:pPr>
              <w:spacing w:after="0" w:line="240" w:lineRule="auto"/>
              <w:rPr>
                <w:rFonts w:ascii="Times New Roman" w:eastAsia="Times New Roman" w:hAnsi="Times New Roman"/>
                <w:sz w:val="20"/>
                <w:szCs w:val="20"/>
              </w:rPr>
            </w:pPr>
          </w:p>
        </w:tc>
        <w:tc>
          <w:tcPr>
            <w:tcW w:w="1209" w:type="pct"/>
            <w:shd w:val="clear" w:color="auto" w:fill="auto"/>
          </w:tcPr>
          <w:p w14:paraId="04A54D34" w14:textId="77777777" w:rsidR="00ED1CA6" w:rsidRPr="00126D8E" w:rsidRDefault="00ED1CA6" w:rsidP="001C6CAC">
            <w:pPr>
              <w:spacing w:after="0" w:line="240" w:lineRule="auto"/>
              <w:rPr>
                <w:rFonts w:ascii="Times New Roman" w:eastAsia="Times New Roman" w:hAnsi="Times New Roman"/>
                <w:sz w:val="20"/>
                <w:szCs w:val="20"/>
              </w:rPr>
            </w:pPr>
          </w:p>
        </w:tc>
      </w:tr>
      <w:tr w:rsidR="00ED1CA6" w:rsidRPr="00126D8E" w14:paraId="24881458" w14:textId="77777777" w:rsidTr="00D64D56">
        <w:tc>
          <w:tcPr>
            <w:tcW w:w="1733" w:type="pct"/>
            <w:shd w:val="clear" w:color="auto" w:fill="auto"/>
          </w:tcPr>
          <w:p w14:paraId="1F8F9B10" w14:textId="77777777" w:rsidR="00ED1CA6" w:rsidRPr="00126D8E" w:rsidRDefault="00ED1CA6" w:rsidP="00D64D56">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Stakeholders</w:t>
            </w:r>
          </w:p>
        </w:tc>
        <w:tc>
          <w:tcPr>
            <w:tcW w:w="1013" w:type="pct"/>
            <w:shd w:val="clear" w:color="auto" w:fill="auto"/>
          </w:tcPr>
          <w:p w14:paraId="633C7D1E" w14:textId="77777777" w:rsidR="001C6CAC" w:rsidRPr="00126D8E" w:rsidRDefault="001C6CAC" w:rsidP="001C6CAC">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Beneficiaries</w:t>
            </w:r>
            <w:r w:rsidRPr="00126D8E">
              <w:rPr>
                <w:rFonts w:ascii="Times New Roman" w:eastAsia="Times New Roman" w:hAnsi="Times New Roman"/>
                <w:color w:val="000000"/>
                <w:sz w:val="20"/>
                <w:szCs w:val="20"/>
              </w:rPr>
              <w:cr/>
              <w:t>Local Communities</w:t>
            </w:r>
          </w:p>
          <w:p w14:paraId="2298CC9B" w14:textId="77777777" w:rsidR="00ED1CA6" w:rsidRPr="00126D8E" w:rsidRDefault="001C6CAC" w:rsidP="001C6CAC">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Civil Society</w:t>
            </w:r>
          </w:p>
          <w:p w14:paraId="5AEE0E94" w14:textId="77777777" w:rsidR="001C6CAC" w:rsidRPr="00126D8E" w:rsidRDefault="001C6CAC" w:rsidP="001C6CAC">
            <w:pPr>
              <w:spacing w:after="0" w:line="240" w:lineRule="auto"/>
              <w:rPr>
                <w:rFonts w:ascii="Times New Roman" w:eastAsia="Times New Roman" w:hAnsi="Times New Roman"/>
                <w:color w:val="000000"/>
                <w:sz w:val="20"/>
                <w:szCs w:val="20"/>
              </w:rPr>
            </w:pPr>
          </w:p>
          <w:p w14:paraId="79B22D69" w14:textId="77777777" w:rsidR="001C6CAC"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Type of Engagement</w:t>
            </w:r>
          </w:p>
        </w:tc>
        <w:tc>
          <w:tcPr>
            <w:tcW w:w="1045" w:type="pct"/>
            <w:shd w:val="clear" w:color="auto" w:fill="auto"/>
          </w:tcPr>
          <w:p w14:paraId="438519B1" w14:textId="77777777" w:rsidR="00ED1CA6"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Non-Governmental Organization</w:t>
            </w:r>
            <w:r w:rsidRPr="00126D8E">
              <w:rPr>
                <w:rFonts w:ascii="Times New Roman" w:eastAsia="Times New Roman" w:hAnsi="Times New Roman"/>
                <w:sz w:val="20"/>
                <w:szCs w:val="20"/>
              </w:rPr>
              <w:cr/>
              <w:t>Academia</w:t>
            </w:r>
          </w:p>
          <w:p w14:paraId="64378193" w14:textId="77777777" w:rsidR="001C6CAC" w:rsidRPr="00126D8E" w:rsidRDefault="001C6CAC" w:rsidP="001C6CAC">
            <w:pPr>
              <w:spacing w:after="0" w:line="240" w:lineRule="auto"/>
              <w:rPr>
                <w:rFonts w:ascii="Times New Roman" w:eastAsia="Times New Roman" w:hAnsi="Times New Roman"/>
                <w:sz w:val="20"/>
                <w:szCs w:val="20"/>
              </w:rPr>
            </w:pPr>
          </w:p>
          <w:p w14:paraId="4072E248" w14:textId="77777777" w:rsidR="001C6CAC"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Information Dissemination</w:t>
            </w:r>
          </w:p>
          <w:p w14:paraId="125FC3FE" w14:textId="77777777" w:rsidR="001C6CAC"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Partnership</w:t>
            </w:r>
          </w:p>
        </w:tc>
        <w:tc>
          <w:tcPr>
            <w:tcW w:w="1209" w:type="pct"/>
            <w:shd w:val="clear" w:color="auto" w:fill="auto"/>
          </w:tcPr>
          <w:p w14:paraId="7EEEA6F5" w14:textId="77777777" w:rsidR="00ED1CA6" w:rsidRPr="00126D8E" w:rsidRDefault="00ED1CA6" w:rsidP="001C6CAC">
            <w:pPr>
              <w:spacing w:after="0" w:line="240" w:lineRule="auto"/>
              <w:rPr>
                <w:rFonts w:ascii="Times New Roman" w:eastAsia="Times New Roman" w:hAnsi="Times New Roman"/>
                <w:sz w:val="20"/>
                <w:szCs w:val="20"/>
              </w:rPr>
            </w:pPr>
          </w:p>
        </w:tc>
      </w:tr>
      <w:tr w:rsidR="00ED1CA6" w:rsidRPr="00126D8E" w14:paraId="1FA72861" w14:textId="77777777" w:rsidTr="00D64D56">
        <w:tc>
          <w:tcPr>
            <w:tcW w:w="1733" w:type="pct"/>
            <w:shd w:val="clear" w:color="auto" w:fill="auto"/>
          </w:tcPr>
          <w:p w14:paraId="138139E1" w14:textId="77777777" w:rsidR="00ED1CA6" w:rsidRPr="00126D8E" w:rsidRDefault="00ED1CA6" w:rsidP="00D64D56">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Capacity, Knowledge and Research</w:t>
            </w:r>
          </w:p>
        </w:tc>
        <w:tc>
          <w:tcPr>
            <w:tcW w:w="1013" w:type="pct"/>
            <w:shd w:val="clear" w:color="auto" w:fill="auto"/>
          </w:tcPr>
          <w:p w14:paraId="5F963245" w14:textId="77777777" w:rsidR="001C6CAC" w:rsidRPr="00126D8E" w:rsidRDefault="001C6CAC" w:rsidP="001C6CAC">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Enabling Activities</w:t>
            </w:r>
          </w:p>
          <w:p w14:paraId="2013707D" w14:textId="77777777" w:rsidR="001C6CAC" w:rsidRPr="00126D8E" w:rsidRDefault="001C6CAC" w:rsidP="001C6CAC">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Capacity Development</w:t>
            </w:r>
          </w:p>
          <w:p w14:paraId="24CF22B6" w14:textId="77777777" w:rsidR="00ED1CA6" w:rsidRPr="00126D8E" w:rsidRDefault="001C6CAC" w:rsidP="001C6CAC">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Knowledge Generation and Exchange</w:t>
            </w:r>
          </w:p>
        </w:tc>
        <w:tc>
          <w:tcPr>
            <w:tcW w:w="1045" w:type="pct"/>
            <w:shd w:val="clear" w:color="auto" w:fill="auto"/>
          </w:tcPr>
          <w:p w14:paraId="3973558B" w14:textId="77777777" w:rsidR="00ED1CA6" w:rsidRPr="00126D8E" w:rsidRDefault="00ED1CA6" w:rsidP="001C6CAC">
            <w:pPr>
              <w:spacing w:after="0" w:line="240" w:lineRule="auto"/>
              <w:rPr>
                <w:rFonts w:ascii="Times New Roman" w:eastAsia="Times New Roman" w:hAnsi="Times New Roman"/>
                <w:color w:val="000000"/>
                <w:sz w:val="20"/>
                <w:szCs w:val="20"/>
              </w:rPr>
            </w:pPr>
          </w:p>
        </w:tc>
        <w:tc>
          <w:tcPr>
            <w:tcW w:w="1209" w:type="pct"/>
            <w:shd w:val="clear" w:color="auto" w:fill="auto"/>
          </w:tcPr>
          <w:p w14:paraId="18A57C88" w14:textId="77777777" w:rsidR="00ED1CA6" w:rsidRPr="00126D8E" w:rsidRDefault="00ED1CA6" w:rsidP="001C6CAC">
            <w:pPr>
              <w:spacing w:after="0" w:line="240" w:lineRule="auto"/>
              <w:rPr>
                <w:rFonts w:ascii="Times New Roman" w:eastAsia="Times New Roman" w:hAnsi="Times New Roman"/>
                <w:color w:val="000000"/>
                <w:sz w:val="20"/>
                <w:szCs w:val="20"/>
              </w:rPr>
            </w:pPr>
          </w:p>
        </w:tc>
      </w:tr>
      <w:tr w:rsidR="00ED1CA6" w:rsidRPr="00126D8E" w14:paraId="590FEAC4" w14:textId="77777777" w:rsidTr="00D64D56">
        <w:tc>
          <w:tcPr>
            <w:tcW w:w="1733" w:type="pct"/>
            <w:shd w:val="clear" w:color="auto" w:fill="auto"/>
          </w:tcPr>
          <w:p w14:paraId="6AC4C2D7" w14:textId="77777777" w:rsidR="00ED1CA6" w:rsidRPr="00126D8E" w:rsidRDefault="00ED1CA6" w:rsidP="00D64D56">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Gender Equality</w:t>
            </w:r>
          </w:p>
        </w:tc>
        <w:tc>
          <w:tcPr>
            <w:tcW w:w="1013" w:type="pct"/>
            <w:shd w:val="clear" w:color="auto" w:fill="auto"/>
          </w:tcPr>
          <w:p w14:paraId="19739563" w14:textId="77777777" w:rsidR="00ED1CA6"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Gender Mainstreaming</w:t>
            </w:r>
          </w:p>
        </w:tc>
        <w:tc>
          <w:tcPr>
            <w:tcW w:w="1045" w:type="pct"/>
            <w:shd w:val="clear" w:color="auto" w:fill="auto"/>
          </w:tcPr>
          <w:p w14:paraId="0236C45F" w14:textId="77777777" w:rsidR="00ED1CA6"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Beneficiaries</w:t>
            </w:r>
          </w:p>
        </w:tc>
        <w:tc>
          <w:tcPr>
            <w:tcW w:w="1209" w:type="pct"/>
            <w:shd w:val="clear" w:color="auto" w:fill="auto"/>
          </w:tcPr>
          <w:p w14:paraId="0A1815FB" w14:textId="77777777" w:rsidR="00ED1CA6" w:rsidRPr="00126D8E" w:rsidRDefault="00ED1CA6" w:rsidP="001C6CAC">
            <w:pPr>
              <w:spacing w:after="0" w:line="240" w:lineRule="auto"/>
              <w:rPr>
                <w:rFonts w:ascii="Times New Roman" w:eastAsia="Times New Roman" w:hAnsi="Times New Roman"/>
                <w:sz w:val="20"/>
                <w:szCs w:val="20"/>
              </w:rPr>
            </w:pPr>
          </w:p>
        </w:tc>
      </w:tr>
      <w:tr w:rsidR="00ED1CA6" w:rsidRPr="00126D8E" w14:paraId="3A996407" w14:textId="77777777" w:rsidTr="00D64D56">
        <w:tc>
          <w:tcPr>
            <w:tcW w:w="1733" w:type="pct"/>
            <w:shd w:val="clear" w:color="auto" w:fill="auto"/>
          </w:tcPr>
          <w:p w14:paraId="52AE54F5" w14:textId="77777777" w:rsidR="00ED1CA6" w:rsidRPr="00126D8E" w:rsidRDefault="00ED1CA6" w:rsidP="00D64D56">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Focal Area/Theme</w:t>
            </w:r>
          </w:p>
        </w:tc>
        <w:tc>
          <w:tcPr>
            <w:tcW w:w="1013" w:type="pct"/>
            <w:shd w:val="clear" w:color="auto" w:fill="auto"/>
          </w:tcPr>
          <w:p w14:paraId="04FE1DEA" w14:textId="77777777" w:rsidR="00ED1CA6"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Biodiversity</w:t>
            </w:r>
          </w:p>
          <w:p w14:paraId="23CE447F" w14:textId="77777777" w:rsidR="001C6CAC" w:rsidRPr="00126D8E" w:rsidRDefault="001C6CAC" w:rsidP="001C6CAC">
            <w:pPr>
              <w:spacing w:after="0" w:line="240" w:lineRule="auto"/>
              <w:rPr>
                <w:rFonts w:ascii="Times New Roman" w:eastAsia="Times New Roman" w:hAnsi="Times New Roman"/>
                <w:sz w:val="20"/>
                <w:szCs w:val="20"/>
              </w:rPr>
            </w:pPr>
          </w:p>
          <w:p w14:paraId="3B266F3D" w14:textId="77777777" w:rsidR="001C6CAC" w:rsidRPr="00126D8E" w:rsidRDefault="001C6CAC" w:rsidP="001C6CAC">
            <w:pPr>
              <w:spacing w:after="0" w:line="240" w:lineRule="auto"/>
              <w:rPr>
                <w:rFonts w:ascii="Times New Roman" w:eastAsia="Times New Roman" w:hAnsi="Times New Roman"/>
                <w:sz w:val="20"/>
                <w:szCs w:val="20"/>
              </w:rPr>
            </w:pPr>
          </w:p>
          <w:p w14:paraId="4C864C5A" w14:textId="77777777" w:rsidR="001C6CAC"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Forests</w:t>
            </w:r>
          </w:p>
        </w:tc>
        <w:tc>
          <w:tcPr>
            <w:tcW w:w="1045" w:type="pct"/>
            <w:shd w:val="clear" w:color="auto" w:fill="auto"/>
          </w:tcPr>
          <w:p w14:paraId="572C06B0" w14:textId="77777777" w:rsidR="00ED1CA6" w:rsidRPr="00126D8E" w:rsidRDefault="001C6CAC" w:rsidP="001C6CAC">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Forestry (Including HCVF and REDD+)</w:t>
            </w:r>
          </w:p>
        </w:tc>
        <w:tc>
          <w:tcPr>
            <w:tcW w:w="1209" w:type="pct"/>
            <w:shd w:val="clear" w:color="auto" w:fill="auto"/>
          </w:tcPr>
          <w:p w14:paraId="4F0980A7" w14:textId="77777777" w:rsidR="00ED1CA6" w:rsidRPr="00126D8E" w:rsidRDefault="00ED1CA6" w:rsidP="001C6CAC">
            <w:pPr>
              <w:spacing w:after="0" w:line="240" w:lineRule="auto"/>
              <w:rPr>
                <w:rFonts w:ascii="Times New Roman" w:eastAsia="Times New Roman" w:hAnsi="Times New Roman"/>
                <w:sz w:val="20"/>
                <w:szCs w:val="20"/>
              </w:rPr>
            </w:pPr>
          </w:p>
        </w:tc>
      </w:tr>
    </w:tbl>
    <w:p w14:paraId="57905C33" w14:textId="77777777" w:rsidR="00ED1CA6" w:rsidRPr="00126D8E"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582DF574" w14:textId="77777777" w:rsidR="00E5300F" w:rsidRPr="00126D8E"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762E56AD" w14:textId="77777777" w:rsidR="00591870" w:rsidRPr="00126D8E"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126D8E">
        <w:rPr>
          <w:rFonts w:ascii="Times New Roman" w:eastAsia="Times New Roman" w:hAnsi="Times New Roman"/>
          <w:b/>
          <w:caps/>
          <w:color w:val="000000"/>
          <w:u w:val="single"/>
          <w:lang w:val="x-none" w:eastAsia="x-none"/>
        </w:rPr>
        <w:t>part ii:  project justification</w:t>
      </w:r>
    </w:p>
    <w:p w14:paraId="6AC02E7F" w14:textId="77777777" w:rsidR="00591870" w:rsidRPr="00126D8E"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9C49D85" w14:textId="77777777" w:rsidR="00591870" w:rsidRPr="00126D8E"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126D8E">
        <w:rPr>
          <w:rFonts w:ascii="Times New Roman" w:eastAsia="Times New Roman" w:hAnsi="Times New Roman"/>
          <w:b/>
          <w:caps/>
          <w:color w:val="000000"/>
          <w:lang w:val="x-none" w:eastAsia="x-none"/>
        </w:rPr>
        <w:t xml:space="preserve">A. </w:t>
      </w:r>
      <w:r w:rsidRPr="00126D8E">
        <w:rPr>
          <w:rFonts w:ascii="Times New Roman Bold" w:eastAsia="Times New Roman" w:hAnsi="Times New Roman Bold"/>
          <w:b/>
          <w:smallCaps/>
          <w:color w:val="000000"/>
          <w:lang w:val="x-none" w:eastAsia="x-none"/>
        </w:rPr>
        <w:t xml:space="preserve">describe any changes in alignment with the project design </w:t>
      </w:r>
      <w:r w:rsidR="0052782E" w:rsidRPr="00126D8E">
        <w:rPr>
          <w:rFonts w:ascii="Times New Roman Bold" w:eastAsia="Times New Roman" w:hAnsi="Times New Roman Bold"/>
          <w:b/>
          <w:smallCaps/>
          <w:color w:val="000000"/>
          <w:lang w:eastAsia="x-none"/>
        </w:rPr>
        <w:t>with</w:t>
      </w:r>
      <w:r w:rsidRPr="00126D8E">
        <w:rPr>
          <w:rFonts w:ascii="Times New Roman Bold" w:eastAsia="Times New Roman" w:hAnsi="Times New Roman Bold"/>
          <w:b/>
          <w:smallCaps/>
          <w:color w:val="000000"/>
          <w:lang w:val="x-none" w:eastAsia="x-none"/>
        </w:rPr>
        <w:t xml:space="preserve"> the original </w:t>
      </w:r>
      <w:proofErr w:type="spellStart"/>
      <w:r w:rsidRPr="00126D8E">
        <w:rPr>
          <w:rFonts w:ascii="Times New Roman Bold" w:eastAsia="Times New Roman" w:hAnsi="Times New Roman Bold"/>
          <w:b/>
          <w:smallCaps/>
          <w:color w:val="000000"/>
          <w:lang w:val="x-none" w:eastAsia="x-none"/>
        </w:rPr>
        <w:t>pif</w:t>
      </w:r>
      <w:proofErr w:type="spellEnd"/>
      <w:r w:rsidRPr="00126D8E">
        <w:rPr>
          <w:rFonts w:ascii="Times New Roman" w:eastAsia="Times New Roman" w:hAnsi="Times New Roman"/>
          <w:b/>
          <w:caps/>
          <w:color w:val="000000"/>
          <w:vertAlign w:val="superscript"/>
          <w:lang w:val="x-none" w:eastAsia="x-none"/>
        </w:rPr>
        <w:footnoteReference w:id="6"/>
      </w:r>
      <w:r w:rsidRPr="00126D8E">
        <w:rPr>
          <w:rFonts w:ascii="Times New Roman" w:eastAsia="Times New Roman" w:hAnsi="Times New Roman"/>
          <w:b/>
          <w:caps/>
          <w:color w:val="000000"/>
          <w:lang w:val="x-none" w:eastAsia="x-none"/>
        </w:rPr>
        <w:t xml:space="preserve"> </w:t>
      </w:r>
    </w:p>
    <w:p w14:paraId="36DBD9EC" w14:textId="77777777" w:rsidR="00AD5BEF" w:rsidRPr="00126D8E" w:rsidRDefault="007F7CA5" w:rsidP="001F64FD">
      <w:pPr>
        <w:pStyle w:val="GEFQuestion"/>
        <w:ind w:left="0"/>
      </w:pPr>
      <w:r w:rsidRPr="00126D8E">
        <w:t xml:space="preserve">A.1. </w:t>
      </w:r>
      <w:r w:rsidRPr="00126D8E">
        <w:rPr>
          <w:i/>
        </w:rPr>
        <w:t>Project Description</w:t>
      </w:r>
      <w:r w:rsidRPr="00126D8E">
        <w:t xml:space="preserve">. Elaborate on: 1) the global environmental and/or adaptation problems, root causes and barriers that need to be addressed; 2) the baseline scenario or any associated baseline projects, 3) the proposed alternative scenario, </w:t>
      </w:r>
      <w:r w:rsidR="00DC3C82" w:rsidRPr="00126D8E">
        <w:t xml:space="preserve">GEF focal </w:t>
      </w:r>
      <w:r w:rsidR="00DC3C82" w:rsidRPr="00126D8E">
        <w:rPr>
          <w:color w:val="000000"/>
          <w:lang w:eastAsia="x-none"/>
        </w:rPr>
        <w:t>area</w:t>
      </w:r>
      <w:r w:rsidR="00DC3C82" w:rsidRPr="00126D8E">
        <w:rPr>
          <w:rStyle w:val="FootnoteReference"/>
          <w:color w:val="000000"/>
          <w:lang w:eastAsia="x-none"/>
        </w:rPr>
        <w:footnoteReference w:id="7"/>
      </w:r>
      <w:r w:rsidR="00DC3C82" w:rsidRPr="00126D8E">
        <w:t xml:space="preserve"> strategies, </w:t>
      </w:r>
      <w:r w:rsidRPr="00126D8E">
        <w:t xml:space="preserve">with a brief description of expected outcomes and components of the project, 4) </w:t>
      </w:r>
      <w:hyperlink r:id="rId14" w:history="1">
        <w:r w:rsidRPr="00126D8E">
          <w:rPr>
            <w:rStyle w:val="Hyperlink"/>
          </w:rPr>
          <w:t>incremental</w:t>
        </w:r>
      </w:hyperlink>
      <w:r w:rsidRPr="00126D8E">
        <w:t>/</w:t>
      </w:r>
      <w:hyperlink r:id="rId15" w:history="1">
        <w:r w:rsidRPr="00126D8E">
          <w:rPr>
            <w:rStyle w:val="Hyperlink"/>
          </w:rPr>
          <w:t>additional cost reasoning</w:t>
        </w:r>
      </w:hyperlink>
      <w:r w:rsidRPr="00126D8E">
        <w:t xml:space="preserve"> and expected contributions from the baseline, the GEFTF, LDCF, SCCF,  and </w:t>
      </w:r>
      <w:hyperlink r:id="rId16" w:history="1">
        <w:r w:rsidRPr="00126D8E">
          <w:rPr>
            <w:rStyle w:val="Hyperlink"/>
          </w:rPr>
          <w:t>co-financing</w:t>
        </w:r>
      </w:hyperlink>
      <w:r w:rsidRPr="00126D8E">
        <w:t xml:space="preserve">; 5) </w:t>
      </w:r>
      <w:hyperlink r:id="rId17" w:history="1">
        <w:r w:rsidRPr="00126D8E">
          <w:rPr>
            <w:rStyle w:val="Hyperlink"/>
          </w:rPr>
          <w:t>global environmental benefits</w:t>
        </w:r>
      </w:hyperlink>
      <w:r w:rsidRPr="00126D8E">
        <w:t xml:space="preserve"> (GEFTF) and/or </w:t>
      </w:r>
      <w:hyperlink r:id="rId18" w:history="1">
        <w:r w:rsidRPr="00126D8E">
          <w:rPr>
            <w:rStyle w:val="Hyperlink"/>
          </w:rPr>
          <w:t>adaptation benefits</w:t>
        </w:r>
      </w:hyperlink>
      <w:r w:rsidRPr="00126D8E">
        <w:t xml:space="preserve"> (LDCF/SCCF); and 6) innovativeness, sustainability and potential for scaling up. </w:t>
      </w:r>
      <w:r w:rsidRPr="00126D8E">
        <w:t> </w:t>
      </w:r>
    </w:p>
    <w:p w14:paraId="2B440E13" w14:textId="77777777" w:rsidR="001F64FD" w:rsidRPr="00126D8E" w:rsidRDefault="001F64FD" w:rsidP="00AD5BEF"/>
    <w:p w14:paraId="6CDCB27C" w14:textId="77777777" w:rsidR="00AD5BEF" w:rsidRPr="00126D8E" w:rsidRDefault="00AD5BEF" w:rsidP="00AD5BEF">
      <w:pPr>
        <w:rPr>
          <w:b/>
        </w:rPr>
      </w:pPr>
      <w:r w:rsidRPr="00126D8E">
        <w:rPr>
          <w:b/>
        </w:rPr>
        <w:t>Over</w:t>
      </w:r>
      <w:r w:rsidR="00DD53AA" w:rsidRPr="00126D8E">
        <w:rPr>
          <w:b/>
        </w:rPr>
        <w:t>view</w:t>
      </w:r>
      <w:r w:rsidRPr="00126D8E">
        <w:rPr>
          <w:b/>
        </w:rPr>
        <w:t xml:space="preserve"> of changes </w:t>
      </w:r>
      <w:r w:rsidR="00DD53AA" w:rsidRPr="00126D8E">
        <w:rPr>
          <w:b/>
        </w:rPr>
        <w:t>from PIF stage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9"/>
        <w:gridCol w:w="3610"/>
        <w:gridCol w:w="3610"/>
      </w:tblGrid>
      <w:tr w:rsidR="00AD5BEF" w:rsidRPr="00126D8E" w14:paraId="59C5311D" w14:textId="77777777" w:rsidTr="00FA0D1E">
        <w:trPr>
          <w:trHeight w:val="206"/>
        </w:trPr>
        <w:tc>
          <w:tcPr>
            <w:tcW w:w="3609" w:type="dxa"/>
            <w:shd w:val="clear" w:color="auto" w:fill="auto"/>
          </w:tcPr>
          <w:p w14:paraId="69B8391A" w14:textId="77777777" w:rsidR="00AD5BEF" w:rsidRPr="00126D8E" w:rsidRDefault="00AD5BEF" w:rsidP="00CA19B7">
            <w:pPr>
              <w:spacing w:after="0" w:line="240" w:lineRule="auto"/>
              <w:rPr>
                <w:rFonts w:ascii="Times New Roman" w:eastAsia="Times New Roman" w:hAnsi="Times New Roman"/>
                <w:b/>
                <w:sz w:val="20"/>
                <w:szCs w:val="20"/>
                <w:lang w:val="en-GB"/>
              </w:rPr>
            </w:pPr>
            <w:r w:rsidRPr="00126D8E">
              <w:rPr>
                <w:rFonts w:ascii="Times New Roman" w:eastAsia="Times New Roman" w:hAnsi="Times New Roman"/>
                <w:b/>
                <w:sz w:val="20"/>
                <w:szCs w:val="20"/>
                <w:lang w:val="en-GB"/>
              </w:rPr>
              <w:t>Topic</w:t>
            </w:r>
          </w:p>
        </w:tc>
        <w:tc>
          <w:tcPr>
            <w:tcW w:w="3610" w:type="dxa"/>
            <w:shd w:val="clear" w:color="auto" w:fill="auto"/>
          </w:tcPr>
          <w:p w14:paraId="5B73969A" w14:textId="77777777" w:rsidR="00AD5BEF" w:rsidRPr="00126D8E" w:rsidRDefault="00AD5BEF" w:rsidP="00CA19B7">
            <w:pPr>
              <w:spacing w:after="0" w:line="240" w:lineRule="auto"/>
              <w:rPr>
                <w:rFonts w:ascii="Times New Roman" w:eastAsia="Times New Roman" w:hAnsi="Times New Roman"/>
                <w:b/>
                <w:sz w:val="20"/>
                <w:szCs w:val="20"/>
                <w:lang w:val="en-GB"/>
              </w:rPr>
            </w:pPr>
            <w:r w:rsidRPr="00126D8E">
              <w:rPr>
                <w:rFonts w:ascii="Times New Roman" w:eastAsia="Times New Roman" w:hAnsi="Times New Roman"/>
                <w:b/>
                <w:sz w:val="20"/>
                <w:szCs w:val="20"/>
                <w:lang w:val="en-GB"/>
              </w:rPr>
              <w:t>At PIF Stage</w:t>
            </w:r>
          </w:p>
        </w:tc>
        <w:tc>
          <w:tcPr>
            <w:tcW w:w="3610" w:type="dxa"/>
            <w:shd w:val="clear" w:color="auto" w:fill="auto"/>
          </w:tcPr>
          <w:p w14:paraId="7C656AF5" w14:textId="77777777" w:rsidR="00AD5BEF" w:rsidRPr="00126D8E" w:rsidRDefault="00AD5BEF" w:rsidP="00CA19B7">
            <w:pPr>
              <w:spacing w:after="0" w:line="240" w:lineRule="auto"/>
              <w:rPr>
                <w:rFonts w:ascii="Times New Roman" w:eastAsia="Times New Roman" w:hAnsi="Times New Roman"/>
                <w:b/>
                <w:sz w:val="20"/>
                <w:szCs w:val="20"/>
                <w:lang w:val="en-GB"/>
              </w:rPr>
            </w:pPr>
            <w:r w:rsidRPr="00126D8E">
              <w:rPr>
                <w:rFonts w:ascii="Times New Roman" w:eastAsia="Times New Roman" w:hAnsi="Times New Roman"/>
                <w:b/>
                <w:sz w:val="20"/>
                <w:szCs w:val="20"/>
                <w:lang w:val="en-GB"/>
              </w:rPr>
              <w:t>At CEO Endorsement Stage</w:t>
            </w:r>
          </w:p>
        </w:tc>
      </w:tr>
      <w:tr w:rsidR="00AD5BEF" w:rsidRPr="00126D8E" w14:paraId="0557810E" w14:textId="77777777" w:rsidTr="00FA0D1E">
        <w:tc>
          <w:tcPr>
            <w:tcW w:w="3609" w:type="dxa"/>
            <w:shd w:val="clear" w:color="auto" w:fill="auto"/>
          </w:tcPr>
          <w:p w14:paraId="7CFA05F7" w14:textId="77777777" w:rsidR="00AD5BEF" w:rsidRPr="00126D8E" w:rsidRDefault="00AD5BEF" w:rsidP="00CA19B7">
            <w:pPr>
              <w:spacing w:after="0" w:line="240" w:lineRule="auto"/>
              <w:rPr>
                <w:rFonts w:ascii="Times New Roman" w:eastAsia="Times New Roman" w:hAnsi="Times New Roman"/>
                <w:b/>
              </w:rPr>
            </w:pPr>
            <w:r w:rsidRPr="00126D8E">
              <w:rPr>
                <w:rFonts w:ascii="Times New Roman" w:eastAsia="Times New Roman" w:hAnsi="Times New Roman"/>
                <w:b/>
                <w:sz w:val="20"/>
                <w:szCs w:val="20"/>
                <w:lang w:val="en-GB"/>
              </w:rPr>
              <w:t>Project Out</w:t>
            </w:r>
            <w:r w:rsidR="00DD53AA" w:rsidRPr="00126D8E">
              <w:rPr>
                <w:rFonts w:ascii="Times New Roman" w:eastAsia="Times New Roman" w:hAnsi="Times New Roman"/>
                <w:b/>
                <w:sz w:val="20"/>
                <w:szCs w:val="20"/>
                <w:lang w:val="en-GB"/>
              </w:rPr>
              <w:t>comes</w:t>
            </w:r>
          </w:p>
        </w:tc>
        <w:tc>
          <w:tcPr>
            <w:tcW w:w="3610" w:type="dxa"/>
            <w:shd w:val="clear" w:color="auto" w:fill="auto"/>
          </w:tcPr>
          <w:p w14:paraId="1EC3CC2B" w14:textId="77777777" w:rsidR="00A432F5" w:rsidRPr="00126D8E" w:rsidRDefault="00A432F5" w:rsidP="00CA19B7">
            <w:pPr>
              <w:spacing w:after="0" w:line="240" w:lineRule="auto"/>
              <w:rPr>
                <w:rFonts w:ascii="Times New Roman" w:eastAsia="Times New Roman" w:hAnsi="Times New Roman"/>
                <w:bCs/>
                <w:color w:val="000000"/>
                <w:sz w:val="20"/>
                <w:szCs w:val="20"/>
              </w:rPr>
            </w:pPr>
            <w:r w:rsidRPr="00126D8E">
              <w:rPr>
                <w:rFonts w:ascii="Times New Roman" w:eastAsia="Times New Roman" w:hAnsi="Times New Roman"/>
                <w:bCs/>
                <w:iCs/>
                <w:color w:val="000000"/>
                <w:sz w:val="20"/>
                <w:szCs w:val="20"/>
              </w:rPr>
              <w:t xml:space="preserve">1.2 Enable improved management of forests and conservation of biodiversity by providing information to support sustainable land-use management and support forest landscape restoration, planning and implementation in </w:t>
            </w:r>
            <w:r w:rsidRPr="00126D8E">
              <w:rPr>
                <w:rFonts w:ascii="Times New Roman" w:eastAsia="Times New Roman" w:hAnsi="Times New Roman"/>
                <w:b/>
                <w:iCs/>
                <w:color w:val="000000"/>
                <w:sz w:val="20"/>
                <w:szCs w:val="20"/>
              </w:rPr>
              <w:t>Azerbaijan</w:t>
            </w:r>
          </w:p>
          <w:p w14:paraId="587C55C7" w14:textId="77777777" w:rsidR="00AD5BEF" w:rsidRPr="00126D8E" w:rsidRDefault="00AD5BEF" w:rsidP="00CA19B7">
            <w:pPr>
              <w:spacing w:after="0" w:line="240" w:lineRule="auto"/>
              <w:rPr>
                <w:rFonts w:ascii="Times New Roman" w:eastAsia="Times New Roman" w:hAnsi="Times New Roman"/>
                <w:b/>
              </w:rPr>
            </w:pPr>
          </w:p>
        </w:tc>
        <w:tc>
          <w:tcPr>
            <w:tcW w:w="3610" w:type="dxa"/>
            <w:shd w:val="clear" w:color="auto" w:fill="auto"/>
          </w:tcPr>
          <w:p w14:paraId="34F38A10" w14:textId="77777777" w:rsidR="00AD5BEF" w:rsidRPr="00126D8E" w:rsidRDefault="00A432F5" w:rsidP="00CA19B7">
            <w:pPr>
              <w:spacing w:after="0" w:line="240" w:lineRule="auto"/>
              <w:rPr>
                <w:rFonts w:ascii="Times New Roman" w:eastAsia="Times New Roman" w:hAnsi="Times New Roman"/>
                <w:b/>
                <w:color w:val="000000"/>
                <w:sz w:val="20"/>
                <w:szCs w:val="20"/>
              </w:rPr>
            </w:pPr>
            <w:r w:rsidRPr="00126D8E">
              <w:rPr>
                <w:rFonts w:ascii="Times New Roman" w:eastAsia="Times New Roman" w:hAnsi="Times New Roman"/>
                <w:bCs/>
                <w:color w:val="000000"/>
                <w:sz w:val="20"/>
                <w:szCs w:val="20"/>
              </w:rPr>
              <w:t>1.</w:t>
            </w:r>
            <w:r w:rsidR="00CA19B7" w:rsidRPr="00126D8E">
              <w:rPr>
                <w:rFonts w:ascii="Times New Roman" w:eastAsia="Times New Roman" w:hAnsi="Times New Roman"/>
                <w:bCs/>
                <w:color w:val="000000"/>
                <w:sz w:val="20"/>
                <w:szCs w:val="20"/>
              </w:rPr>
              <w:t>2</w:t>
            </w:r>
            <w:r w:rsidRPr="00126D8E">
              <w:rPr>
                <w:rFonts w:ascii="Times New Roman" w:eastAsia="Times New Roman" w:hAnsi="Times New Roman"/>
                <w:bCs/>
                <w:color w:val="000000"/>
                <w:sz w:val="20"/>
                <w:szCs w:val="20"/>
              </w:rPr>
              <w:t xml:space="preserve"> Enable improved management of forests and conservation of biodiversity by providing information to support sustainable management of forest landscapes and support restoration, planning and implementation in </w:t>
            </w:r>
            <w:r w:rsidRPr="00126D8E">
              <w:rPr>
                <w:rFonts w:ascii="Times New Roman" w:eastAsia="Times New Roman" w:hAnsi="Times New Roman"/>
                <w:b/>
                <w:color w:val="000000"/>
                <w:sz w:val="20"/>
                <w:szCs w:val="20"/>
              </w:rPr>
              <w:t>Azerbaijan</w:t>
            </w:r>
          </w:p>
          <w:p w14:paraId="7E044853" w14:textId="77777777" w:rsidR="00A432F5" w:rsidRPr="00126D8E" w:rsidRDefault="00A432F5"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b/>
                <w:sz w:val="20"/>
                <w:szCs w:val="20"/>
              </w:rPr>
              <w:t xml:space="preserve">Rationale: </w:t>
            </w:r>
            <w:r w:rsidRPr="00126D8E">
              <w:rPr>
                <w:rFonts w:ascii="Times New Roman" w:eastAsia="Times New Roman" w:hAnsi="Times New Roman"/>
                <w:sz w:val="20"/>
                <w:szCs w:val="20"/>
              </w:rPr>
              <w:t xml:space="preserve">The word “land-use” was removed from the outcome as “land-use” has a very broad context and Azerbaijan wants to focus the project on only forested land. The language of this outcome was changed to reflect this. </w:t>
            </w:r>
          </w:p>
        </w:tc>
      </w:tr>
      <w:tr w:rsidR="00DD53AA" w:rsidRPr="00126D8E" w14:paraId="2A959BCE" w14:textId="77777777" w:rsidTr="00FA0D1E">
        <w:tc>
          <w:tcPr>
            <w:tcW w:w="3609" w:type="dxa"/>
            <w:shd w:val="clear" w:color="auto" w:fill="auto"/>
          </w:tcPr>
          <w:p w14:paraId="08FEB4F4" w14:textId="77777777" w:rsidR="00DD53AA" w:rsidRPr="00126D8E" w:rsidRDefault="00DD53AA" w:rsidP="00CA19B7">
            <w:pPr>
              <w:spacing w:after="0" w:line="240" w:lineRule="auto"/>
              <w:rPr>
                <w:rFonts w:ascii="Times New Roman" w:eastAsia="Times New Roman" w:hAnsi="Times New Roman"/>
                <w:b/>
                <w:sz w:val="20"/>
                <w:szCs w:val="20"/>
                <w:lang w:val="en-GB"/>
              </w:rPr>
            </w:pPr>
            <w:r w:rsidRPr="00126D8E">
              <w:rPr>
                <w:rFonts w:ascii="Times New Roman" w:eastAsia="Times New Roman" w:hAnsi="Times New Roman"/>
                <w:b/>
                <w:sz w:val="20"/>
                <w:szCs w:val="20"/>
                <w:lang w:val="en-GB"/>
              </w:rPr>
              <w:lastRenderedPageBreak/>
              <w:t>Project Outputs</w:t>
            </w:r>
          </w:p>
        </w:tc>
        <w:tc>
          <w:tcPr>
            <w:tcW w:w="3610" w:type="dxa"/>
            <w:shd w:val="clear" w:color="auto" w:fill="auto"/>
          </w:tcPr>
          <w:p w14:paraId="2E70B754" w14:textId="77777777" w:rsidR="00A432F5" w:rsidRPr="00126D8E" w:rsidRDefault="00A432F5"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1.1.2.  Creation of an interactive forest and land use portal for Armenia</w:t>
            </w:r>
          </w:p>
          <w:p w14:paraId="3535DE51" w14:textId="77777777" w:rsidR="00A432F5" w:rsidRPr="00126D8E" w:rsidRDefault="00A432F5"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1.1.3 Development of ready-to-use analyses for better land use decisions and to more easily share information in Armenia</w:t>
            </w:r>
          </w:p>
          <w:p w14:paraId="6E9EAA3B" w14:textId="77777777" w:rsidR="00FF7F79" w:rsidRPr="00126D8E" w:rsidRDefault="00FF7F79" w:rsidP="00CA19B7">
            <w:pPr>
              <w:spacing w:after="0" w:line="240" w:lineRule="auto"/>
              <w:rPr>
                <w:rFonts w:ascii="Times New Roman" w:eastAsia="Times New Roman" w:hAnsi="Times New Roman"/>
                <w:color w:val="000000"/>
                <w:sz w:val="20"/>
                <w:szCs w:val="20"/>
              </w:rPr>
            </w:pPr>
          </w:p>
          <w:p w14:paraId="57F58D59" w14:textId="77777777" w:rsidR="00FF7F79" w:rsidRPr="00126D8E" w:rsidRDefault="00FF7F79" w:rsidP="00CA19B7">
            <w:pPr>
              <w:spacing w:after="0" w:line="240" w:lineRule="auto"/>
              <w:rPr>
                <w:rFonts w:ascii="Times New Roman" w:eastAsia="Times New Roman" w:hAnsi="Times New Roman"/>
                <w:color w:val="000000"/>
                <w:sz w:val="20"/>
                <w:szCs w:val="20"/>
              </w:rPr>
            </w:pPr>
          </w:p>
          <w:p w14:paraId="023C692D" w14:textId="77777777" w:rsidR="00FF7F79" w:rsidRPr="00126D8E" w:rsidRDefault="00FF7F79" w:rsidP="00CA19B7">
            <w:pPr>
              <w:spacing w:after="0" w:line="240" w:lineRule="auto"/>
              <w:rPr>
                <w:rFonts w:ascii="Times New Roman" w:eastAsia="Times New Roman" w:hAnsi="Times New Roman"/>
                <w:color w:val="000000"/>
                <w:sz w:val="20"/>
                <w:szCs w:val="20"/>
              </w:rPr>
            </w:pPr>
          </w:p>
          <w:p w14:paraId="629B8EA8" w14:textId="77777777" w:rsidR="00FF7F79" w:rsidRPr="00126D8E" w:rsidRDefault="00FF7F79" w:rsidP="00CA19B7">
            <w:pPr>
              <w:spacing w:after="0" w:line="240" w:lineRule="auto"/>
              <w:rPr>
                <w:rFonts w:ascii="Times New Roman" w:eastAsia="Times New Roman" w:hAnsi="Times New Roman"/>
                <w:color w:val="000000"/>
                <w:sz w:val="20"/>
                <w:szCs w:val="20"/>
              </w:rPr>
            </w:pPr>
          </w:p>
          <w:p w14:paraId="04BC9C6D" w14:textId="77777777" w:rsidR="00FF7F79" w:rsidRPr="00126D8E" w:rsidRDefault="00FF7F79" w:rsidP="00CA19B7">
            <w:pPr>
              <w:spacing w:after="0" w:line="240" w:lineRule="auto"/>
              <w:rPr>
                <w:rFonts w:ascii="Times New Roman" w:eastAsia="Times New Roman" w:hAnsi="Times New Roman"/>
                <w:color w:val="000000"/>
                <w:sz w:val="20"/>
                <w:szCs w:val="20"/>
              </w:rPr>
            </w:pPr>
          </w:p>
          <w:p w14:paraId="52C9C076" w14:textId="77777777" w:rsidR="00FF7F79" w:rsidRPr="00126D8E" w:rsidRDefault="00FF7F79" w:rsidP="00CA19B7">
            <w:pPr>
              <w:spacing w:after="0" w:line="240" w:lineRule="auto"/>
              <w:rPr>
                <w:rFonts w:ascii="Times New Roman" w:eastAsia="Times New Roman" w:hAnsi="Times New Roman"/>
                <w:color w:val="000000"/>
                <w:sz w:val="20"/>
                <w:szCs w:val="20"/>
              </w:rPr>
            </w:pPr>
          </w:p>
          <w:p w14:paraId="20E957EB" w14:textId="77777777" w:rsidR="00FF7F79" w:rsidRPr="00126D8E" w:rsidRDefault="00FF7F79" w:rsidP="00CA19B7">
            <w:pPr>
              <w:spacing w:after="0" w:line="240" w:lineRule="auto"/>
              <w:rPr>
                <w:rFonts w:ascii="Times New Roman" w:eastAsia="Times New Roman" w:hAnsi="Times New Roman"/>
                <w:color w:val="000000"/>
                <w:sz w:val="20"/>
                <w:szCs w:val="20"/>
              </w:rPr>
            </w:pPr>
          </w:p>
          <w:p w14:paraId="32DE9F2C" w14:textId="77777777" w:rsidR="00CA19B7" w:rsidRPr="00126D8E" w:rsidRDefault="00CA19B7" w:rsidP="00CA19B7">
            <w:pPr>
              <w:spacing w:after="0" w:line="240" w:lineRule="auto"/>
              <w:rPr>
                <w:rFonts w:ascii="Times New Roman" w:eastAsia="Times New Roman" w:hAnsi="Times New Roman"/>
                <w:color w:val="000000"/>
                <w:sz w:val="20"/>
                <w:szCs w:val="20"/>
              </w:rPr>
            </w:pPr>
          </w:p>
          <w:p w14:paraId="218D3BCB" w14:textId="77777777" w:rsidR="00FF7F79" w:rsidRPr="00126D8E" w:rsidRDefault="00FF7F79"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1.1.5. Development of a draft policy instrument necessary for making forest restoration and forest related land-use planning</w:t>
            </w:r>
          </w:p>
          <w:p w14:paraId="423BA84C" w14:textId="77777777" w:rsidR="00FF7F79" w:rsidRPr="00126D8E" w:rsidRDefault="00FF7F79"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sz w:val="20"/>
                <w:szCs w:val="20"/>
              </w:rPr>
              <w:t>1.1.6 Development of a feasibility study on restoration implementation for 1 target area</w:t>
            </w:r>
          </w:p>
          <w:p w14:paraId="05B44561" w14:textId="77777777" w:rsidR="00FF7F79" w:rsidRPr="00126D8E" w:rsidRDefault="00FF7F79" w:rsidP="00CA19B7">
            <w:pPr>
              <w:spacing w:after="0" w:line="240" w:lineRule="auto"/>
              <w:rPr>
                <w:rFonts w:ascii="Times New Roman" w:eastAsia="Times New Roman" w:hAnsi="Times New Roman"/>
                <w:color w:val="000000"/>
                <w:sz w:val="20"/>
                <w:szCs w:val="20"/>
              </w:rPr>
            </w:pPr>
          </w:p>
          <w:p w14:paraId="6FD63E93" w14:textId="77777777" w:rsidR="00DD53AA" w:rsidRPr="00126D8E" w:rsidRDefault="00DD53AA" w:rsidP="00CA19B7">
            <w:pPr>
              <w:spacing w:after="0" w:line="240" w:lineRule="auto"/>
              <w:rPr>
                <w:rFonts w:ascii="Times New Roman" w:eastAsia="Times New Roman" w:hAnsi="Times New Roman"/>
                <w:b/>
              </w:rPr>
            </w:pPr>
          </w:p>
          <w:p w14:paraId="092B9148" w14:textId="77777777" w:rsidR="006410E0" w:rsidRPr="00126D8E" w:rsidRDefault="006410E0" w:rsidP="00CA19B7">
            <w:pPr>
              <w:spacing w:after="0" w:line="240" w:lineRule="auto"/>
              <w:rPr>
                <w:rFonts w:ascii="Times New Roman" w:eastAsia="Times New Roman" w:hAnsi="Times New Roman"/>
                <w:b/>
              </w:rPr>
            </w:pPr>
          </w:p>
          <w:p w14:paraId="67711EA4" w14:textId="77777777" w:rsidR="006410E0" w:rsidRPr="00126D8E" w:rsidRDefault="006410E0" w:rsidP="00CA19B7">
            <w:pPr>
              <w:spacing w:after="0" w:line="240" w:lineRule="auto"/>
              <w:rPr>
                <w:rFonts w:ascii="Times New Roman" w:eastAsia="Times New Roman" w:hAnsi="Times New Roman"/>
                <w:b/>
              </w:rPr>
            </w:pPr>
          </w:p>
          <w:p w14:paraId="79B16F36" w14:textId="77777777" w:rsidR="006410E0" w:rsidRPr="00126D8E" w:rsidRDefault="006410E0" w:rsidP="00CA19B7">
            <w:pPr>
              <w:spacing w:after="0" w:line="240" w:lineRule="auto"/>
              <w:rPr>
                <w:rFonts w:ascii="Times New Roman" w:eastAsia="Times New Roman" w:hAnsi="Times New Roman"/>
                <w:b/>
              </w:rPr>
            </w:pPr>
          </w:p>
          <w:p w14:paraId="27047191" w14:textId="77777777" w:rsidR="006410E0" w:rsidRPr="00126D8E" w:rsidRDefault="006410E0" w:rsidP="00CA19B7">
            <w:pPr>
              <w:spacing w:after="0" w:line="240" w:lineRule="auto"/>
              <w:rPr>
                <w:rFonts w:ascii="Times New Roman" w:eastAsia="Times New Roman" w:hAnsi="Times New Roman"/>
                <w:b/>
              </w:rPr>
            </w:pPr>
          </w:p>
          <w:p w14:paraId="70858065" w14:textId="77777777" w:rsidR="00CA19B7" w:rsidRPr="00126D8E" w:rsidRDefault="00CA19B7" w:rsidP="00CA19B7">
            <w:pPr>
              <w:spacing w:after="0" w:line="240" w:lineRule="auto"/>
              <w:rPr>
                <w:rFonts w:ascii="Times New Roman" w:eastAsia="Times New Roman" w:hAnsi="Times New Roman"/>
                <w:b/>
              </w:rPr>
            </w:pPr>
          </w:p>
          <w:p w14:paraId="4C9B8FC9" w14:textId="77777777" w:rsidR="00CA19B7" w:rsidRPr="00126D8E" w:rsidRDefault="00CA19B7" w:rsidP="00CA19B7">
            <w:pPr>
              <w:spacing w:after="0" w:line="240" w:lineRule="auto"/>
              <w:rPr>
                <w:rFonts w:ascii="Times New Roman" w:eastAsia="Times New Roman" w:hAnsi="Times New Roman"/>
                <w:b/>
              </w:rPr>
            </w:pPr>
          </w:p>
          <w:p w14:paraId="06E7FDD8" w14:textId="77777777" w:rsidR="00CA19B7" w:rsidRPr="00126D8E" w:rsidRDefault="00CA19B7" w:rsidP="00CA19B7">
            <w:pPr>
              <w:spacing w:after="0" w:line="240" w:lineRule="auto"/>
              <w:rPr>
                <w:rFonts w:ascii="Times New Roman" w:eastAsia="Times New Roman" w:hAnsi="Times New Roman"/>
                <w:b/>
              </w:rPr>
            </w:pPr>
          </w:p>
          <w:p w14:paraId="0D02098F" w14:textId="77777777" w:rsidR="00CA19B7" w:rsidRPr="00126D8E" w:rsidRDefault="00CA19B7" w:rsidP="00CA19B7">
            <w:pPr>
              <w:spacing w:after="0" w:line="240" w:lineRule="auto"/>
              <w:rPr>
                <w:rFonts w:ascii="Times New Roman" w:eastAsia="Times New Roman" w:hAnsi="Times New Roman"/>
                <w:b/>
              </w:rPr>
            </w:pPr>
          </w:p>
          <w:p w14:paraId="22356E5F" w14:textId="77777777" w:rsidR="006410E0" w:rsidRPr="00126D8E" w:rsidRDefault="006410E0" w:rsidP="00CA19B7">
            <w:pPr>
              <w:spacing w:after="0" w:line="240" w:lineRule="auto"/>
              <w:rPr>
                <w:rFonts w:ascii="Times New Roman" w:eastAsia="Times New Roman" w:hAnsi="Times New Roman"/>
                <w:b/>
              </w:rPr>
            </w:pPr>
          </w:p>
          <w:p w14:paraId="76D7E78F" w14:textId="77777777" w:rsidR="006410E0" w:rsidRPr="00126D8E" w:rsidRDefault="006410E0" w:rsidP="00CA19B7">
            <w:pPr>
              <w:spacing w:after="0" w:line="240" w:lineRule="auto"/>
              <w:rPr>
                <w:rFonts w:ascii="Times New Roman" w:eastAsia="Times New Roman" w:hAnsi="Times New Roman"/>
                <w:b/>
              </w:rPr>
            </w:pPr>
          </w:p>
          <w:p w14:paraId="53DB49DE" w14:textId="77777777" w:rsidR="006410E0" w:rsidRPr="00126D8E" w:rsidRDefault="006410E0" w:rsidP="00CA19B7">
            <w:pPr>
              <w:spacing w:after="0" w:line="240" w:lineRule="auto"/>
              <w:rPr>
                <w:rFonts w:ascii="Times New Roman" w:eastAsia="Times New Roman" w:hAnsi="Times New Roman"/>
                <w:b/>
              </w:rPr>
            </w:pPr>
          </w:p>
          <w:p w14:paraId="1EAD994D" w14:textId="77777777" w:rsidR="006410E0" w:rsidRPr="00126D8E" w:rsidRDefault="006410E0"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1.2.1 Stakeholder mapping and analysis, including identification and inventory of available forest, land use and biodiversity data in Azerbaijan</w:t>
            </w:r>
          </w:p>
          <w:p w14:paraId="04DED5AD" w14:textId="77777777" w:rsidR="006410E0" w:rsidRPr="00126D8E" w:rsidRDefault="006410E0" w:rsidP="00CA19B7">
            <w:pPr>
              <w:spacing w:after="0" w:line="240" w:lineRule="auto"/>
              <w:rPr>
                <w:rFonts w:ascii="Times New Roman" w:eastAsia="Times New Roman" w:hAnsi="Times New Roman"/>
                <w:b/>
              </w:rPr>
            </w:pPr>
          </w:p>
          <w:p w14:paraId="73B7F1E3" w14:textId="77777777" w:rsidR="006410E0" w:rsidRPr="00126D8E" w:rsidRDefault="006410E0" w:rsidP="00CA19B7">
            <w:pPr>
              <w:spacing w:after="0" w:line="240" w:lineRule="auto"/>
              <w:rPr>
                <w:rFonts w:ascii="Times New Roman" w:eastAsia="Times New Roman" w:hAnsi="Times New Roman"/>
                <w:b/>
              </w:rPr>
            </w:pPr>
          </w:p>
          <w:p w14:paraId="72C77976" w14:textId="77777777" w:rsidR="00CA19B7" w:rsidRPr="00126D8E" w:rsidRDefault="00CA19B7" w:rsidP="00CA19B7">
            <w:pPr>
              <w:spacing w:after="0" w:line="240" w:lineRule="auto"/>
              <w:rPr>
                <w:rFonts w:ascii="Times New Roman" w:eastAsia="Times New Roman" w:hAnsi="Times New Roman"/>
                <w:b/>
              </w:rPr>
            </w:pPr>
          </w:p>
          <w:p w14:paraId="698BA890" w14:textId="77777777" w:rsidR="006410E0" w:rsidRPr="00126D8E" w:rsidRDefault="006410E0" w:rsidP="00CA19B7">
            <w:pPr>
              <w:spacing w:after="0" w:line="240" w:lineRule="auto"/>
              <w:rPr>
                <w:rFonts w:ascii="Times New Roman" w:eastAsia="Times New Roman" w:hAnsi="Times New Roman"/>
                <w:b/>
              </w:rPr>
            </w:pPr>
          </w:p>
          <w:p w14:paraId="2DCE9087" w14:textId="77777777" w:rsidR="00CA19B7" w:rsidRPr="00126D8E" w:rsidRDefault="00CA19B7" w:rsidP="00CA19B7">
            <w:pPr>
              <w:spacing w:after="0" w:line="240" w:lineRule="auto"/>
              <w:rPr>
                <w:rFonts w:ascii="Times New Roman" w:eastAsia="Times New Roman" w:hAnsi="Times New Roman"/>
                <w:b/>
              </w:rPr>
            </w:pPr>
          </w:p>
          <w:p w14:paraId="688B5A51" w14:textId="77777777" w:rsidR="006410E0" w:rsidRPr="00126D8E" w:rsidRDefault="006410E0" w:rsidP="00CA19B7">
            <w:pPr>
              <w:spacing w:after="0" w:line="240" w:lineRule="auto"/>
              <w:rPr>
                <w:rFonts w:ascii="Times New Roman" w:eastAsia="Times New Roman" w:hAnsi="Times New Roman"/>
                <w:b/>
              </w:rPr>
            </w:pPr>
          </w:p>
          <w:p w14:paraId="4514B602" w14:textId="77777777" w:rsidR="006410E0" w:rsidRPr="00126D8E" w:rsidRDefault="006410E0"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1.2.2 Creation of an interactive forest and land use portal for Azerbaijan</w:t>
            </w:r>
          </w:p>
          <w:p w14:paraId="469749BC" w14:textId="77777777" w:rsidR="006410E0" w:rsidRPr="00126D8E" w:rsidRDefault="006410E0"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1.2.3 Development of ready-to-use analyses for better land use decisions and to more easily share information in Azerbaijan</w:t>
            </w:r>
          </w:p>
          <w:p w14:paraId="34F4976D" w14:textId="77777777" w:rsidR="006410E0" w:rsidRPr="00126D8E" w:rsidRDefault="006410E0" w:rsidP="00CA19B7">
            <w:pPr>
              <w:spacing w:after="0" w:line="240" w:lineRule="auto"/>
              <w:rPr>
                <w:rFonts w:ascii="Times New Roman" w:eastAsia="Times New Roman" w:hAnsi="Times New Roman"/>
                <w:b/>
                <w:sz w:val="20"/>
                <w:szCs w:val="20"/>
              </w:rPr>
            </w:pPr>
          </w:p>
          <w:p w14:paraId="2661FA2E" w14:textId="77777777" w:rsidR="006410E0" w:rsidRPr="00126D8E" w:rsidRDefault="006410E0" w:rsidP="00CA19B7">
            <w:pPr>
              <w:spacing w:after="0" w:line="240" w:lineRule="auto"/>
              <w:rPr>
                <w:rFonts w:ascii="Times New Roman" w:eastAsia="Times New Roman" w:hAnsi="Times New Roman"/>
                <w:b/>
                <w:sz w:val="20"/>
                <w:szCs w:val="20"/>
              </w:rPr>
            </w:pPr>
          </w:p>
          <w:p w14:paraId="17C7786D" w14:textId="77777777" w:rsidR="006410E0" w:rsidRPr="00126D8E" w:rsidRDefault="006410E0" w:rsidP="00CA19B7">
            <w:pPr>
              <w:spacing w:after="0" w:line="240" w:lineRule="auto"/>
              <w:rPr>
                <w:rFonts w:ascii="Times New Roman" w:eastAsia="Times New Roman" w:hAnsi="Times New Roman"/>
                <w:b/>
                <w:sz w:val="20"/>
                <w:szCs w:val="20"/>
              </w:rPr>
            </w:pPr>
          </w:p>
          <w:p w14:paraId="5A63AC89" w14:textId="77777777" w:rsidR="006410E0" w:rsidRPr="00126D8E" w:rsidRDefault="006410E0" w:rsidP="00CA19B7">
            <w:pPr>
              <w:spacing w:after="0" w:line="240" w:lineRule="auto"/>
              <w:rPr>
                <w:rFonts w:ascii="Times New Roman" w:eastAsia="Times New Roman" w:hAnsi="Times New Roman"/>
                <w:b/>
                <w:sz w:val="20"/>
                <w:szCs w:val="20"/>
              </w:rPr>
            </w:pPr>
          </w:p>
          <w:p w14:paraId="3CDEF3CA" w14:textId="77777777" w:rsidR="00CA19B7" w:rsidRPr="00126D8E" w:rsidRDefault="00CA19B7" w:rsidP="00CA19B7">
            <w:pPr>
              <w:spacing w:after="0" w:line="240" w:lineRule="auto"/>
              <w:rPr>
                <w:rFonts w:ascii="Times New Roman" w:eastAsia="Times New Roman" w:hAnsi="Times New Roman"/>
                <w:b/>
                <w:sz w:val="20"/>
                <w:szCs w:val="20"/>
              </w:rPr>
            </w:pPr>
          </w:p>
          <w:p w14:paraId="503B5510" w14:textId="77777777" w:rsidR="00CA19B7" w:rsidRPr="00126D8E" w:rsidRDefault="00CA19B7" w:rsidP="00CA19B7">
            <w:pPr>
              <w:spacing w:after="0" w:line="240" w:lineRule="auto"/>
              <w:rPr>
                <w:rFonts w:ascii="Times New Roman" w:eastAsia="Times New Roman" w:hAnsi="Times New Roman"/>
                <w:b/>
                <w:sz w:val="20"/>
                <w:szCs w:val="20"/>
              </w:rPr>
            </w:pPr>
          </w:p>
          <w:p w14:paraId="0F3B27FF" w14:textId="77777777" w:rsidR="00CA19B7" w:rsidRPr="00126D8E" w:rsidRDefault="00CA19B7" w:rsidP="00CA19B7">
            <w:pPr>
              <w:spacing w:after="0" w:line="240" w:lineRule="auto"/>
              <w:rPr>
                <w:rFonts w:ascii="Times New Roman" w:eastAsia="Times New Roman" w:hAnsi="Times New Roman"/>
                <w:b/>
                <w:sz w:val="20"/>
                <w:szCs w:val="20"/>
              </w:rPr>
            </w:pPr>
          </w:p>
          <w:p w14:paraId="6B7A2BAA" w14:textId="77777777" w:rsidR="00CA19B7" w:rsidRPr="00126D8E" w:rsidRDefault="00CA19B7" w:rsidP="00CA19B7">
            <w:pPr>
              <w:spacing w:after="0" w:line="240" w:lineRule="auto"/>
              <w:rPr>
                <w:rFonts w:ascii="Times New Roman" w:eastAsia="Times New Roman" w:hAnsi="Times New Roman"/>
                <w:b/>
                <w:sz w:val="20"/>
                <w:szCs w:val="20"/>
              </w:rPr>
            </w:pPr>
          </w:p>
          <w:p w14:paraId="48EA0448" w14:textId="77777777" w:rsidR="006410E0" w:rsidRPr="00126D8E" w:rsidRDefault="006410E0" w:rsidP="00CA19B7">
            <w:pPr>
              <w:spacing w:after="0" w:line="240" w:lineRule="auto"/>
              <w:rPr>
                <w:rFonts w:ascii="Times New Roman" w:eastAsia="Times New Roman" w:hAnsi="Times New Roman"/>
                <w:b/>
                <w:sz w:val="20"/>
                <w:szCs w:val="20"/>
              </w:rPr>
            </w:pPr>
          </w:p>
          <w:p w14:paraId="54B30ACF" w14:textId="77777777" w:rsidR="006410E0" w:rsidRPr="00126D8E" w:rsidRDefault="006410E0" w:rsidP="00CA19B7">
            <w:pPr>
              <w:spacing w:after="0" w:line="240" w:lineRule="auto"/>
              <w:rPr>
                <w:rFonts w:ascii="Times New Roman" w:eastAsia="Times New Roman" w:hAnsi="Times New Roman"/>
                <w:b/>
                <w:sz w:val="20"/>
                <w:szCs w:val="20"/>
              </w:rPr>
            </w:pPr>
          </w:p>
          <w:p w14:paraId="73B27A11" w14:textId="77777777" w:rsidR="006410E0" w:rsidRPr="00126D8E" w:rsidRDefault="006410E0" w:rsidP="00CA19B7">
            <w:pPr>
              <w:spacing w:after="0" w:line="240" w:lineRule="auto"/>
              <w:rPr>
                <w:rFonts w:ascii="Times New Roman" w:eastAsia="Times New Roman" w:hAnsi="Times New Roman"/>
                <w:b/>
                <w:sz w:val="20"/>
                <w:szCs w:val="20"/>
              </w:rPr>
            </w:pPr>
          </w:p>
          <w:p w14:paraId="2101DA56" w14:textId="77777777" w:rsidR="006410E0" w:rsidRPr="00126D8E" w:rsidRDefault="006410E0"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1.2.4. Development of a draft policy instrument necessary for making forest restoration and forest related land-use planning</w:t>
            </w:r>
          </w:p>
          <w:p w14:paraId="5F21C7F8" w14:textId="77777777" w:rsidR="006410E0" w:rsidRPr="00126D8E" w:rsidRDefault="006410E0"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1.2.6 Development of a feasibility study on restoration implementation for 1 target area</w:t>
            </w:r>
          </w:p>
          <w:p w14:paraId="2E014DCF" w14:textId="77777777" w:rsidR="006410E0" w:rsidRPr="00126D8E" w:rsidRDefault="006410E0" w:rsidP="00CA19B7">
            <w:pPr>
              <w:spacing w:after="0" w:line="240" w:lineRule="auto"/>
              <w:rPr>
                <w:rFonts w:ascii="Times New Roman" w:eastAsia="Times New Roman" w:hAnsi="Times New Roman"/>
                <w:b/>
                <w:sz w:val="20"/>
                <w:szCs w:val="20"/>
              </w:rPr>
            </w:pPr>
          </w:p>
        </w:tc>
        <w:tc>
          <w:tcPr>
            <w:tcW w:w="3610" w:type="dxa"/>
            <w:shd w:val="clear" w:color="auto" w:fill="auto"/>
          </w:tcPr>
          <w:p w14:paraId="0312DA71" w14:textId="77777777" w:rsidR="00DD53AA" w:rsidRPr="00126D8E" w:rsidRDefault="00DD53AA"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lastRenderedPageBreak/>
              <w:t>1.1.2 Creation of an interactive forest and land use portal including development of ready-to-use analyses for better land use decisions and to more easily share information in Armenia</w:t>
            </w:r>
          </w:p>
          <w:p w14:paraId="0552C52C" w14:textId="77777777" w:rsidR="00A432F5" w:rsidRPr="00126D8E" w:rsidRDefault="00A432F5"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b/>
                <w:sz w:val="20"/>
                <w:szCs w:val="20"/>
              </w:rPr>
              <w:t xml:space="preserve">Rationale: </w:t>
            </w:r>
            <w:r w:rsidRPr="00126D8E">
              <w:rPr>
                <w:rFonts w:ascii="Times New Roman" w:eastAsia="Times New Roman" w:hAnsi="Times New Roman"/>
                <w:sz w:val="20"/>
                <w:szCs w:val="20"/>
              </w:rPr>
              <w:t xml:space="preserve">Output 1.1.2 and 1.1.3 were combined as the development of analyses and part of the creation of the portal. Because the development of analyses is included a necessary step to create the portal, the two outputs were combined to reflect that the final output is </w:t>
            </w:r>
            <w:proofErr w:type="gramStart"/>
            <w:r w:rsidRPr="00126D8E">
              <w:rPr>
                <w:rFonts w:ascii="Times New Roman" w:eastAsia="Times New Roman" w:hAnsi="Times New Roman"/>
                <w:sz w:val="20"/>
                <w:szCs w:val="20"/>
              </w:rPr>
              <w:t>actually the</w:t>
            </w:r>
            <w:proofErr w:type="gramEnd"/>
            <w:r w:rsidRPr="00126D8E">
              <w:rPr>
                <w:rFonts w:ascii="Times New Roman" w:eastAsia="Times New Roman" w:hAnsi="Times New Roman"/>
                <w:sz w:val="20"/>
                <w:szCs w:val="20"/>
              </w:rPr>
              <w:t xml:space="preserve"> portal itself. </w:t>
            </w:r>
          </w:p>
          <w:p w14:paraId="5362CB3A" w14:textId="77777777" w:rsidR="00FF7F79" w:rsidRPr="00126D8E" w:rsidRDefault="00FF7F79" w:rsidP="00CA19B7">
            <w:pPr>
              <w:spacing w:after="0" w:line="240" w:lineRule="auto"/>
              <w:rPr>
                <w:rFonts w:ascii="Times New Roman" w:eastAsia="Times New Roman" w:hAnsi="Times New Roman"/>
                <w:sz w:val="20"/>
                <w:szCs w:val="20"/>
              </w:rPr>
            </w:pPr>
          </w:p>
          <w:p w14:paraId="101B6148" w14:textId="77777777" w:rsidR="00FF7F79" w:rsidRPr="00126D8E" w:rsidRDefault="006410E0"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1.1.4 </w:t>
            </w:r>
            <w:r w:rsidR="00FF7F79" w:rsidRPr="00126D8E">
              <w:rPr>
                <w:rFonts w:ascii="Times New Roman" w:eastAsia="Times New Roman" w:hAnsi="Times New Roman"/>
                <w:color w:val="000000"/>
                <w:sz w:val="20"/>
                <w:szCs w:val="20"/>
              </w:rPr>
              <w:t>Development of a draft policy instrument, including a feasibility plan of 1 priority landscape, necessary for forest restoration and land use planning</w:t>
            </w:r>
          </w:p>
          <w:p w14:paraId="056FBCF5" w14:textId="77777777" w:rsidR="006410E0" w:rsidRPr="00126D8E" w:rsidRDefault="006410E0"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b/>
                <w:sz w:val="20"/>
                <w:szCs w:val="20"/>
              </w:rPr>
              <w:t xml:space="preserve">Rationale: </w:t>
            </w:r>
            <w:r w:rsidRPr="00126D8E">
              <w:rPr>
                <w:rFonts w:ascii="Times New Roman" w:eastAsia="Times New Roman" w:hAnsi="Times New Roman"/>
                <w:sz w:val="20"/>
                <w:szCs w:val="20"/>
              </w:rPr>
              <w:t xml:space="preserve">Output 1.1.5 and 1.1.6 were combined and “feasibility study” was changed to “feasibility plan.” The outputs were combined because it was determined that a simpler solution with the same outcome would be to include a feasibility plan within the policy instrument. In addition, it was determined that conducting a feasibility study was too large of a task and would not be feasible considering the current scope of the project. The wording was changed to the creation of a feasibility plan, which could then be submitted to the Ministry as advice for further study in a follow-up project.  </w:t>
            </w:r>
          </w:p>
          <w:p w14:paraId="2AB0C684" w14:textId="77777777" w:rsidR="006410E0" w:rsidRPr="00126D8E" w:rsidRDefault="006410E0" w:rsidP="00CA19B7">
            <w:pPr>
              <w:spacing w:after="0" w:line="240" w:lineRule="auto"/>
              <w:rPr>
                <w:rFonts w:ascii="Times New Roman" w:eastAsia="Times New Roman" w:hAnsi="Times New Roman"/>
                <w:sz w:val="20"/>
                <w:szCs w:val="20"/>
              </w:rPr>
            </w:pPr>
          </w:p>
          <w:p w14:paraId="5ABC82AE" w14:textId="77777777" w:rsidR="006410E0" w:rsidRPr="00126D8E" w:rsidRDefault="006410E0"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1.2.1 Stakeholder and decision-making mapping and analysis, including identification and inventory of available forest and biodiversity data in Azerbaijan</w:t>
            </w:r>
          </w:p>
          <w:p w14:paraId="0CEE270E" w14:textId="77777777" w:rsidR="006410E0" w:rsidRPr="00126D8E" w:rsidRDefault="006410E0"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b/>
                <w:sz w:val="20"/>
                <w:szCs w:val="20"/>
              </w:rPr>
              <w:t xml:space="preserve">Rationale: </w:t>
            </w:r>
            <w:r w:rsidRPr="00126D8E">
              <w:rPr>
                <w:rFonts w:ascii="Times New Roman" w:eastAsia="Times New Roman" w:hAnsi="Times New Roman"/>
                <w:sz w:val="20"/>
                <w:szCs w:val="20"/>
              </w:rPr>
              <w:t>The word “land-use” was removed from the output as “land-use” has a very broad context and Azerbaijan wants to focus the project on only forested land.</w:t>
            </w:r>
          </w:p>
          <w:p w14:paraId="275CEF65" w14:textId="77777777" w:rsidR="006410E0" w:rsidRPr="00126D8E" w:rsidRDefault="006410E0"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sz w:val="20"/>
                <w:szCs w:val="20"/>
              </w:rPr>
              <w:t xml:space="preserve"> </w:t>
            </w:r>
          </w:p>
          <w:p w14:paraId="3358CF15" w14:textId="77777777" w:rsidR="00CA19B7" w:rsidRPr="00126D8E" w:rsidRDefault="00CA19B7" w:rsidP="00CA19B7">
            <w:pPr>
              <w:spacing w:after="0" w:line="240" w:lineRule="auto"/>
              <w:rPr>
                <w:rFonts w:ascii="Times New Roman" w:eastAsia="Times New Roman" w:hAnsi="Times New Roman"/>
                <w:sz w:val="20"/>
                <w:szCs w:val="20"/>
              </w:rPr>
            </w:pPr>
          </w:p>
          <w:p w14:paraId="710D26DA" w14:textId="77777777" w:rsidR="006410E0" w:rsidRPr="00126D8E" w:rsidRDefault="006410E0"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1.2.2 Creation of an interactive forest portal including development of ready-to-use analyses to improve and more easily share forest information in Azerbaijan</w:t>
            </w:r>
          </w:p>
          <w:p w14:paraId="20986B50" w14:textId="77777777" w:rsidR="006410E0" w:rsidRPr="00126D8E" w:rsidRDefault="006410E0"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b/>
                <w:sz w:val="20"/>
                <w:szCs w:val="20"/>
              </w:rPr>
              <w:t>Rationale:</w:t>
            </w:r>
            <w:r w:rsidRPr="00126D8E">
              <w:rPr>
                <w:rFonts w:ascii="Times New Roman" w:eastAsia="Times New Roman" w:hAnsi="Times New Roman"/>
                <w:sz w:val="20"/>
                <w:szCs w:val="20"/>
              </w:rPr>
              <w:t xml:space="preserve"> Output 1.2.2 and 1.2.3 were combined as the development of analyses and part of the creation of the portal. Because the development of analyses is included a necessary step to create the portal, the two outputs were combined to reflect that the final output is </w:t>
            </w:r>
            <w:proofErr w:type="gramStart"/>
            <w:r w:rsidRPr="00126D8E">
              <w:rPr>
                <w:rFonts w:ascii="Times New Roman" w:eastAsia="Times New Roman" w:hAnsi="Times New Roman"/>
                <w:sz w:val="20"/>
                <w:szCs w:val="20"/>
              </w:rPr>
              <w:t>actually the</w:t>
            </w:r>
            <w:proofErr w:type="gramEnd"/>
            <w:r w:rsidRPr="00126D8E">
              <w:rPr>
                <w:rFonts w:ascii="Times New Roman" w:eastAsia="Times New Roman" w:hAnsi="Times New Roman"/>
                <w:sz w:val="20"/>
                <w:szCs w:val="20"/>
              </w:rPr>
              <w:t xml:space="preserve"> portal itself. In addition, the word “land-</w:t>
            </w:r>
            <w:r w:rsidRPr="00126D8E">
              <w:rPr>
                <w:rFonts w:ascii="Times New Roman" w:eastAsia="Times New Roman" w:hAnsi="Times New Roman"/>
                <w:sz w:val="20"/>
                <w:szCs w:val="20"/>
              </w:rPr>
              <w:lastRenderedPageBreak/>
              <w:t>use” was removed from the output as “land-use” has a very broad context and Azerbaijan wants to focus the project on only forested land.</w:t>
            </w:r>
          </w:p>
          <w:p w14:paraId="1259A81E" w14:textId="77777777" w:rsidR="006410E0" w:rsidRPr="00126D8E" w:rsidRDefault="006410E0" w:rsidP="00CA19B7">
            <w:pPr>
              <w:spacing w:after="0" w:line="240" w:lineRule="auto"/>
              <w:rPr>
                <w:rFonts w:ascii="Times New Roman" w:eastAsia="Times New Roman" w:hAnsi="Times New Roman"/>
                <w:sz w:val="20"/>
                <w:szCs w:val="20"/>
              </w:rPr>
            </w:pPr>
          </w:p>
          <w:p w14:paraId="14934864" w14:textId="77777777" w:rsidR="006410E0" w:rsidRPr="00126D8E" w:rsidRDefault="006410E0" w:rsidP="00CA19B7">
            <w:pPr>
              <w:spacing w:after="0" w:line="240" w:lineRule="auto"/>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1.2.4 Development of a draft policy instrument, including a feasibility plan of 1 priority landscape, necessary for forest restoration and planning</w:t>
            </w:r>
          </w:p>
          <w:p w14:paraId="714CCE5C" w14:textId="77777777" w:rsidR="006410E0" w:rsidRPr="00126D8E" w:rsidRDefault="006410E0" w:rsidP="00CA19B7">
            <w:pPr>
              <w:spacing w:after="0" w:line="240" w:lineRule="auto"/>
              <w:rPr>
                <w:rFonts w:ascii="Times New Roman" w:eastAsia="Times New Roman" w:hAnsi="Times New Roman"/>
                <w:sz w:val="20"/>
                <w:szCs w:val="20"/>
              </w:rPr>
            </w:pPr>
            <w:r w:rsidRPr="00126D8E">
              <w:rPr>
                <w:rFonts w:ascii="Times New Roman" w:eastAsia="Times New Roman" w:hAnsi="Times New Roman"/>
                <w:b/>
                <w:sz w:val="20"/>
                <w:szCs w:val="20"/>
              </w:rPr>
              <w:t xml:space="preserve">Rationale: </w:t>
            </w:r>
            <w:r w:rsidRPr="00126D8E">
              <w:rPr>
                <w:rFonts w:ascii="Times New Roman" w:eastAsia="Times New Roman" w:hAnsi="Times New Roman"/>
                <w:sz w:val="20"/>
                <w:szCs w:val="20"/>
              </w:rPr>
              <w:t>Output 1.1.5 and 1.1.6 were combined and “feasibility study” was changed to “feasibility plan.” The outputs were combined because it was determined that a simpler solution with the same outcome would be to include a feasibility plan within the policy instrument. In addition, it was determined that conducting a feasibility study was too large of a task and would not be feasible considering the current scope of the project. The wording was changed to the creation of a feasibility plan, which could then be submitted to the Ministry as advice for further study in a follow-up project. In addition, the word “land-use” was removed from the output as “land-use” has a very broad context and Azerbaijan wants to focus the project on only forested land.</w:t>
            </w:r>
          </w:p>
        </w:tc>
      </w:tr>
    </w:tbl>
    <w:p w14:paraId="4886F564" w14:textId="77777777" w:rsidR="00AD5BEF" w:rsidRPr="00126D8E" w:rsidRDefault="00AD5BEF" w:rsidP="00AD5BEF">
      <w:pPr>
        <w:rPr>
          <w:b/>
        </w:rPr>
      </w:pPr>
    </w:p>
    <w:p w14:paraId="7C80E912" w14:textId="25900CE4" w:rsidR="008774DB" w:rsidRPr="00126D8E" w:rsidRDefault="00BD6C42" w:rsidP="008774DB">
      <w:pPr>
        <w:pStyle w:val="GEFFieldtoFillout"/>
        <w:ind w:left="0"/>
        <w:jc w:val="both"/>
        <w:rPr>
          <w:b/>
          <w:bCs/>
          <w:lang w:val="en-GB"/>
        </w:rPr>
      </w:pPr>
      <w:r w:rsidRPr="00126D8E">
        <w:rPr>
          <w:b/>
          <w:lang w:val="en-GB"/>
        </w:rPr>
        <w:br w:type="page"/>
      </w:r>
      <w:r w:rsidR="008774DB" w:rsidRPr="00126D8E">
        <w:rPr>
          <w:b/>
          <w:lang w:val="en-GB"/>
        </w:rPr>
        <w:lastRenderedPageBreak/>
        <w:t xml:space="preserve">1.1 </w:t>
      </w:r>
      <w:r w:rsidR="008774DB" w:rsidRPr="00126D8E">
        <w:rPr>
          <w:b/>
          <w:bCs/>
          <w:lang w:val="en-GB"/>
        </w:rPr>
        <w:t>THE GLOBAL ENVIRONMENTAL PROBLEMS, ROOT CAUSES AND BARRIERS THAT NEED TO BE ADDRESSED</w:t>
      </w:r>
    </w:p>
    <w:p w14:paraId="787A5F62" w14:textId="77777777" w:rsidR="008774DB" w:rsidRPr="00126D8E" w:rsidRDefault="008774DB" w:rsidP="008774DB">
      <w:pPr>
        <w:pStyle w:val="GEFFieldtoFillout"/>
        <w:ind w:left="0"/>
        <w:jc w:val="both"/>
        <w:rPr>
          <w:u w:val="single"/>
          <w:lang w:val="en-GB"/>
        </w:rPr>
      </w:pPr>
    </w:p>
    <w:p w14:paraId="09AA1895" w14:textId="77777777" w:rsidR="008774DB" w:rsidRPr="00126D8E" w:rsidRDefault="008774DB" w:rsidP="008774DB">
      <w:pPr>
        <w:pStyle w:val="GEFFieldtoFillout"/>
        <w:ind w:left="0"/>
        <w:jc w:val="both"/>
        <w:outlineLvl w:val="0"/>
        <w:rPr>
          <w:rFonts w:cs="Calibri"/>
          <w:b/>
          <w:u w:val="single"/>
          <w:lang w:val="en-GB"/>
        </w:rPr>
      </w:pPr>
      <w:r w:rsidRPr="00126D8E">
        <w:rPr>
          <w:b/>
          <w:u w:val="single"/>
          <w:lang w:val="en-GB"/>
        </w:rPr>
        <w:t xml:space="preserve">Overview and </w:t>
      </w:r>
      <w:r w:rsidRPr="00126D8E">
        <w:rPr>
          <w:rFonts w:cs="Calibri"/>
          <w:b/>
          <w:u w:val="single"/>
          <w:lang w:val="en-GB"/>
        </w:rPr>
        <w:t>Scope</w:t>
      </w:r>
    </w:p>
    <w:p w14:paraId="5D7DC7D8" w14:textId="77777777" w:rsidR="008774DB" w:rsidRPr="00126D8E" w:rsidRDefault="008774DB" w:rsidP="002A7B89">
      <w:pPr>
        <w:rPr>
          <w:rFonts w:ascii="Times New Roman" w:hAnsi="Times New Roman"/>
          <w:noProof/>
        </w:rPr>
      </w:pPr>
      <w:r w:rsidRPr="00126D8E">
        <w:rPr>
          <w:rFonts w:ascii="Times New Roman" w:hAnsi="Times New Roman"/>
        </w:rPr>
        <w:t xml:space="preserve">Maintaining and expanding forest cover in the South Caucasus countries are critical aspects in supporting human livelihoods, economies, carbon storage, water management and storehouses of biodiversity. The forests of the South Caucasus countries (Armenia, Azerbaijan and Georgia) lie within the Caucasus Eco-region (see Figure 1), one of the Global 200 eco-regions. Extending to about three million hectares - forests are the most important biome for biodiversity conservation in the South Caucasus, harboring many endemic and relic species of woody plants and herbs, and providing habitats for globally rare and endangered animals. In addition to their high value to wildlife conservation, the forests of the South Caucasus make an important contribution to national sustainable development goals. Forests </w:t>
      </w:r>
      <w:r w:rsidR="00B2369A">
        <w:rPr>
          <w:rFonts w:ascii="Times New Roman" w:hAnsi="Times New Roman"/>
          <w:noProof/>
        </w:rPr>
        <w:pict w14:anchorId="730F5DCA">
          <v:group id="Group 8" o:spid="_x0000_s1026" alt="" style="position:absolute;margin-left:265.15pt;margin-top:-11.45pt;width:265.85pt;height:306.55pt;z-index:-1;mso-position-horizontal-relative:text;mso-position-vertical-relative:text" coordsize="35293,36957" wrapcoords="-58 0 -58 18761 815 19596 873 21600 20494 21600 20552 19596 21600 18761 21600 0 -58 0">
            <v:group id="Group 4" o:spid="_x0000_s1027" alt="" style="position:absolute;width:35293;height:36957" coordsize="35293,36957">
              <v:shape id="_x0000_s1028" type="#_x0000_t75" style="position:absolute;width:35293;height:32238;visibility:visible">
                <v:imagedata r:id="rId19" o:title="Caucasus map"/>
              </v:shape>
              <v:shapetype id="_x0000_t202" coordsize="21600,21600" o:spt="202" path="m,l,21600r21600,l21600,xe">
                <v:stroke joinstyle="miter"/>
                <v:path gradientshapeok="t" o:connecttype="rect"/>
              </v:shapetype>
              <v:shape id="Text Box 3" o:spid="_x0000_s1029" type="#_x0000_t202" style="position:absolute;left:1676;top:31089;width:31623;height:5868;visibility:visible" strokeweight="1pt">
                <v:textbox style="mso-next-textbox:#Text Box 3">
                  <w:txbxContent>
                    <w:p w14:paraId="0C8B82CE" w14:textId="77777777" w:rsidR="00B16E8B" w:rsidRDefault="00B16E8B" w:rsidP="009C5568">
                      <w:r w:rsidRPr="005A39F2">
                        <w:rPr>
                          <w:b/>
                          <w:bCs/>
                          <w:sz w:val="20"/>
                          <w:szCs w:val="20"/>
                        </w:rPr>
                        <w:t>Figure 1</w:t>
                      </w:r>
                      <w:r w:rsidRPr="005A39F2">
                        <w:rPr>
                          <w:sz w:val="20"/>
                          <w:szCs w:val="20"/>
                        </w:rPr>
                        <w:t xml:space="preserve"> - </w:t>
                      </w:r>
                      <w:r w:rsidRPr="005A39F2">
                        <w:rPr>
                          <w:i/>
                          <w:iCs/>
                          <w:sz w:val="20"/>
                          <w:szCs w:val="20"/>
                        </w:rPr>
                        <w:t>Distribution of forests in the Caucasus Eco-region</w:t>
                      </w:r>
                      <w:r w:rsidRPr="005A39F2">
                        <w:rPr>
                          <w:iCs/>
                          <w:sz w:val="20"/>
                          <w:szCs w:val="20"/>
                        </w:rPr>
                        <w:t xml:space="preserve"> (</w:t>
                      </w:r>
                      <w:r w:rsidRPr="005A39F2">
                        <w:rPr>
                          <w:i/>
                          <w:iCs/>
                          <w:sz w:val="20"/>
                          <w:szCs w:val="20"/>
                        </w:rPr>
                        <w:t>including Armenia, Azerbaijan and Georgia</w:t>
                      </w:r>
                      <w:r w:rsidRPr="005A39F2">
                        <w:rPr>
                          <w:iCs/>
                          <w:sz w:val="20"/>
                          <w:szCs w:val="20"/>
                        </w:rPr>
                        <w:t>)</w:t>
                      </w:r>
                      <w:r w:rsidRPr="00EE3618">
                        <w:rPr>
                          <w:rStyle w:val="FootnoteReference"/>
                          <w:iCs/>
                        </w:rPr>
                        <w:footnoteRef/>
                      </w:r>
                    </w:p>
                  </w:txbxContent>
                </v:textbox>
              </v:shape>
            </v:group>
            <v:rect id="Rectangle 7" o:spid="_x0000_s1030" style="position:absolute;left:1752;top:838;width:31623;height:30251;visibility:visible;v-text-anchor:middle" filled="f" strokeweight="1pt"/>
            <w10:wrap type="tight"/>
          </v:group>
        </w:pict>
      </w:r>
      <w:r w:rsidRPr="00126D8E">
        <w:rPr>
          <w:rFonts w:ascii="Times New Roman" w:hAnsi="Times New Roman"/>
        </w:rPr>
        <w:t>provide sustenance and livelihoods for rural people and essential environmental services such as preventing avalanches and soil erosion and regulating the quantity and quality of water supplies. These values are threatened by unsustainable management and exploitation, which if continued will lead to irreversible loss of biodiversity and of the products and services on which many people depend. Despite these extraordinary, and in many cases, irreplaceable values, forest degradation continues. The South Caucasus countries - Armenia, Azerbaijan, and Georgia, have experienced substantial levels of deforestation and degradation in the last 20 years, resulting in soil degradation, landslides and other natural hazards. Forest and land degradation present a few problems and challenges in each of the South Caucasus countries, with significant and direct impacts on rural poverty, household food security, biodiversity, resilience to extreme weather, quantities of carbon sequestered and land use values.</w:t>
      </w:r>
      <w:r w:rsidRPr="00126D8E">
        <w:rPr>
          <w:rFonts w:ascii="Times New Roman" w:hAnsi="Times New Roman"/>
          <w:noProof/>
        </w:rPr>
        <w:t xml:space="preserve"> </w:t>
      </w:r>
    </w:p>
    <w:p w14:paraId="3D68A0C1" w14:textId="77777777" w:rsidR="009C5568" w:rsidRPr="00126D8E" w:rsidRDefault="009C5568" w:rsidP="002A7B89">
      <w:pPr>
        <w:rPr>
          <w:rFonts w:ascii="Times New Roman" w:hAnsi="Times New Roman"/>
          <w:noProof/>
        </w:rPr>
      </w:pPr>
    </w:p>
    <w:p w14:paraId="71EBEC8B" w14:textId="77777777" w:rsidR="008774DB" w:rsidRPr="00126D8E" w:rsidRDefault="008774DB" w:rsidP="002A7B89">
      <w:pPr>
        <w:rPr>
          <w:rFonts w:ascii="Times New Roman" w:hAnsi="Times New Roman"/>
          <w:lang w:val="en-GB"/>
        </w:rPr>
      </w:pPr>
      <w:r w:rsidRPr="00126D8E">
        <w:rPr>
          <w:rFonts w:ascii="Times New Roman" w:hAnsi="Times New Roman"/>
          <w:lang w:val="en-GB"/>
        </w:rPr>
        <w:t xml:space="preserve">Reliable up-to-date data on the extent and state of forests in the three South Caucasus countries does not exist. Inventory for most forests is mainly out of date. </w:t>
      </w:r>
    </w:p>
    <w:p w14:paraId="02DE87F0" w14:textId="77777777" w:rsidR="008774DB" w:rsidRPr="00126D8E" w:rsidRDefault="008774DB" w:rsidP="008774DB">
      <w:pPr>
        <w:pStyle w:val="GEFFieldtoFillout"/>
        <w:ind w:left="0"/>
        <w:jc w:val="both"/>
        <w:rPr>
          <w:b/>
          <w:sz w:val="18"/>
          <w:szCs w:val="18"/>
        </w:rPr>
      </w:pPr>
    </w:p>
    <w:p w14:paraId="2E11A3FB" w14:textId="77777777" w:rsidR="008774DB" w:rsidRPr="00126D8E" w:rsidRDefault="008774DB" w:rsidP="002A7B89">
      <w:pPr>
        <w:rPr>
          <w:rFonts w:ascii="Times New Roman" w:hAnsi="Times New Roman"/>
          <w:lang w:val="en-GB"/>
        </w:rPr>
      </w:pPr>
      <w:r w:rsidRPr="00126D8E">
        <w:rPr>
          <w:rFonts w:ascii="Times New Roman" w:hAnsi="Times New Roman"/>
          <w:u w:val="single"/>
        </w:rPr>
        <w:t>Biodiversity value of the Forests of South Caucasus</w:t>
      </w:r>
      <w:r w:rsidRPr="00126D8E">
        <w:rPr>
          <w:rStyle w:val="FootnoteReference"/>
          <w:rFonts w:ascii="Times New Roman" w:hAnsi="Times New Roman"/>
          <w:u w:val="single"/>
        </w:rPr>
        <w:footnoteReference w:id="8"/>
      </w:r>
      <w:r w:rsidRPr="00126D8E">
        <w:rPr>
          <w:rFonts w:ascii="Times New Roman" w:hAnsi="Times New Roman"/>
          <w:u w:val="single"/>
        </w:rPr>
        <w:t>:</w:t>
      </w:r>
      <w:r w:rsidRPr="00126D8E">
        <w:rPr>
          <w:rFonts w:ascii="Times New Roman" w:hAnsi="Times New Roman"/>
        </w:rPr>
        <w:t xml:space="preserve"> Most of the region’s rare and endangered animal species are associated with forest ecosystems and depend on ecologically intact forest, such as most bat species, brown bear (</w:t>
      </w:r>
      <w:proofErr w:type="spellStart"/>
      <w:r w:rsidRPr="00126D8E">
        <w:rPr>
          <w:rFonts w:ascii="Times New Roman" w:hAnsi="Times New Roman"/>
          <w:i/>
        </w:rPr>
        <w:t>Ursis</w:t>
      </w:r>
      <w:proofErr w:type="spellEnd"/>
      <w:r w:rsidRPr="00126D8E">
        <w:rPr>
          <w:rFonts w:ascii="Times New Roman" w:hAnsi="Times New Roman"/>
          <w:i/>
        </w:rPr>
        <w:t xml:space="preserve"> </w:t>
      </w:r>
      <w:proofErr w:type="spellStart"/>
      <w:r w:rsidRPr="00126D8E">
        <w:rPr>
          <w:rFonts w:ascii="Times New Roman" w:hAnsi="Times New Roman"/>
          <w:i/>
        </w:rPr>
        <w:t>arctos</w:t>
      </w:r>
      <w:proofErr w:type="spellEnd"/>
      <w:r w:rsidRPr="00126D8E">
        <w:rPr>
          <w:rFonts w:ascii="Times New Roman" w:hAnsi="Times New Roman"/>
        </w:rPr>
        <w:t xml:space="preserve">; LC), wild goat (Caucuses Tur, </w:t>
      </w:r>
      <w:r w:rsidRPr="00126D8E">
        <w:rPr>
          <w:rFonts w:ascii="Times New Roman" w:hAnsi="Times New Roman"/>
          <w:i/>
        </w:rPr>
        <w:t xml:space="preserve">Capra </w:t>
      </w:r>
      <w:proofErr w:type="spellStart"/>
      <w:r w:rsidRPr="00126D8E">
        <w:rPr>
          <w:rFonts w:ascii="Times New Roman" w:hAnsi="Times New Roman"/>
          <w:i/>
        </w:rPr>
        <w:t>caucasica</w:t>
      </w:r>
      <w:proofErr w:type="spellEnd"/>
      <w:r w:rsidRPr="00126D8E">
        <w:rPr>
          <w:rFonts w:ascii="Times New Roman" w:hAnsi="Times New Roman"/>
        </w:rPr>
        <w:t>, EN) chamois (</w:t>
      </w:r>
      <w:proofErr w:type="spellStart"/>
      <w:r w:rsidRPr="00126D8E">
        <w:rPr>
          <w:rFonts w:ascii="Times New Roman" w:hAnsi="Times New Roman"/>
          <w:i/>
        </w:rPr>
        <w:t>Rupicapra</w:t>
      </w:r>
      <w:proofErr w:type="spellEnd"/>
      <w:r w:rsidRPr="00126D8E">
        <w:rPr>
          <w:rFonts w:ascii="Times New Roman" w:hAnsi="Times New Roman"/>
          <w:i/>
        </w:rPr>
        <w:t xml:space="preserve"> </w:t>
      </w:r>
      <w:proofErr w:type="spellStart"/>
      <w:r w:rsidRPr="00126D8E">
        <w:rPr>
          <w:rFonts w:ascii="Times New Roman" w:hAnsi="Times New Roman"/>
          <w:i/>
        </w:rPr>
        <w:t>rupicapra</w:t>
      </w:r>
      <w:proofErr w:type="spellEnd"/>
      <w:r w:rsidRPr="00126D8E">
        <w:rPr>
          <w:rFonts w:ascii="Times New Roman" w:hAnsi="Times New Roman"/>
        </w:rPr>
        <w:t>, LC), Caucasian red deer (</w:t>
      </w:r>
      <w:proofErr w:type="spellStart"/>
      <w:r w:rsidRPr="00126D8E">
        <w:rPr>
          <w:rFonts w:ascii="Times New Roman" w:hAnsi="Times New Roman"/>
          <w:i/>
        </w:rPr>
        <w:t>Curvus</w:t>
      </w:r>
      <w:proofErr w:type="spellEnd"/>
      <w:r w:rsidRPr="00126D8E">
        <w:rPr>
          <w:rFonts w:ascii="Times New Roman" w:hAnsi="Times New Roman"/>
          <w:i/>
        </w:rPr>
        <w:t xml:space="preserve"> </w:t>
      </w:r>
      <w:proofErr w:type="spellStart"/>
      <w:r w:rsidRPr="00126D8E">
        <w:rPr>
          <w:rFonts w:ascii="Times New Roman" w:hAnsi="Times New Roman"/>
          <w:i/>
        </w:rPr>
        <w:t>elaphus</w:t>
      </w:r>
      <w:proofErr w:type="spellEnd"/>
      <w:r w:rsidRPr="00126D8E">
        <w:rPr>
          <w:rFonts w:ascii="Times New Roman" w:hAnsi="Times New Roman"/>
        </w:rPr>
        <w:t>, LC), European bison (</w:t>
      </w:r>
      <w:r w:rsidRPr="00126D8E">
        <w:rPr>
          <w:rFonts w:ascii="Times New Roman" w:hAnsi="Times New Roman"/>
          <w:i/>
        </w:rPr>
        <w:t xml:space="preserve">Bison </w:t>
      </w:r>
      <w:proofErr w:type="spellStart"/>
      <w:r w:rsidRPr="00126D8E">
        <w:rPr>
          <w:rFonts w:ascii="Times New Roman" w:hAnsi="Times New Roman"/>
          <w:i/>
        </w:rPr>
        <w:t>bonasus</w:t>
      </w:r>
      <w:proofErr w:type="spellEnd"/>
      <w:r w:rsidRPr="00126D8E">
        <w:rPr>
          <w:rFonts w:ascii="Times New Roman" w:hAnsi="Times New Roman"/>
        </w:rPr>
        <w:t>, VU), two endemic species of salamanders, and the Caucasian leopard (</w:t>
      </w:r>
      <w:proofErr w:type="spellStart"/>
      <w:r w:rsidRPr="00126D8E">
        <w:rPr>
          <w:rFonts w:ascii="Times New Roman" w:hAnsi="Times New Roman"/>
          <w:i/>
        </w:rPr>
        <w:t>Panthea</w:t>
      </w:r>
      <w:proofErr w:type="spellEnd"/>
      <w:r w:rsidRPr="00126D8E">
        <w:rPr>
          <w:rFonts w:ascii="Times New Roman" w:hAnsi="Times New Roman"/>
          <w:i/>
        </w:rPr>
        <w:t xml:space="preserve"> </w:t>
      </w:r>
      <w:proofErr w:type="spellStart"/>
      <w:r w:rsidRPr="00126D8E">
        <w:rPr>
          <w:rFonts w:ascii="Times New Roman" w:hAnsi="Times New Roman"/>
          <w:i/>
        </w:rPr>
        <w:t>pardus</w:t>
      </w:r>
      <w:proofErr w:type="spellEnd"/>
      <w:r w:rsidRPr="00126D8E">
        <w:rPr>
          <w:rFonts w:ascii="Times New Roman" w:hAnsi="Times New Roman"/>
        </w:rPr>
        <w:t>, EN). Most endemic invertebrates, such as Caucasian running beetle (</w:t>
      </w:r>
      <w:proofErr w:type="spellStart"/>
      <w:r w:rsidRPr="00126D8E">
        <w:rPr>
          <w:rFonts w:ascii="Times New Roman" w:hAnsi="Times New Roman"/>
          <w:i/>
        </w:rPr>
        <w:t>Carabus</w:t>
      </w:r>
      <w:proofErr w:type="spellEnd"/>
      <w:r w:rsidRPr="00126D8E">
        <w:rPr>
          <w:rFonts w:ascii="Times New Roman" w:hAnsi="Times New Roman"/>
          <w:i/>
        </w:rPr>
        <w:t xml:space="preserve"> </w:t>
      </w:r>
      <w:proofErr w:type="spellStart"/>
      <w:r w:rsidRPr="00126D8E">
        <w:rPr>
          <w:rFonts w:ascii="Times New Roman" w:hAnsi="Times New Roman"/>
          <w:i/>
        </w:rPr>
        <w:t>caucasicus</w:t>
      </w:r>
      <w:proofErr w:type="spellEnd"/>
      <w:r w:rsidRPr="00126D8E">
        <w:rPr>
          <w:rFonts w:ascii="Times New Roman" w:hAnsi="Times New Roman"/>
        </w:rPr>
        <w:t>, NE) and Beech snail (</w:t>
      </w:r>
      <w:r w:rsidRPr="00126D8E">
        <w:rPr>
          <w:rFonts w:ascii="Times New Roman" w:hAnsi="Times New Roman"/>
          <w:i/>
        </w:rPr>
        <w:t xml:space="preserve">Helix </w:t>
      </w:r>
      <w:proofErr w:type="spellStart"/>
      <w:r w:rsidRPr="00126D8E">
        <w:rPr>
          <w:rFonts w:ascii="Times New Roman" w:hAnsi="Times New Roman"/>
          <w:i/>
        </w:rPr>
        <w:t>buchi</w:t>
      </w:r>
      <w:proofErr w:type="spellEnd"/>
      <w:r w:rsidRPr="00126D8E">
        <w:rPr>
          <w:rFonts w:ascii="Times New Roman" w:hAnsi="Times New Roman"/>
        </w:rPr>
        <w:t>, NE), are also strictly associated with forest ecosystems. Forests provide the leaves, nuts and roots on which roe deer and wild boar feed. West- and east-Caucasian turs and the Caucasian black grouse (</w:t>
      </w:r>
      <w:r w:rsidRPr="00126D8E">
        <w:rPr>
          <w:rFonts w:ascii="Times New Roman" w:hAnsi="Times New Roman"/>
          <w:i/>
        </w:rPr>
        <w:t xml:space="preserve">Tetra </w:t>
      </w:r>
      <w:proofErr w:type="spellStart"/>
      <w:r w:rsidRPr="00126D8E">
        <w:rPr>
          <w:rFonts w:ascii="Times New Roman" w:hAnsi="Times New Roman"/>
          <w:i/>
        </w:rPr>
        <w:t>mlokosiewiczi</w:t>
      </w:r>
      <w:proofErr w:type="spellEnd"/>
      <w:r w:rsidRPr="00126D8E">
        <w:rPr>
          <w:rFonts w:ascii="Times New Roman" w:hAnsi="Times New Roman"/>
        </w:rPr>
        <w:t xml:space="preserve">, NE) - species that live in the sub-alpine belt - use mountain forests as wintering habitats. </w:t>
      </w:r>
      <w:r w:rsidRPr="00126D8E">
        <w:rPr>
          <w:rFonts w:ascii="Times New Roman" w:hAnsi="Times New Roman"/>
        </w:rPr>
        <w:lastRenderedPageBreak/>
        <w:t>Caucasian populations of European wild cat (</w:t>
      </w:r>
      <w:proofErr w:type="spellStart"/>
      <w:r w:rsidRPr="00126D8E">
        <w:rPr>
          <w:rFonts w:ascii="Times New Roman" w:hAnsi="Times New Roman"/>
          <w:i/>
        </w:rPr>
        <w:t>Felis</w:t>
      </w:r>
      <w:proofErr w:type="spellEnd"/>
      <w:r w:rsidRPr="00126D8E">
        <w:rPr>
          <w:rFonts w:ascii="Times New Roman" w:hAnsi="Times New Roman"/>
          <w:i/>
        </w:rPr>
        <w:t xml:space="preserve"> </w:t>
      </w:r>
      <w:proofErr w:type="spellStart"/>
      <w:r w:rsidRPr="00126D8E">
        <w:rPr>
          <w:rFonts w:ascii="Times New Roman" w:hAnsi="Times New Roman"/>
          <w:i/>
        </w:rPr>
        <w:t>silvestris</w:t>
      </w:r>
      <w:proofErr w:type="spellEnd"/>
      <w:r w:rsidRPr="00126D8E">
        <w:rPr>
          <w:rFonts w:ascii="Times New Roman" w:hAnsi="Times New Roman"/>
        </w:rPr>
        <w:t>, LC) and pine marten (</w:t>
      </w:r>
      <w:r w:rsidRPr="00126D8E">
        <w:rPr>
          <w:rFonts w:ascii="Times New Roman" w:hAnsi="Times New Roman"/>
          <w:i/>
        </w:rPr>
        <w:t xml:space="preserve">Martes </w:t>
      </w:r>
      <w:proofErr w:type="spellStart"/>
      <w:r w:rsidRPr="00126D8E">
        <w:rPr>
          <w:rFonts w:ascii="Times New Roman" w:hAnsi="Times New Roman"/>
          <w:i/>
        </w:rPr>
        <w:t>martes</w:t>
      </w:r>
      <w:proofErr w:type="spellEnd"/>
      <w:r w:rsidRPr="00126D8E">
        <w:rPr>
          <w:rFonts w:ascii="Times New Roman" w:hAnsi="Times New Roman"/>
        </w:rPr>
        <w:t xml:space="preserve">, LC) are relatively abundant and conservation of these populations is important for conservation of these species world-wide. The </w:t>
      </w:r>
      <w:proofErr w:type="spellStart"/>
      <w:r w:rsidRPr="00126D8E">
        <w:rPr>
          <w:rFonts w:ascii="Times New Roman" w:hAnsi="Times New Roman"/>
        </w:rPr>
        <w:t>Colhic</w:t>
      </w:r>
      <w:proofErr w:type="spellEnd"/>
      <w:r w:rsidRPr="00126D8E">
        <w:rPr>
          <w:rFonts w:ascii="Times New Roman" w:hAnsi="Times New Roman"/>
        </w:rPr>
        <w:t xml:space="preserve"> forests (Georgia) and </w:t>
      </w:r>
      <w:proofErr w:type="spellStart"/>
      <w:r w:rsidRPr="00126D8E">
        <w:rPr>
          <w:rFonts w:ascii="Times New Roman" w:hAnsi="Times New Roman"/>
        </w:rPr>
        <w:t>Talysh</w:t>
      </w:r>
      <w:proofErr w:type="spellEnd"/>
      <w:r w:rsidRPr="00126D8E">
        <w:rPr>
          <w:rFonts w:ascii="Times New Roman" w:hAnsi="Times New Roman"/>
        </w:rPr>
        <w:t xml:space="preserve"> forests (Azerbaijan) are examples of unique forest systems in the region that are largely isolated from other large forest massifs in Europe and Central Asia and contain most of region’s endemic species, such as the Caucasian adder (</w:t>
      </w:r>
      <w:proofErr w:type="spellStart"/>
      <w:r w:rsidRPr="00126D8E">
        <w:rPr>
          <w:rFonts w:ascii="Times New Roman" w:hAnsi="Times New Roman"/>
          <w:i/>
        </w:rPr>
        <w:t>Vipera</w:t>
      </w:r>
      <w:proofErr w:type="spellEnd"/>
      <w:r w:rsidRPr="00126D8E">
        <w:rPr>
          <w:rFonts w:ascii="Times New Roman" w:hAnsi="Times New Roman"/>
          <w:i/>
        </w:rPr>
        <w:t xml:space="preserve"> </w:t>
      </w:r>
      <w:proofErr w:type="spellStart"/>
      <w:r w:rsidRPr="00126D8E">
        <w:rPr>
          <w:rFonts w:ascii="Times New Roman" w:hAnsi="Times New Roman"/>
          <w:i/>
        </w:rPr>
        <w:t>kaznakovi</w:t>
      </w:r>
      <w:proofErr w:type="spellEnd"/>
      <w:r w:rsidRPr="00126D8E">
        <w:rPr>
          <w:rFonts w:ascii="Times New Roman" w:hAnsi="Times New Roman"/>
        </w:rPr>
        <w:t>, EN), Caucasian mud-diver (</w:t>
      </w:r>
      <w:proofErr w:type="spellStart"/>
      <w:r w:rsidRPr="00126D8E">
        <w:rPr>
          <w:rFonts w:ascii="Times New Roman" w:hAnsi="Times New Roman"/>
          <w:i/>
        </w:rPr>
        <w:t>Pelodytes</w:t>
      </w:r>
      <w:proofErr w:type="spellEnd"/>
      <w:r w:rsidRPr="00126D8E">
        <w:rPr>
          <w:rFonts w:ascii="Times New Roman" w:hAnsi="Times New Roman"/>
          <w:i/>
        </w:rPr>
        <w:t xml:space="preserve"> </w:t>
      </w:r>
      <w:proofErr w:type="spellStart"/>
      <w:r w:rsidRPr="00126D8E">
        <w:rPr>
          <w:rFonts w:ascii="Times New Roman" w:hAnsi="Times New Roman"/>
          <w:i/>
        </w:rPr>
        <w:t>caucasicus</w:t>
      </w:r>
      <w:proofErr w:type="spellEnd"/>
      <w:r w:rsidRPr="00126D8E">
        <w:rPr>
          <w:rFonts w:ascii="Times New Roman" w:hAnsi="Times New Roman"/>
        </w:rPr>
        <w:t>, NT) and Caucasian toad (</w:t>
      </w:r>
      <w:proofErr w:type="spellStart"/>
      <w:r w:rsidRPr="00126D8E">
        <w:rPr>
          <w:rFonts w:ascii="Times New Roman" w:hAnsi="Times New Roman"/>
          <w:i/>
        </w:rPr>
        <w:t>Bufo</w:t>
      </w:r>
      <w:proofErr w:type="spellEnd"/>
      <w:r w:rsidRPr="00126D8E">
        <w:rPr>
          <w:rFonts w:ascii="Times New Roman" w:hAnsi="Times New Roman"/>
          <w:i/>
        </w:rPr>
        <w:t xml:space="preserve"> </w:t>
      </w:r>
      <w:proofErr w:type="spellStart"/>
      <w:r w:rsidRPr="00126D8E">
        <w:rPr>
          <w:rFonts w:ascii="Times New Roman" w:hAnsi="Times New Roman"/>
          <w:i/>
        </w:rPr>
        <w:t>verrucosissimus</w:t>
      </w:r>
      <w:proofErr w:type="spellEnd"/>
      <w:r w:rsidRPr="00126D8E">
        <w:rPr>
          <w:rFonts w:ascii="Times New Roman" w:hAnsi="Times New Roman"/>
        </w:rPr>
        <w:t>, NT), several endemic rodents including Robert’s snow vole (</w:t>
      </w:r>
      <w:proofErr w:type="spellStart"/>
      <w:r w:rsidRPr="00126D8E">
        <w:rPr>
          <w:rFonts w:ascii="Times New Roman" w:hAnsi="Times New Roman"/>
          <w:i/>
        </w:rPr>
        <w:t>Chionomys</w:t>
      </w:r>
      <w:proofErr w:type="spellEnd"/>
      <w:r w:rsidRPr="00126D8E">
        <w:rPr>
          <w:rFonts w:ascii="Times New Roman" w:hAnsi="Times New Roman"/>
          <w:i/>
        </w:rPr>
        <w:t xml:space="preserve"> </w:t>
      </w:r>
      <w:proofErr w:type="spellStart"/>
      <w:r w:rsidRPr="00126D8E">
        <w:rPr>
          <w:rFonts w:ascii="Times New Roman" w:hAnsi="Times New Roman"/>
          <w:i/>
        </w:rPr>
        <w:t>roberti</w:t>
      </w:r>
      <w:proofErr w:type="spellEnd"/>
      <w:r w:rsidRPr="00126D8E">
        <w:rPr>
          <w:rFonts w:ascii="Times New Roman" w:hAnsi="Times New Roman"/>
        </w:rPr>
        <w:t>, LC), Caucasian mole (</w:t>
      </w:r>
      <w:proofErr w:type="spellStart"/>
      <w:r w:rsidRPr="00126D8E">
        <w:rPr>
          <w:rFonts w:ascii="Times New Roman" w:hAnsi="Times New Roman"/>
          <w:i/>
        </w:rPr>
        <w:t>Talpa</w:t>
      </w:r>
      <w:proofErr w:type="spellEnd"/>
      <w:r w:rsidRPr="00126D8E">
        <w:rPr>
          <w:rFonts w:ascii="Times New Roman" w:hAnsi="Times New Roman"/>
          <w:i/>
        </w:rPr>
        <w:t xml:space="preserve"> </w:t>
      </w:r>
      <w:proofErr w:type="spellStart"/>
      <w:r w:rsidRPr="00126D8E">
        <w:rPr>
          <w:rFonts w:ascii="Times New Roman" w:hAnsi="Times New Roman"/>
          <w:i/>
        </w:rPr>
        <w:t>caucasica</w:t>
      </w:r>
      <w:proofErr w:type="spellEnd"/>
      <w:r w:rsidRPr="00126D8E">
        <w:rPr>
          <w:rFonts w:ascii="Times New Roman" w:hAnsi="Times New Roman"/>
        </w:rPr>
        <w:t xml:space="preserve">, LC) and </w:t>
      </w:r>
      <w:proofErr w:type="spellStart"/>
      <w:r w:rsidRPr="00126D8E">
        <w:rPr>
          <w:rFonts w:ascii="Times New Roman" w:hAnsi="Times New Roman"/>
        </w:rPr>
        <w:t>Shelkownikow’s</w:t>
      </w:r>
      <w:proofErr w:type="spellEnd"/>
      <w:r w:rsidRPr="00126D8E">
        <w:rPr>
          <w:rFonts w:ascii="Times New Roman" w:hAnsi="Times New Roman"/>
        </w:rPr>
        <w:t xml:space="preserve"> water shrew (</w:t>
      </w:r>
      <w:proofErr w:type="spellStart"/>
      <w:r w:rsidRPr="00126D8E">
        <w:rPr>
          <w:rFonts w:ascii="Times New Roman" w:hAnsi="Times New Roman"/>
          <w:i/>
        </w:rPr>
        <w:t>Neomys</w:t>
      </w:r>
      <w:proofErr w:type="spellEnd"/>
      <w:r w:rsidRPr="00126D8E">
        <w:rPr>
          <w:rFonts w:ascii="Times New Roman" w:hAnsi="Times New Roman"/>
          <w:i/>
        </w:rPr>
        <w:t xml:space="preserve"> </w:t>
      </w:r>
      <w:proofErr w:type="spellStart"/>
      <w:r w:rsidRPr="00126D8E">
        <w:rPr>
          <w:rFonts w:ascii="Times New Roman" w:hAnsi="Times New Roman"/>
          <w:i/>
        </w:rPr>
        <w:t>shelkownikowi</w:t>
      </w:r>
      <w:proofErr w:type="spellEnd"/>
      <w:r w:rsidRPr="00126D8E">
        <w:rPr>
          <w:rFonts w:ascii="Times New Roman" w:hAnsi="Times New Roman"/>
          <w:i/>
        </w:rPr>
        <w:t xml:space="preserve">, </w:t>
      </w:r>
      <w:r w:rsidRPr="00126D8E">
        <w:rPr>
          <w:rFonts w:ascii="Times New Roman" w:hAnsi="Times New Roman"/>
        </w:rPr>
        <w:t xml:space="preserve">NE). South Caucasus forests are also rich in bird species, harboring eagle owls, seven species of woodpeckers and serving as a migration corridors and breeding grounds for </w:t>
      </w:r>
      <w:proofErr w:type="gramStart"/>
      <w:r w:rsidRPr="00126D8E">
        <w:rPr>
          <w:rFonts w:ascii="Times New Roman" w:hAnsi="Times New Roman"/>
        </w:rPr>
        <w:t>a large number of</w:t>
      </w:r>
      <w:proofErr w:type="gramEnd"/>
      <w:r w:rsidRPr="00126D8E">
        <w:rPr>
          <w:rFonts w:ascii="Times New Roman" w:hAnsi="Times New Roman"/>
        </w:rPr>
        <w:t xml:space="preserve"> bird populations.</w:t>
      </w:r>
    </w:p>
    <w:p w14:paraId="75CCAAF3" w14:textId="77777777" w:rsidR="008774DB" w:rsidRPr="00126D8E" w:rsidRDefault="008774DB" w:rsidP="002A7B89">
      <w:pPr>
        <w:rPr>
          <w:rFonts w:ascii="Times New Roman" w:hAnsi="Times New Roman"/>
          <w:lang w:val="en-GB"/>
        </w:rPr>
      </w:pPr>
      <w:r w:rsidRPr="00126D8E">
        <w:rPr>
          <w:rFonts w:ascii="Times New Roman" w:hAnsi="Times New Roman"/>
          <w:u w:val="single"/>
        </w:rPr>
        <w:t xml:space="preserve">Economy and livelihoods: </w:t>
      </w:r>
      <w:r w:rsidRPr="00126D8E">
        <w:rPr>
          <w:rFonts w:ascii="Times New Roman" w:hAnsi="Times New Roman"/>
        </w:rPr>
        <w:t xml:space="preserve">Forests provide a variety of goods and services and are a source of livelihoods for thousands of rural people. In many rural areas and some towns, fuel wood is the primary source of energy for heating and cooking. Some rural households consume as much as 15 cubic meters of fuel wood annually. The region’s forests are also an important source of industrial wood for domestic markets, </w:t>
      </w:r>
      <w:proofErr w:type="gramStart"/>
      <w:r w:rsidRPr="00126D8E">
        <w:rPr>
          <w:rFonts w:ascii="Times New Roman" w:hAnsi="Times New Roman"/>
        </w:rPr>
        <w:t>in particular construction</w:t>
      </w:r>
      <w:proofErr w:type="gramEnd"/>
      <w:r w:rsidRPr="00126D8E">
        <w:rPr>
          <w:rFonts w:ascii="Times New Roman" w:hAnsi="Times New Roman"/>
        </w:rPr>
        <w:t xml:space="preserve"> and furniture, and Georgia supplies substantial quantities to international markets. However, precise figures are not available because actual removals are not always recorded accurately. Non-wood forest products including nuts, berries, mushrooms and medicinal plants are important direct sources of well-being for rural people, and together with tree seeds, are important sources of income for rural economies (</w:t>
      </w:r>
      <w:proofErr w:type="spellStart"/>
      <w:r w:rsidRPr="00126D8E">
        <w:rPr>
          <w:rFonts w:ascii="Times New Roman" w:hAnsi="Times New Roman"/>
        </w:rPr>
        <w:t>e.g</w:t>
      </w:r>
      <w:proofErr w:type="spellEnd"/>
      <w:r w:rsidRPr="00126D8E">
        <w:rPr>
          <w:rFonts w:ascii="Times New Roman" w:hAnsi="Times New Roman"/>
        </w:rPr>
        <w:t xml:space="preserve">, </w:t>
      </w:r>
      <w:proofErr w:type="spellStart"/>
      <w:r w:rsidRPr="00126D8E">
        <w:rPr>
          <w:rFonts w:ascii="Times New Roman" w:hAnsi="Times New Roman"/>
          <w:i/>
        </w:rPr>
        <w:t>Abies</w:t>
      </w:r>
      <w:proofErr w:type="spellEnd"/>
      <w:r w:rsidRPr="00126D8E">
        <w:rPr>
          <w:rFonts w:ascii="Times New Roman" w:hAnsi="Times New Roman"/>
          <w:i/>
        </w:rPr>
        <w:t xml:space="preserve"> </w:t>
      </w:r>
      <w:proofErr w:type="spellStart"/>
      <w:r w:rsidRPr="00126D8E">
        <w:rPr>
          <w:rFonts w:ascii="Times New Roman" w:hAnsi="Times New Roman"/>
          <w:i/>
        </w:rPr>
        <w:t>nordmaniana</w:t>
      </w:r>
      <w:proofErr w:type="spellEnd"/>
      <w:r w:rsidRPr="00126D8E">
        <w:rPr>
          <w:rFonts w:ascii="Times New Roman" w:hAnsi="Times New Roman"/>
        </w:rPr>
        <w:t xml:space="preserve"> seeds from Georgia). Forests are also used by rural people for grazing of cattle, goats, sheep and pigs. Hunting and game management provide some income to state budgets, and tourism and recreation provide income to local economies. Lastly, forests provide environmental services such as watershed protection and soil erosion prevention, which make a substantial invisible contribution to the rural and national economies of the region.</w:t>
      </w:r>
    </w:p>
    <w:p w14:paraId="47C72A28" w14:textId="77777777" w:rsidR="008774DB" w:rsidRPr="00126D8E" w:rsidRDefault="008774DB" w:rsidP="002A7B89">
      <w:pPr>
        <w:rPr>
          <w:rFonts w:ascii="Times New Roman" w:hAnsi="Times New Roman"/>
          <w:b/>
          <w:bCs/>
          <w:u w:val="single"/>
        </w:rPr>
      </w:pPr>
      <w:r w:rsidRPr="00126D8E">
        <w:rPr>
          <w:rFonts w:ascii="Times New Roman" w:hAnsi="Times New Roman"/>
          <w:b/>
          <w:bCs/>
          <w:u w:val="single"/>
        </w:rPr>
        <w:t xml:space="preserve">Threats to Biodiversity in the Forests of South Caucasus: </w:t>
      </w:r>
    </w:p>
    <w:p w14:paraId="3EA9205D" w14:textId="77777777" w:rsidR="008774DB" w:rsidRPr="00126D8E" w:rsidRDefault="008774DB" w:rsidP="002A7B89">
      <w:pPr>
        <w:rPr>
          <w:rFonts w:ascii="Times New Roman" w:hAnsi="Times New Roman"/>
        </w:rPr>
      </w:pPr>
      <w:r w:rsidRPr="00126D8E">
        <w:rPr>
          <w:rFonts w:ascii="Times New Roman" w:hAnsi="Times New Roman"/>
        </w:rPr>
        <w:t xml:space="preserve">The region’s forests and its associated biodiversity are threatened by unsustainable logging, unsustainable grazing and neglectful or environmentally harmful forest management practices. Careless clear-cutting of mountain beech stands has permanently damaged a significant portion of valuable beech forests. Oak forests, historically largely cleared for farmlands and pastures, have been spared mostly only in remote canyons and on relatively poor soils. Chestnut forests in the </w:t>
      </w:r>
      <w:proofErr w:type="spellStart"/>
      <w:r w:rsidRPr="00126D8E">
        <w:rPr>
          <w:rFonts w:ascii="Times New Roman" w:hAnsi="Times New Roman"/>
        </w:rPr>
        <w:t>Colchic</w:t>
      </w:r>
      <w:proofErr w:type="spellEnd"/>
      <w:r w:rsidRPr="00126D8E">
        <w:rPr>
          <w:rFonts w:ascii="Times New Roman" w:hAnsi="Times New Roman"/>
        </w:rPr>
        <w:t xml:space="preserve"> foothills and in the northwestern Caucasus have also been logged intensively. Very few lowland forests have been preserved to this day; some stands remain only in the </w:t>
      </w:r>
      <w:proofErr w:type="spellStart"/>
      <w:r w:rsidRPr="00126D8E">
        <w:rPr>
          <w:rFonts w:ascii="Times New Roman" w:hAnsi="Times New Roman"/>
        </w:rPr>
        <w:t>Lenkoran</w:t>
      </w:r>
      <w:proofErr w:type="spellEnd"/>
      <w:r w:rsidRPr="00126D8E">
        <w:rPr>
          <w:rFonts w:ascii="Times New Roman" w:hAnsi="Times New Roman"/>
        </w:rPr>
        <w:t xml:space="preserve"> and </w:t>
      </w:r>
      <w:proofErr w:type="spellStart"/>
      <w:r w:rsidRPr="00126D8E">
        <w:rPr>
          <w:rFonts w:ascii="Times New Roman" w:hAnsi="Times New Roman"/>
        </w:rPr>
        <w:t>Kolkheti</w:t>
      </w:r>
      <w:proofErr w:type="spellEnd"/>
      <w:r w:rsidRPr="00126D8E">
        <w:rPr>
          <w:rFonts w:ascii="Times New Roman" w:hAnsi="Times New Roman"/>
        </w:rPr>
        <w:t xml:space="preserve"> lowlands and in the Kura, </w:t>
      </w:r>
      <w:proofErr w:type="spellStart"/>
      <w:r w:rsidRPr="00126D8E">
        <w:rPr>
          <w:rFonts w:ascii="Times New Roman" w:hAnsi="Times New Roman"/>
        </w:rPr>
        <w:t>Iori</w:t>
      </w:r>
      <w:proofErr w:type="spellEnd"/>
      <w:r w:rsidRPr="00126D8E">
        <w:rPr>
          <w:rFonts w:ascii="Times New Roman" w:hAnsi="Times New Roman"/>
        </w:rPr>
        <w:t xml:space="preserve">, </w:t>
      </w:r>
      <w:proofErr w:type="spellStart"/>
      <w:r w:rsidRPr="00126D8E">
        <w:rPr>
          <w:rFonts w:ascii="Times New Roman" w:hAnsi="Times New Roman"/>
        </w:rPr>
        <w:t>Samur</w:t>
      </w:r>
      <w:proofErr w:type="spellEnd"/>
      <w:r w:rsidRPr="00126D8E">
        <w:rPr>
          <w:rFonts w:ascii="Times New Roman" w:hAnsi="Times New Roman"/>
        </w:rPr>
        <w:t xml:space="preserve"> and Alazani-</w:t>
      </w:r>
      <w:proofErr w:type="spellStart"/>
      <w:r w:rsidRPr="00126D8E">
        <w:rPr>
          <w:rFonts w:ascii="Times New Roman" w:hAnsi="Times New Roman"/>
        </w:rPr>
        <w:t>Agrichay</w:t>
      </w:r>
      <w:proofErr w:type="spellEnd"/>
      <w:r w:rsidRPr="00126D8E">
        <w:rPr>
          <w:rFonts w:ascii="Times New Roman" w:hAnsi="Times New Roman"/>
        </w:rPr>
        <w:t xml:space="preserve"> river valleys, which are in Azerbaijan and Georgia. </w:t>
      </w:r>
    </w:p>
    <w:p w14:paraId="794B75D6" w14:textId="77777777" w:rsidR="008774DB" w:rsidRPr="00126D8E" w:rsidRDefault="008774DB" w:rsidP="002A7B89">
      <w:pPr>
        <w:rPr>
          <w:rFonts w:ascii="Times New Roman" w:hAnsi="Times New Roman"/>
        </w:rPr>
      </w:pPr>
      <w:r w:rsidRPr="00126D8E">
        <w:rPr>
          <w:rFonts w:ascii="Times New Roman" w:hAnsi="Times New Roman"/>
          <w:i/>
          <w:u w:val="single"/>
        </w:rPr>
        <w:t>Unsustainable logging</w:t>
      </w:r>
      <w:r w:rsidRPr="00126D8E">
        <w:rPr>
          <w:rFonts w:ascii="Times New Roman" w:hAnsi="Times New Roman"/>
          <w:i/>
        </w:rPr>
        <w:t xml:space="preserve">: </w:t>
      </w:r>
      <w:r w:rsidRPr="00126D8E">
        <w:rPr>
          <w:rFonts w:ascii="Times New Roman" w:hAnsi="Times New Roman"/>
        </w:rPr>
        <w:t xml:space="preserve">Two main types of unsustainable logging can be distinguished based on their underlying causes and the actors involved: unsustainable logging of industrial timber for processing and sale into domestic and international markets; and unsustainable cutting of trees for fuel-wood by or for rural people who have no affordable alternative. Some unsustainable logging may often be legal, like when </w:t>
      </w:r>
      <w:r w:rsidR="00A436EB" w:rsidRPr="00126D8E">
        <w:rPr>
          <w:rFonts w:ascii="Times New Roman" w:hAnsi="Times New Roman"/>
        </w:rPr>
        <w:t>f</w:t>
      </w:r>
      <w:r w:rsidRPr="00126D8E">
        <w:rPr>
          <w:rFonts w:ascii="Times New Roman" w:hAnsi="Times New Roman"/>
        </w:rPr>
        <w:t xml:space="preserve">or example, the selection of stands for logging does not take conservation value into consideration. Impacts of unsustainable logging on conservation value include: long term change in stand structure due to over-harvesting of valuable mature trees for industrial wood; gradual opening of forest margins leading to permanent loss of forest and reduction in conservation and other environmental services; and damage to remaining trees, soil and water </w:t>
      </w:r>
      <w:proofErr w:type="gramStart"/>
      <w:r w:rsidRPr="00126D8E">
        <w:rPr>
          <w:rFonts w:ascii="Times New Roman" w:hAnsi="Times New Roman"/>
        </w:rPr>
        <w:t>as a result of</w:t>
      </w:r>
      <w:proofErr w:type="gramEnd"/>
      <w:r w:rsidRPr="00126D8E">
        <w:rPr>
          <w:rFonts w:ascii="Times New Roman" w:hAnsi="Times New Roman"/>
        </w:rPr>
        <w:t xml:space="preserve"> bad harvesting practices.</w:t>
      </w:r>
    </w:p>
    <w:p w14:paraId="5EF47BB7" w14:textId="77777777" w:rsidR="008774DB" w:rsidRPr="00126D8E" w:rsidRDefault="008774DB" w:rsidP="002A7B89">
      <w:pPr>
        <w:rPr>
          <w:rFonts w:ascii="Times New Roman" w:hAnsi="Times New Roman"/>
        </w:rPr>
      </w:pPr>
    </w:p>
    <w:p w14:paraId="643B07C0" w14:textId="77777777" w:rsidR="008774DB" w:rsidRPr="00126D8E" w:rsidRDefault="008774DB" w:rsidP="002A7B89">
      <w:pPr>
        <w:rPr>
          <w:rFonts w:ascii="Times New Roman" w:hAnsi="Times New Roman"/>
        </w:rPr>
      </w:pPr>
      <w:r w:rsidRPr="00126D8E">
        <w:rPr>
          <w:rFonts w:ascii="Times New Roman" w:hAnsi="Times New Roman"/>
          <w:i/>
          <w:u w:val="single"/>
        </w:rPr>
        <w:t>Unsustainable grazing</w:t>
      </w:r>
      <w:r w:rsidRPr="00126D8E">
        <w:rPr>
          <w:rFonts w:ascii="Times New Roman" w:hAnsi="Times New Roman"/>
          <w:i/>
        </w:rPr>
        <w:t xml:space="preserve">: </w:t>
      </w:r>
      <w:r w:rsidRPr="00126D8E">
        <w:rPr>
          <w:rFonts w:ascii="Times New Roman" w:hAnsi="Times New Roman"/>
        </w:rPr>
        <w:t xml:space="preserve">Grazing levels in forests around settlements are, in many instances, far above carrying capacity. Overgrazing prevents regeneration of herb, shrub and tree layers and causes permanent damage to soils. Lack of regeneration and the gradual disappearance of protective vegetation leads to soil erosion, landslides and forest habitat loss. </w:t>
      </w:r>
    </w:p>
    <w:p w14:paraId="47A53CA6" w14:textId="77777777" w:rsidR="008774DB" w:rsidRPr="00126D8E" w:rsidRDefault="008774DB" w:rsidP="008774DB">
      <w:pPr>
        <w:pStyle w:val="GEFFieldtoFillout"/>
        <w:ind w:left="0"/>
        <w:jc w:val="both"/>
      </w:pPr>
    </w:p>
    <w:p w14:paraId="2914755D" w14:textId="77777777" w:rsidR="008774DB" w:rsidRPr="00126D8E" w:rsidRDefault="008774DB" w:rsidP="002A7B89">
      <w:pPr>
        <w:rPr>
          <w:rFonts w:ascii="Times New Roman" w:hAnsi="Times New Roman"/>
        </w:rPr>
      </w:pPr>
      <w:r w:rsidRPr="00126D8E">
        <w:rPr>
          <w:rFonts w:ascii="Times New Roman" w:hAnsi="Times New Roman"/>
          <w:i/>
          <w:u w:val="single"/>
        </w:rPr>
        <w:t>Neglectful/harmful forestry practices:</w:t>
      </w:r>
      <w:r w:rsidRPr="00126D8E">
        <w:rPr>
          <w:rFonts w:ascii="Times New Roman" w:hAnsi="Times New Roman"/>
          <w:i/>
        </w:rPr>
        <w:t xml:space="preserve"> </w:t>
      </w:r>
      <w:r w:rsidRPr="00126D8E">
        <w:rPr>
          <w:rFonts w:ascii="Times New Roman" w:hAnsi="Times New Roman"/>
        </w:rPr>
        <w:t xml:space="preserve">Poorly planned and executed logging operations that use inappropriate machinery reduce the conservation value of forests by causing damage to the remaining trees, herb and shrub layers and soil. Potential environmental impacts of logging operations are not always </w:t>
      </w:r>
      <w:proofErr w:type="gramStart"/>
      <w:r w:rsidRPr="00126D8E">
        <w:rPr>
          <w:rFonts w:ascii="Times New Roman" w:hAnsi="Times New Roman"/>
        </w:rPr>
        <w:t>identified</w:t>
      </w:r>
      <w:proofErr w:type="gramEnd"/>
      <w:r w:rsidRPr="00126D8E">
        <w:rPr>
          <w:rFonts w:ascii="Times New Roman" w:hAnsi="Times New Roman"/>
        </w:rPr>
        <w:t xml:space="preserve"> and steps are often not taken to avoid or mitigate damaging impacts. </w:t>
      </w:r>
    </w:p>
    <w:p w14:paraId="10E72816" w14:textId="77777777" w:rsidR="008774DB" w:rsidRPr="00126D8E" w:rsidRDefault="008774DB" w:rsidP="002A7B89">
      <w:pPr>
        <w:rPr>
          <w:rFonts w:ascii="Times New Roman" w:hAnsi="Times New Roman"/>
          <w:i/>
          <w:lang w:val="en-GB"/>
        </w:rPr>
      </w:pPr>
      <w:r w:rsidRPr="00126D8E">
        <w:rPr>
          <w:rFonts w:ascii="Times New Roman" w:hAnsi="Times New Roman"/>
        </w:rPr>
        <w:t xml:space="preserve">Between 1990 and 2005, </w:t>
      </w:r>
      <w:r w:rsidRPr="00126D8E">
        <w:rPr>
          <w:rFonts w:ascii="Times New Roman" w:hAnsi="Times New Roman"/>
          <w:u w:val="single"/>
        </w:rPr>
        <w:t>Armenia</w:t>
      </w:r>
      <w:r w:rsidRPr="00126D8E">
        <w:rPr>
          <w:rFonts w:ascii="Times New Roman" w:hAnsi="Times New Roman"/>
        </w:rPr>
        <w:t xml:space="preserve"> lost significant part of its forest cover due to illegally harvested timber for both fuel and commercial purposes.</w:t>
      </w:r>
      <w:r w:rsidRPr="00126D8E">
        <w:rPr>
          <w:rStyle w:val="FootnoteReference"/>
          <w:rFonts w:ascii="Times New Roman" w:hAnsi="Times New Roman"/>
        </w:rPr>
        <w:footnoteReference w:id="9"/>
      </w:r>
      <w:r w:rsidRPr="00126D8E">
        <w:rPr>
          <w:rFonts w:ascii="Times New Roman" w:hAnsi="Times New Roman"/>
        </w:rPr>
        <w:t xml:space="preserve"> In addition, mining, a key economic activity in Armenia, is worsening forest degradation as in some instances is being carried out in forested areas. Mining is resulting in forest fragmentation, in addition to other causes such as land cultivation, logging, and infrastructure development. In </w:t>
      </w:r>
      <w:r w:rsidRPr="00126D8E">
        <w:rPr>
          <w:rFonts w:ascii="Times New Roman" w:hAnsi="Times New Roman"/>
          <w:u w:val="single"/>
        </w:rPr>
        <w:t>Azerbaijan</w:t>
      </w:r>
      <w:r w:rsidRPr="00126D8E">
        <w:rPr>
          <w:rFonts w:ascii="Times New Roman" w:hAnsi="Times New Roman"/>
        </w:rPr>
        <w:t>, forested areas cover almost 12% of the country, although in the 19</w:t>
      </w:r>
      <w:r w:rsidRPr="00126D8E">
        <w:rPr>
          <w:rFonts w:ascii="Times New Roman" w:hAnsi="Times New Roman"/>
          <w:vertAlign w:val="superscript"/>
        </w:rPr>
        <w:t>th</w:t>
      </w:r>
      <w:r w:rsidRPr="00126D8E">
        <w:rPr>
          <w:rFonts w:ascii="Times New Roman" w:hAnsi="Times New Roman"/>
        </w:rPr>
        <w:t xml:space="preserve"> century forest cover was closer to 35%.</w:t>
      </w:r>
      <w:r w:rsidRPr="00126D8E">
        <w:rPr>
          <w:rStyle w:val="FootnoteReference"/>
          <w:rFonts w:ascii="Times New Roman" w:hAnsi="Times New Roman"/>
        </w:rPr>
        <w:footnoteReference w:id="10"/>
      </w:r>
      <w:r w:rsidRPr="00126D8E">
        <w:rPr>
          <w:rFonts w:ascii="Times New Roman" w:hAnsi="Times New Roman"/>
        </w:rPr>
        <w:t xml:space="preserve"> Azerbaijan is considered one of the world’s most important countries for oil exploration, with most of the country rich in oil and natural gas, although pollution and contamination from oil production and transport has caused some environmental degradation and threatens the country’s biodiversity. Azerbaijan is also the largest agricultural basin in the region with agricultural land covering more than half the country, although this has resulted in salinization due to substandard irrigation and drainage systems, and unsustainable levels of ground water extraction.  Poor agricultural practices have also resulted in soil erosion from overstocking of livestock and ongoing deforestation for shifting land-use, which is also causing fragmentation of forests. Furthermore, forests in Azerbaijan are being fragmented due to the illegal harvesting of valuable timber species, particularly within the </w:t>
      </w:r>
      <w:proofErr w:type="spellStart"/>
      <w:r w:rsidRPr="00126D8E">
        <w:rPr>
          <w:rFonts w:ascii="Times New Roman" w:hAnsi="Times New Roman"/>
        </w:rPr>
        <w:t>Talysh</w:t>
      </w:r>
      <w:proofErr w:type="spellEnd"/>
      <w:r w:rsidRPr="00126D8E">
        <w:rPr>
          <w:rFonts w:ascii="Times New Roman" w:hAnsi="Times New Roman"/>
        </w:rPr>
        <w:t xml:space="preserve"> mountains.</w:t>
      </w:r>
      <w:r w:rsidRPr="00126D8E">
        <w:rPr>
          <w:rStyle w:val="FootnoteReference"/>
          <w:rFonts w:ascii="Times New Roman" w:hAnsi="Times New Roman"/>
        </w:rPr>
        <w:footnoteReference w:id="11"/>
      </w:r>
      <w:r w:rsidRPr="00126D8E">
        <w:rPr>
          <w:rFonts w:ascii="Times New Roman" w:hAnsi="Times New Roman"/>
        </w:rPr>
        <w:t xml:space="preserve"> Even though </w:t>
      </w:r>
      <w:r w:rsidRPr="00126D8E">
        <w:rPr>
          <w:rFonts w:ascii="Times New Roman" w:hAnsi="Times New Roman"/>
          <w:u w:val="single"/>
        </w:rPr>
        <w:t>Georgia</w:t>
      </w:r>
      <w:r w:rsidRPr="00126D8E">
        <w:rPr>
          <w:rFonts w:ascii="Times New Roman" w:hAnsi="Times New Roman"/>
        </w:rPr>
        <w:t xml:space="preserve"> is rich in forest resources and there has been almost no change in the extent of forest coverage since 1990</w:t>
      </w:r>
      <w:r w:rsidRPr="00126D8E">
        <w:rPr>
          <w:rStyle w:val="FootnoteReference"/>
          <w:rFonts w:ascii="Times New Roman" w:hAnsi="Times New Roman"/>
        </w:rPr>
        <w:footnoteReference w:id="12"/>
      </w:r>
      <w:r w:rsidRPr="00126D8E">
        <w:rPr>
          <w:rFonts w:ascii="Times New Roman" w:hAnsi="Times New Roman"/>
        </w:rPr>
        <w:t xml:space="preserve">, there are notable signs of forest degradation. Core drivers of forest degradation are unsustainable logging, unsustainable grazing and neglectful or environmentally harmful </w:t>
      </w:r>
      <w:proofErr w:type="gramStart"/>
      <w:r w:rsidRPr="00126D8E">
        <w:rPr>
          <w:rFonts w:ascii="Times New Roman" w:hAnsi="Times New Roman"/>
        </w:rPr>
        <w:t>forest  management</w:t>
      </w:r>
      <w:proofErr w:type="gramEnd"/>
      <w:r w:rsidRPr="00126D8E">
        <w:rPr>
          <w:rFonts w:ascii="Times New Roman" w:hAnsi="Times New Roman"/>
        </w:rPr>
        <w:t xml:space="preserve">  practices</w:t>
      </w:r>
      <w:r w:rsidRPr="00126D8E">
        <w:rPr>
          <w:rStyle w:val="FootnoteReference"/>
          <w:rFonts w:ascii="Times New Roman" w:hAnsi="Times New Roman"/>
        </w:rPr>
        <w:footnoteReference w:id="13"/>
      </w:r>
      <w:r w:rsidRPr="00126D8E">
        <w:rPr>
          <w:rFonts w:ascii="Times New Roman" w:hAnsi="Times New Roman"/>
        </w:rPr>
        <w:t xml:space="preserve">. During the last decade, numerous studies were carried out for Georgia by various organizations providing significant information about the degree of forest degradation caused by weak forest governance and a high volume of illegal activities in the forestry sector. In </w:t>
      </w:r>
      <w:r w:rsidRPr="00126D8E">
        <w:rPr>
          <w:rFonts w:ascii="Times New Roman" w:hAnsi="Times New Roman"/>
          <w:u w:val="single"/>
        </w:rPr>
        <w:t>Georgia</w:t>
      </w:r>
      <w:r w:rsidRPr="00126D8E">
        <w:rPr>
          <w:rFonts w:ascii="Times New Roman" w:hAnsi="Times New Roman"/>
        </w:rPr>
        <w:t>, during the last decade, numerous studies were carried out by various organizations providing significant information about the degree of forest degradation caused by weak forest governance and a high volume of illegal activities in the forestry sector. Recent reliable data provided by the inventories conducted in Borjomi-</w:t>
      </w:r>
      <w:proofErr w:type="spellStart"/>
      <w:r w:rsidRPr="00126D8E">
        <w:rPr>
          <w:rFonts w:ascii="Times New Roman" w:hAnsi="Times New Roman"/>
        </w:rPr>
        <w:t>Bakuriani</w:t>
      </w:r>
      <w:proofErr w:type="spellEnd"/>
      <w:r w:rsidRPr="00126D8E">
        <w:rPr>
          <w:rFonts w:ascii="Times New Roman" w:hAnsi="Times New Roman"/>
        </w:rPr>
        <w:t xml:space="preserve"> and </w:t>
      </w:r>
      <w:proofErr w:type="spellStart"/>
      <w:r w:rsidRPr="00126D8E">
        <w:rPr>
          <w:rFonts w:ascii="Times New Roman" w:hAnsi="Times New Roman"/>
        </w:rPr>
        <w:t>Kharagauli</w:t>
      </w:r>
      <w:proofErr w:type="spellEnd"/>
      <w:r w:rsidRPr="00126D8E">
        <w:rPr>
          <w:rFonts w:ascii="Times New Roman" w:hAnsi="Times New Roman"/>
        </w:rPr>
        <w:t xml:space="preserve"> forest districts (around 90,000 ha) from 2014 - 2015 showed a substantial decrease of timber resources and a high level of forest degradation since 1998, resulting in emissions of up to 2 million tons of CO</w:t>
      </w:r>
      <w:r w:rsidRPr="00126D8E">
        <w:rPr>
          <w:rFonts w:ascii="Times New Roman" w:hAnsi="Times New Roman"/>
          <w:vertAlign w:val="subscript"/>
        </w:rPr>
        <w:t>2</w:t>
      </w:r>
      <w:r w:rsidRPr="00126D8E">
        <w:rPr>
          <w:rFonts w:ascii="Times New Roman" w:hAnsi="Times New Roman"/>
        </w:rPr>
        <w:t>. It might be premature to draw conclusions on the state of Georgia’s forests on the results obtained from two forest districts, but it is reasonable to expect results may be similar in other forest districts. Over the last two decades, illegal logging has been a problem in Georgia. According to official statistics, the volume of illegal logging was 8,262 m</w:t>
      </w:r>
      <w:r w:rsidRPr="00126D8E">
        <w:rPr>
          <w:rFonts w:ascii="Times New Roman" w:hAnsi="Times New Roman"/>
          <w:vertAlign w:val="superscript"/>
        </w:rPr>
        <w:t>3</w:t>
      </w:r>
      <w:r w:rsidRPr="00126D8E">
        <w:rPr>
          <w:rFonts w:ascii="Times New Roman" w:hAnsi="Times New Roman"/>
        </w:rPr>
        <w:t xml:space="preserve"> in 2008 and increased to 20,994 m</w:t>
      </w:r>
      <w:r w:rsidRPr="00126D8E">
        <w:rPr>
          <w:rFonts w:ascii="Times New Roman" w:hAnsi="Times New Roman"/>
          <w:vertAlign w:val="superscript"/>
        </w:rPr>
        <w:t>3</w:t>
      </w:r>
      <w:r w:rsidRPr="00126D8E">
        <w:rPr>
          <w:rFonts w:ascii="Times New Roman" w:hAnsi="Times New Roman"/>
        </w:rPr>
        <w:t xml:space="preserve"> in 2014. Illegal operations range from commercial extraction of highly valuable timber to fuel-wood cutting for both local and foreign markets.</w:t>
      </w:r>
    </w:p>
    <w:p w14:paraId="0EF9896B" w14:textId="77777777" w:rsidR="008774DB" w:rsidRPr="00126D8E" w:rsidRDefault="008774DB" w:rsidP="002A7B89">
      <w:pPr>
        <w:rPr>
          <w:rFonts w:ascii="Times New Roman" w:hAnsi="Times New Roman"/>
        </w:rPr>
      </w:pPr>
      <w:r w:rsidRPr="00126D8E">
        <w:rPr>
          <w:rFonts w:ascii="Times New Roman" w:hAnsi="Times New Roman"/>
          <w:lang w:val="en-GB"/>
        </w:rPr>
        <w:t xml:space="preserve">For the South Caucasus countries, further degradation could cause a sharp decline in protection functions and self-restoration ability, which in the medium to long term could lead to irreversible degradation of forest ecosystems. Major natural hazards (floods, flash floods, landslides, mudflows, snow avalanches etc.) some of which may be exacerbated by forest degradation and deforestation—impact the national economies, with resulting damage to land, buildings, roads, </w:t>
      </w:r>
      <w:r w:rsidRPr="00126D8E">
        <w:rPr>
          <w:rFonts w:ascii="Times New Roman" w:hAnsi="Times New Roman"/>
          <w:lang w:val="en-GB"/>
        </w:rPr>
        <w:lastRenderedPageBreak/>
        <w:t xml:space="preserve">other infrastructure, human health and the environment. In addition, unsustainable exploration of mineral resources can cause disruption and fragmentation to forest landscapes, resulting in forest degradation. </w:t>
      </w:r>
      <w:r w:rsidRPr="00126D8E">
        <w:rPr>
          <w:rFonts w:ascii="Times New Roman" w:hAnsi="Times New Roman"/>
        </w:rPr>
        <w:t>The above factors are causing, or otherwise enabling, habitat destruction, deforestation, fragmentation and extensive, unregulated exploitation of fauna and flora. In fact, most natural old growth forests in the South Caucasus have been fragmented by logging, commercial plantations, agricultural lands and infrastructure, threatening the habitats of the region’s rich biodiversity, isolating flora and fauna species populations, and disturbing migration routes.</w:t>
      </w:r>
      <w:r w:rsidRPr="00126D8E">
        <w:rPr>
          <w:rStyle w:val="FootnoteReference"/>
          <w:rFonts w:ascii="Times New Roman" w:hAnsi="Times New Roman"/>
        </w:rPr>
        <w:footnoteReference w:id="14"/>
      </w:r>
      <w:r w:rsidRPr="00126D8E">
        <w:rPr>
          <w:rFonts w:ascii="Times New Roman" w:hAnsi="Times New Roman"/>
        </w:rPr>
        <w:t xml:space="preserve"> All of these pressures are causing not only degradation of forest ecosystems in the South Caucasus, but also fragmentation of forests and consequently fragmentation of forest dependent habitats. Forest fragmentation is serious problem in </w:t>
      </w:r>
      <w:r w:rsidRPr="00126D8E">
        <w:rPr>
          <w:rFonts w:ascii="Times New Roman" w:hAnsi="Times New Roman"/>
          <w:u w:val="single"/>
        </w:rPr>
        <w:t>Armenia</w:t>
      </w:r>
      <w:r w:rsidRPr="00126D8E">
        <w:rPr>
          <w:rFonts w:ascii="Times New Roman" w:hAnsi="Times New Roman"/>
        </w:rPr>
        <w:t xml:space="preserve"> mainly due to mining activities on forest lands</w:t>
      </w:r>
      <w:r w:rsidRPr="00126D8E">
        <w:rPr>
          <w:rStyle w:val="FootnoteReference"/>
          <w:rFonts w:ascii="Times New Roman" w:hAnsi="Times New Roman"/>
        </w:rPr>
        <w:footnoteReference w:id="15"/>
      </w:r>
      <w:r w:rsidRPr="00126D8E">
        <w:rPr>
          <w:rFonts w:ascii="Times New Roman" w:hAnsi="Times New Roman"/>
        </w:rPr>
        <w:t xml:space="preserve">, and in </w:t>
      </w:r>
      <w:r w:rsidRPr="00126D8E">
        <w:rPr>
          <w:rFonts w:ascii="Times New Roman" w:hAnsi="Times New Roman"/>
          <w:u w:val="single"/>
        </w:rPr>
        <w:t>Georgia</w:t>
      </w:r>
      <w:r w:rsidRPr="00126D8E">
        <w:rPr>
          <w:rFonts w:ascii="Times New Roman" w:hAnsi="Times New Roman"/>
        </w:rPr>
        <w:t xml:space="preserve"> due to grazing and other agricultural activities</w:t>
      </w:r>
      <w:r w:rsidRPr="00126D8E">
        <w:rPr>
          <w:rStyle w:val="FootnoteReference"/>
          <w:rFonts w:ascii="Times New Roman" w:hAnsi="Times New Roman"/>
        </w:rPr>
        <w:footnoteReference w:id="16"/>
      </w:r>
      <w:r w:rsidRPr="00126D8E">
        <w:rPr>
          <w:rFonts w:ascii="Times New Roman" w:hAnsi="Times New Roman"/>
        </w:rPr>
        <w:t xml:space="preserve"> within forests. Extrapolating forest fragmentation trend into the future without appropriate measures will be effected in decline and disappearance of species associated with forests, decline in timber in terms of quantity and quality, specific decline of fuel wood and secondary non-wood forest products, increased risk of soil erosion, flooding, landslides, avalanches and the general increases in the magnitude of such events which will further lead to increased carbon emissions - degrading the opportunities and quality of life especially in rural areas.</w:t>
      </w:r>
    </w:p>
    <w:p w14:paraId="161994E8" w14:textId="77777777" w:rsidR="008774DB" w:rsidRPr="00126D8E" w:rsidRDefault="008774DB" w:rsidP="008774DB">
      <w:pPr>
        <w:pStyle w:val="GEFFieldtoFillout"/>
        <w:ind w:left="0"/>
        <w:jc w:val="both"/>
        <w:rPr>
          <w:b/>
          <w:color w:val="auto"/>
          <w:u w:val="single"/>
          <w:lang w:val="en-GB"/>
        </w:rPr>
      </w:pPr>
    </w:p>
    <w:p w14:paraId="6E72433F" w14:textId="77777777" w:rsidR="008774DB" w:rsidRPr="00126D8E" w:rsidRDefault="008774DB" w:rsidP="002A7B89">
      <w:pPr>
        <w:rPr>
          <w:rFonts w:ascii="Times New Roman" w:hAnsi="Times New Roman"/>
          <w:b/>
          <w:bCs/>
          <w:u w:val="single"/>
          <w:lang w:val="en-GB"/>
        </w:rPr>
      </w:pPr>
      <w:r w:rsidRPr="00126D8E">
        <w:rPr>
          <w:rFonts w:ascii="Times New Roman" w:hAnsi="Times New Roman"/>
          <w:b/>
          <w:bCs/>
          <w:u w:val="single"/>
          <w:lang w:val="en-GB"/>
        </w:rPr>
        <w:t>Barriers</w:t>
      </w:r>
    </w:p>
    <w:p w14:paraId="308AC638" w14:textId="77777777" w:rsidR="008774DB" w:rsidRPr="00126D8E" w:rsidRDefault="008774DB" w:rsidP="002A7B89">
      <w:pPr>
        <w:rPr>
          <w:rFonts w:ascii="Times New Roman" w:hAnsi="Times New Roman"/>
        </w:rPr>
      </w:pPr>
      <w:r w:rsidRPr="00126D8E">
        <w:rPr>
          <w:rFonts w:ascii="Times New Roman" w:hAnsi="Times New Roman"/>
        </w:rPr>
        <w:t xml:space="preserve">The logic of GFW is based on the fundamental conclusion that an absence of timely, widely available and accurate forest data and information are a critical barrier to enhanced forest management. The long-term solution sought by the project is to empower decision-makers in government, and civil society with technology and information to reduce deforestation, facilitate commitments to restoration and conserve forest biodiversity. However, the following barriers are preventing this solution. </w:t>
      </w:r>
    </w:p>
    <w:p w14:paraId="56E30F69" w14:textId="77777777" w:rsidR="008774DB" w:rsidRPr="00126D8E" w:rsidRDefault="008774DB" w:rsidP="008774DB">
      <w:pPr>
        <w:pStyle w:val="GEFFieldtoFillout"/>
        <w:ind w:left="0"/>
        <w:jc w:val="both"/>
        <w:rPr>
          <w:rFonts w:eastAsia="SimSu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2"/>
      </w:tblGrid>
      <w:tr w:rsidR="008774DB" w:rsidRPr="00126D8E" w14:paraId="2F6682A8" w14:textId="77777777" w:rsidTr="004E2B33">
        <w:tc>
          <w:tcPr>
            <w:tcW w:w="10502" w:type="dxa"/>
            <w:shd w:val="clear" w:color="auto" w:fill="auto"/>
          </w:tcPr>
          <w:p w14:paraId="5FD30A68" w14:textId="77777777" w:rsidR="008774DB" w:rsidRPr="00126D8E" w:rsidRDefault="008774DB" w:rsidP="002A7B89">
            <w:pPr>
              <w:rPr>
                <w:rFonts w:ascii="Times New Roman" w:hAnsi="Times New Roman"/>
                <w:i/>
                <w:iCs/>
                <w:sz w:val="20"/>
                <w:szCs w:val="20"/>
                <w:lang w:val="en-GB"/>
              </w:rPr>
            </w:pPr>
            <w:r w:rsidRPr="00126D8E">
              <w:rPr>
                <w:rFonts w:ascii="Times New Roman" w:hAnsi="Times New Roman"/>
                <w:i/>
                <w:iCs/>
                <w:sz w:val="20"/>
                <w:szCs w:val="20"/>
              </w:rPr>
              <w:t xml:space="preserve">Barrier 1: Insufficient land-use management practices because of limited access to reliable up-to-date information:  </w:t>
            </w:r>
          </w:p>
          <w:p w14:paraId="3E431AC3" w14:textId="77777777" w:rsidR="008774DB" w:rsidRPr="00126D8E" w:rsidRDefault="008774DB" w:rsidP="002A7B89">
            <w:pPr>
              <w:rPr>
                <w:rFonts w:ascii="Times New Roman" w:hAnsi="Times New Roman"/>
                <w:sz w:val="20"/>
                <w:szCs w:val="20"/>
              </w:rPr>
            </w:pPr>
            <w:r w:rsidRPr="00126D8E">
              <w:rPr>
                <w:rFonts w:ascii="Times New Roman" w:hAnsi="Times New Roman"/>
                <w:sz w:val="20"/>
                <w:szCs w:val="20"/>
                <w:lang w:val="en-GB"/>
              </w:rPr>
              <w:t xml:space="preserve">Substantial data and information gaps constitute important barriers standing in the way of better management of the region’s forests. Updated data does not exist for the many of the South Caucasus forests. It is difficult to reveal changes in species habitats and assess actual conditions and trends of biodiversity, so that there are no effective mechanisms for data collection, storing and analysis. Systematic collection of baseline information on forests, which is necessary for planning and decision-making on forest use, and which is essential for continuous long-term monitoring of forest change dynamics, requires significant resources and there is currently no system or platform for consolidating forest-related data and information generated within the responsible agencies or gathered by activities implemented and funded by international and multilateral donors. Practically, there is also no system for facilitating data sharing between state agencies or for enabling easy public access to forest-related information. While the existing Global Forest Watch (GFW) </w:t>
            </w:r>
            <w:proofErr w:type="gramStart"/>
            <w:r w:rsidRPr="00126D8E">
              <w:rPr>
                <w:rFonts w:ascii="Times New Roman" w:hAnsi="Times New Roman"/>
                <w:sz w:val="20"/>
                <w:szCs w:val="20"/>
                <w:lang w:val="en-GB"/>
              </w:rPr>
              <w:t>web based</w:t>
            </w:r>
            <w:proofErr w:type="gramEnd"/>
            <w:r w:rsidRPr="00126D8E">
              <w:rPr>
                <w:rFonts w:ascii="Times New Roman" w:hAnsi="Times New Roman"/>
                <w:sz w:val="20"/>
                <w:szCs w:val="20"/>
                <w:lang w:val="en-GB"/>
              </w:rPr>
              <w:t xml:space="preserve"> site is already useful for many purposes in the South Caucasus, barriers related to language, lack of national ownership, lack of integration of national data layers and insufficiently high resolution, make the existing site less valuable than it could be. To ensure sustainability of the efforts to improve data and </w:t>
            </w:r>
            <w:r w:rsidR="00CE66B9" w:rsidRPr="00126D8E">
              <w:rPr>
                <w:rFonts w:ascii="Times New Roman" w:hAnsi="Times New Roman"/>
                <w:sz w:val="20"/>
                <w:szCs w:val="20"/>
                <w:lang w:val="en-GB"/>
              </w:rPr>
              <w:t>information and</w:t>
            </w:r>
            <w:r w:rsidRPr="00126D8E">
              <w:rPr>
                <w:rFonts w:ascii="Times New Roman" w:hAnsi="Times New Roman"/>
                <w:sz w:val="20"/>
                <w:szCs w:val="20"/>
                <w:lang w:val="en-GB"/>
              </w:rPr>
              <w:t xml:space="preserve"> ensure that these data are regularly updated and used in planning and decision-making, there is need to create national data portals, which would be managed and regularly updated by a responsible national agency in each South Caucasus country. Decision makers are not fully aware of role that forest restoration can play in rural development, </w:t>
            </w:r>
            <w:r w:rsidRPr="00126D8E">
              <w:rPr>
                <w:rFonts w:ascii="Times New Roman" w:hAnsi="Times New Roman"/>
                <w:sz w:val="20"/>
                <w:szCs w:val="20"/>
                <w:lang w:val="en-GB"/>
              </w:rPr>
              <w:lastRenderedPageBreak/>
              <w:t>mitigation of climate change and the achievement of other important sustainable development outcomes like protection/conservation of forest biodiversity. They are not yet convinced that the anticipated benefits of restoration would outweigh the presumed costs. The lack of accurate and detailed information regarding (</w:t>
            </w:r>
            <w:proofErr w:type="spellStart"/>
            <w:r w:rsidRPr="00126D8E">
              <w:rPr>
                <w:rFonts w:ascii="Times New Roman" w:hAnsi="Times New Roman"/>
                <w:sz w:val="20"/>
                <w:szCs w:val="20"/>
                <w:lang w:val="en-GB"/>
              </w:rPr>
              <w:t>i</w:t>
            </w:r>
            <w:proofErr w:type="spellEnd"/>
            <w:r w:rsidRPr="00126D8E">
              <w:rPr>
                <w:rFonts w:ascii="Times New Roman" w:hAnsi="Times New Roman"/>
                <w:sz w:val="20"/>
                <w:szCs w:val="20"/>
                <w:lang w:val="en-GB"/>
              </w:rPr>
              <w:t xml:space="preserve">) the status of the forest lands (e.g. in Georgia), (ii) the current land use and (iii) the needs and potential for improving forest management prevents the emplacing of critical “enabling conditions” to favour the spread of restoration across large areas. Due to various combinations of the above factors, successful restoration has not yet occurred at a large scale and has not had the impact it can and should have, except in case of Azerbaijan, where medium scale restoration (mainly afforestation) works have been increasing </w:t>
            </w:r>
            <w:r w:rsidRPr="00126D8E">
              <w:rPr>
                <w:rFonts w:ascii="Times New Roman" w:hAnsi="Times New Roman"/>
                <w:sz w:val="20"/>
                <w:szCs w:val="20"/>
              </w:rPr>
              <w:t>progressively since last decade</w:t>
            </w:r>
            <w:r w:rsidRPr="00126D8E">
              <w:rPr>
                <w:rFonts w:ascii="Times New Roman" w:hAnsi="Times New Roman"/>
                <w:sz w:val="20"/>
                <w:szCs w:val="20"/>
                <w:lang w:val="en-GB"/>
              </w:rPr>
              <w:t>.</w:t>
            </w:r>
          </w:p>
        </w:tc>
      </w:tr>
      <w:tr w:rsidR="008774DB" w:rsidRPr="00126D8E" w14:paraId="05334D87" w14:textId="77777777" w:rsidTr="004E2B33">
        <w:tc>
          <w:tcPr>
            <w:tcW w:w="10502" w:type="dxa"/>
            <w:shd w:val="clear" w:color="auto" w:fill="auto"/>
          </w:tcPr>
          <w:p w14:paraId="0AAF3C61" w14:textId="77777777" w:rsidR="008774DB" w:rsidRPr="00126D8E" w:rsidRDefault="008774DB" w:rsidP="002A7B89">
            <w:pPr>
              <w:rPr>
                <w:rFonts w:ascii="Times New Roman" w:hAnsi="Times New Roman"/>
                <w:i/>
                <w:iCs/>
                <w:sz w:val="20"/>
                <w:szCs w:val="20"/>
                <w:lang w:val="en-GB"/>
              </w:rPr>
            </w:pPr>
            <w:r w:rsidRPr="00126D8E">
              <w:rPr>
                <w:rFonts w:ascii="Times New Roman" w:hAnsi="Times New Roman"/>
                <w:i/>
                <w:iCs/>
                <w:sz w:val="20"/>
                <w:szCs w:val="20"/>
                <w:lang w:val="en-GB"/>
              </w:rPr>
              <w:lastRenderedPageBreak/>
              <w:t xml:space="preserve">Barrier 2: Inadequate capacity of key actors and institutions to apply up-to-date information to land-use decisions: </w:t>
            </w:r>
          </w:p>
          <w:p w14:paraId="7FAC0471" w14:textId="77777777" w:rsidR="008774DB" w:rsidRPr="00126D8E" w:rsidRDefault="008774DB" w:rsidP="002A7B89">
            <w:pPr>
              <w:rPr>
                <w:rFonts w:ascii="Times New Roman" w:hAnsi="Times New Roman"/>
                <w:sz w:val="20"/>
                <w:szCs w:val="20"/>
              </w:rPr>
            </w:pPr>
            <w:r w:rsidRPr="00126D8E">
              <w:rPr>
                <w:rFonts w:ascii="Times New Roman" w:hAnsi="Times New Roman"/>
                <w:sz w:val="20"/>
                <w:szCs w:val="20"/>
                <w:lang w:val="en-GB"/>
              </w:rPr>
              <w:t>Lack of knowledge at all levels about modern restoration planning and implementation technologies and opportunities contributes to low levels of investment in actions that could boost the productivity of the land. Lack of knowledge can have profound effects across multiple areas, including: management of community forests; protected area management; forest carbon management and accounting, including REDD+; watershed management, and integrated land use management and planning. In addition to the shortage of qualified staff, there is need for expertise and methodologies to understand degradation and restoration opportunities and how it would increase biodiversity. There is also a lack of expertise in applying GIS and remote sensing data, such as aerial and satellite information, as a tool to support field work. Knowledge and skills in interpretation and analysis of remote sensing data are necessary not only for the staff of responsible agencies, but also for civil society organizations undertaking independent forest monitoring or other forest-related activities.</w:t>
            </w:r>
          </w:p>
        </w:tc>
      </w:tr>
    </w:tbl>
    <w:p w14:paraId="1C31EBDE" w14:textId="77777777" w:rsidR="008774DB" w:rsidRPr="00126D8E" w:rsidRDefault="008774DB" w:rsidP="008774DB">
      <w:pPr>
        <w:pStyle w:val="GEFFieldtoFillout"/>
        <w:ind w:left="0"/>
        <w:jc w:val="both"/>
        <w:rPr>
          <w:rFonts w:eastAsia="SimSun"/>
        </w:rPr>
      </w:pPr>
    </w:p>
    <w:p w14:paraId="4232637D" w14:textId="77777777" w:rsidR="008774DB" w:rsidRPr="00126D8E" w:rsidRDefault="008774DB" w:rsidP="008774DB">
      <w:pPr>
        <w:pStyle w:val="GEFFieldtoFillout"/>
        <w:ind w:left="0"/>
        <w:jc w:val="both"/>
        <w:rPr>
          <w:b/>
          <w:bCs/>
          <w:lang w:val="en-GB"/>
        </w:rPr>
      </w:pPr>
      <w:r w:rsidRPr="00126D8E">
        <w:rPr>
          <w:b/>
          <w:bCs/>
          <w:lang w:val="en-GB"/>
        </w:rPr>
        <w:t>1.2) THE BASELINE SCENARIO AND ANY ASSOCIATED BASELINE PROJECTS</w:t>
      </w:r>
    </w:p>
    <w:p w14:paraId="221F82F6" w14:textId="77777777" w:rsidR="008774DB" w:rsidRPr="00126D8E" w:rsidRDefault="008774DB" w:rsidP="008774DB">
      <w:pPr>
        <w:ind w:left="720" w:hanging="360"/>
      </w:pPr>
    </w:p>
    <w:p w14:paraId="2DEFD4F6" w14:textId="77777777" w:rsidR="008774DB" w:rsidRPr="00126D8E" w:rsidRDefault="008774DB" w:rsidP="008774DB">
      <w:pPr>
        <w:pStyle w:val="GEFFieldtoFillout"/>
        <w:ind w:left="0"/>
        <w:jc w:val="both"/>
        <w:rPr>
          <w:b/>
          <w:u w:val="single"/>
          <w:lang w:val="en-GB"/>
        </w:rPr>
      </w:pPr>
      <w:r w:rsidRPr="00126D8E">
        <w:rPr>
          <w:b/>
          <w:u w:val="single"/>
          <w:lang w:val="en-GB"/>
        </w:rPr>
        <w:t>Government Baseline – National</w:t>
      </w:r>
    </w:p>
    <w:p w14:paraId="64C9A0AE" w14:textId="77777777" w:rsidR="008774DB" w:rsidRPr="00126D8E" w:rsidRDefault="008774DB" w:rsidP="008774DB">
      <w:pPr>
        <w:pStyle w:val="GEFFieldtoFillout"/>
        <w:ind w:left="0"/>
        <w:jc w:val="both"/>
        <w:rPr>
          <w:u w:val="single"/>
          <w:lang w:val="en-GB"/>
        </w:rPr>
      </w:pPr>
    </w:p>
    <w:p w14:paraId="26261FB6" w14:textId="77777777" w:rsidR="008774DB" w:rsidRPr="00126D8E" w:rsidRDefault="008774DB" w:rsidP="00CE66B9">
      <w:pPr>
        <w:rPr>
          <w:rFonts w:ascii="Times New Roman" w:hAnsi="Times New Roman"/>
        </w:rPr>
      </w:pPr>
      <w:r w:rsidRPr="00126D8E">
        <w:rPr>
          <w:rFonts w:ascii="Times New Roman" w:hAnsi="Times New Roman"/>
        </w:rPr>
        <w:t xml:space="preserve">The proposed regional project will build upon the preliminary steps already taken by the Project Countries towards the sustainable management of forests. The South Caucasus countries recognize the threats and barriers and are making efforts to mitigate them although the efforts tend to be fragmented and un-coordinated, both within countries. While projects exist that are addressing the threats and barriers described above, under the business-as-usual scenario, these projects are insufficient to facilitate change that allows for improved access to information to combat threats to biodiversity including better forest and land management, deforestation, and restoration opportunities. The national forestry organizations of the South Caucasus countries are not organized in the same way but there are some common challenges that have influenced how forest information systems are used to reduce deforestation, facilitate commitments to restoration and conserve forest biodiversity. All three South Caucasus countries have shown clear drive to improve their forest management information systems by moving forward with </w:t>
      </w:r>
      <w:proofErr w:type="gramStart"/>
      <w:r w:rsidRPr="00126D8E">
        <w:rPr>
          <w:rFonts w:ascii="Times New Roman" w:hAnsi="Times New Roman"/>
        </w:rPr>
        <w:t>a number of</w:t>
      </w:r>
      <w:proofErr w:type="gramEnd"/>
      <w:r w:rsidRPr="00126D8E">
        <w:rPr>
          <w:rFonts w:ascii="Times New Roman" w:hAnsi="Times New Roman"/>
        </w:rPr>
        <w:t xml:space="preserve"> baseline activities, including their acceptance and implementation of relevant international agreements and adoption of related policies and laws, including the NEAPs, INDCs, NBSAPs, NAPs To UNCCD, FNCs of UNFCCC, and new national forest policies</w:t>
      </w:r>
      <w:r w:rsidR="002F6496" w:rsidRPr="00126D8E">
        <w:rPr>
          <w:rFonts w:ascii="Times New Roman" w:hAnsi="Times New Roman"/>
        </w:rPr>
        <w:t>.</w:t>
      </w:r>
      <w:r w:rsidRPr="00126D8E">
        <w:rPr>
          <w:rFonts w:ascii="Times New Roman" w:hAnsi="Times New Roman"/>
        </w:rPr>
        <w:t xml:space="preserve"> All three governments are gradually increasing state funding for sustainable forest management.</w:t>
      </w:r>
    </w:p>
    <w:p w14:paraId="1F9B3D32" w14:textId="77777777" w:rsidR="008774DB" w:rsidRPr="00126D8E" w:rsidRDefault="008774DB" w:rsidP="00CE66B9">
      <w:pPr>
        <w:rPr>
          <w:rFonts w:ascii="Times New Roman" w:hAnsi="Times New Roman"/>
        </w:rPr>
      </w:pPr>
      <w:r w:rsidRPr="00126D8E">
        <w:rPr>
          <w:rFonts w:ascii="Times New Roman" w:hAnsi="Times New Roman"/>
          <w:bCs/>
          <w:lang w:val="en-GB"/>
        </w:rPr>
        <w:t xml:space="preserve">In </w:t>
      </w:r>
      <w:r w:rsidRPr="00126D8E">
        <w:rPr>
          <w:rFonts w:ascii="Times New Roman" w:hAnsi="Times New Roman"/>
          <w:bCs/>
          <w:u w:val="single"/>
          <w:lang w:val="en-GB"/>
        </w:rPr>
        <w:t>Armenia</w:t>
      </w:r>
      <w:r w:rsidRPr="00126D8E">
        <w:rPr>
          <w:rFonts w:ascii="Times New Roman" w:hAnsi="Times New Roman"/>
          <w:bCs/>
          <w:lang w:val="en-GB"/>
        </w:rPr>
        <w:t xml:space="preserve">, land resources management is implemented by the Ministry of Nature Protection, which is responsible for policy development and implementation in the areas of environmental protection and sustainable use of natural resources, and Ministry of Agriculture, which is responsible for implementing policies in agriculture, forestry and food provision. </w:t>
      </w:r>
      <w:r w:rsidRPr="00126D8E">
        <w:rPr>
          <w:rFonts w:ascii="Times New Roman" w:hAnsi="Times New Roman"/>
        </w:rPr>
        <w:t xml:space="preserve">Other forest organizations working in Armenia include State Forest Monitoring Centre, State Forestry Monitoring Council, </w:t>
      </w:r>
      <w:proofErr w:type="spellStart"/>
      <w:r w:rsidRPr="00126D8E">
        <w:rPr>
          <w:rFonts w:ascii="Times New Roman" w:hAnsi="Times New Roman"/>
        </w:rPr>
        <w:t>Marz</w:t>
      </w:r>
      <w:proofErr w:type="spellEnd"/>
      <w:r w:rsidRPr="00126D8E">
        <w:rPr>
          <w:rFonts w:ascii="Times New Roman" w:hAnsi="Times New Roman"/>
        </w:rPr>
        <w:t xml:space="preserve"> Administration (Nature Resource and Agricultural Units, Program Development Units, Land Management Units). </w:t>
      </w:r>
      <w:r w:rsidRPr="00126D8E">
        <w:rPr>
          <w:rFonts w:ascii="Times New Roman" w:hAnsi="Times New Roman"/>
          <w:bCs/>
          <w:lang w:val="en-GB"/>
        </w:rPr>
        <w:t>Under the Ministry of Agriculture, the Forest State Monitoring Centre monitors the implementation of Armenia’s Forest Management Plans. The Government will develop the</w:t>
      </w:r>
      <w:r w:rsidRPr="00126D8E">
        <w:rPr>
          <w:rStyle w:val="m924768667385293213bumpedfont15"/>
          <w:rFonts w:ascii="Times New Roman" w:hAnsi="Times New Roman"/>
        </w:rPr>
        <w:t xml:space="preserve"> new inventory of forests and forest lands between 2018 and 2019. </w:t>
      </w:r>
      <w:r w:rsidRPr="00126D8E">
        <w:rPr>
          <w:rFonts w:ascii="Times New Roman" w:hAnsi="Times New Roman"/>
        </w:rPr>
        <w:t xml:space="preserve">One of the key baseline projects is GEF funded UNDP implemented </w:t>
      </w:r>
      <w:r w:rsidRPr="00126D8E">
        <w:rPr>
          <w:rFonts w:ascii="Times New Roman" w:hAnsi="Times New Roman"/>
          <w:i/>
        </w:rPr>
        <w:t>Mainstreaming Sustainable Land and Forest Management in Mountain Landscapes of North-eastern Armenia</w:t>
      </w:r>
      <w:r w:rsidRPr="00126D8E">
        <w:rPr>
          <w:rFonts w:ascii="Times New Roman" w:hAnsi="Times New Roman"/>
        </w:rPr>
        <w:t xml:space="preserve">, which </w:t>
      </w:r>
      <w:r w:rsidRPr="00126D8E">
        <w:rPr>
          <w:rFonts w:ascii="Times New Roman" w:hAnsi="Times New Roman"/>
        </w:rPr>
        <w:lastRenderedPageBreak/>
        <w:t xml:space="preserve">will work on the integration of sustainable forest and land management objectives into planning and management of forest ecosystems to reduce degradation and enhance ecosystem services in two </w:t>
      </w:r>
      <w:proofErr w:type="spellStart"/>
      <w:r w:rsidRPr="00126D8E">
        <w:rPr>
          <w:rFonts w:ascii="Times New Roman" w:hAnsi="Times New Roman"/>
        </w:rPr>
        <w:t>marzes</w:t>
      </w:r>
      <w:proofErr w:type="spellEnd"/>
      <w:r w:rsidRPr="00126D8E">
        <w:rPr>
          <w:rFonts w:ascii="Times New Roman" w:hAnsi="Times New Roman"/>
        </w:rPr>
        <w:t xml:space="preserve"> covering 0.65 million hectares; and demonstrate sustainable forest management practices. It is expected that by the end of this project, at least one forest management plan protocols for mainstreaming ecosystem, climate risk mitigation and biodiversity considerations into forest management will be developed and approved by the Ministry. Various resource managers, users will be trained on sustainable forest management. During this project period, the state non-commercial organization </w:t>
      </w:r>
      <w:proofErr w:type="spellStart"/>
      <w:r w:rsidRPr="00126D8E">
        <w:rPr>
          <w:rFonts w:ascii="Times New Roman" w:hAnsi="Times New Roman"/>
        </w:rPr>
        <w:t>Hayantar</w:t>
      </w:r>
      <w:proofErr w:type="spellEnd"/>
      <w:r w:rsidRPr="00126D8E">
        <w:rPr>
          <w:rFonts w:ascii="Times New Roman" w:hAnsi="Times New Roman"/>
        </w:rPr>
        <w:t xml:space="preserve"> will carry out inventory of forests and forest lands with the state budget (1,080,200 USD). The government will also develop forest management plans with the support of GIZ. Based on the Government Decision N1232, Government will implement reforestation and afforestation activities in 15,000 ha (5000 hectares/year) in 2018-2020. Recently, the State Forest Committee was established by Decree N 182-N of 22 February 2018, where the functions of forest conservation and use are separated. In between 2018-2020, the Government will establish the Forest Service organization for coordinating the forest protection programs. The committee and the Forest Service organization will </w:t>
      </w:r>
      <w:r w:rsidR="009C5568" w:rsidRPr="00126D8E">
        <w:rPr>
          <w:rFonts w:ascii="Times New Roman" w:hAnsi="Times New Roman"/>
        </w:rPr>
        <w:t xml:space="preserve">be responsible for the </w:t>
      </w:r>
      <w:r w:rsidRPr="00126D8E">
        <w:rPr>
          <w:rStyle w:val="m924768667385293213bumpedfont15"/>
          <w:rFonts w:ascii="Times New Roman" w:hAnsi="Times New Roman"/>
        </w:rPr>
        <w:t>development</w:t>
      </w:r>
      <w:r w:rsidR="00BC5027" w:rsidRPr="00126D8E">
        <w:rPr>
          <w:rStyle w:val="m924768667385293213bumpedfont15"/>
          <w:rFonts w:ascii="Times New Roman" w:hAnsi="Times New Roman"/>
        </w:rPr>
        <w:t xml:space="preserve"> </w:t>
      </w:r>
      <w:r w:rsidRPr="00126D8E">
        <w:rPr>
          <w:rStyle w:val="m924768667385293213bumpedfont15"/>
          <w:rFonts w:ascii="Times New Roman" w:hAnsi="Times New Roman"/>
        </w:rPr>
        <w:t xml:space="preserve">of the forest management plans with the support of international organizations. </w:t>
      </w:r>
      <w:r w:rsidRPr="00126D8E">
        <w:rPr>
          <w:rFonts w:ascii="Times New Roman" w:hAnsi="Times New Roman"/>
        </w:rPr>
        <w:t xml:space="preserve">Without support of this project, national forestry organizations in Armenia will continue to gather land and forest resource data from a series of sample plots </w:t>
      </w:r>
      <w:proofErr w:type="gramStart"/>
      <w:r w:rsidRPr="00126D8E">
        <w:rPr>
          <w:rFonts w:ascii="Times New Roman" w:hAnsi="Times New Roman"/>
        </w:rPr>
        <w:t>in order to</w:t>
      </w:r>
      <w:proofErr w:type="gramEnd"/>
      <w:r w:rsidRPr="00126D8E">
        <w:rPr>
          <w:rFonts w:ascii="Times New Roman" w:hAnsi="Times New Roman"/>
        </w:rPr>
        <w:t xml:space="preserve"> assess current forest resource trends without the help of a GIS-based data gathering and analysis system to provide guidance and assistance for the sustainable management of forest resources. </w:t>
      </w:r>
    </w:p>
    <w:p w14:paraId="218763DC" w14:textId="77777777" w:rsidR="008774DB" w:rsidRPr="00126D8E" w:rsidRDefault="008774DB" w:rsidP="00CE66B9">
      <w:pPr>
        <w:rPr>
          <w:rFonts w:ascii="Times New Roman" w:hAnsi="Times New Roman"/>
        </w:rPr>
      </w:pPr>
    </w:p>
    <w:p w14:paraId="620EA757" w14:textId="77777777" w:rsidR="00FC6B2D" w:rsidRPr="00126D8E" w:rsidRDefault="008774DB" w:rsidP="00E639D3">
      <w:pPr>
        <w:rPr>
          <w:rFonts w:ascii="Times New Roman" w:hAnsi="Times New Roman"/>
        </w:rPr>
      </w:pPr>
      <w:r w:rsidRPr="00126D8E">
        <w:rPr>
          <w:rFonts w:ascii="Times New Roman" w:hAnsi="Times New Roman"/>
        </w:rPr>
        <w:t xml:space="preserve">In </w:t>
      </w:r>
      <w:r w:rsidRPr="00126D8E">
        <w:rPr>
          <w:rFonts w:ascii="Times New Roman" w:hAnsi="Times New Roman"/>
          <w:u w:val="single"/>
        </w:rPr>
        <w:t>Azerbaijan</w:t>
      </w:r>
      <w:r w:rsidRPr="00126D8E">
        <w:rPr>
          <w:rFonts w:ascii="Times New Roman" w:hAnsi="Times New Roman"/>
        </w:rPr>
        <w:t>, The Ministry of Ecology and Natural Resources of the Azerbaijan Republic (</w:t>
      </w:r>
      <w:proofErr w:type="spellStart"/>
      <w:r w:rsidRPr="00126D8E">
        <w:rPr>
          <w:rFonts w:ascii="Times New Roman" w:hAnsi="Times New Roman"/>
        </w:rPr>
        <w:t>MoENR</w:t>
      </w:r>
      <w:proofErr w:type="spellEnd"/>
      <w:r w:rsidRPr="00126D8E">
        <w:rPr>
          <w:rFonts w:ascii="Times New Roman" w:hAnsi="Times New Roman"/>
        </w:rPr>
        <w:t>) is the primary agency responsible for carrying out various measures in biodiversity conservation and the sustainable use of natural resources, including afforestation and restoration, in the forestry sector to increase tree cover and protect forests.</w:t>
      </w:r>
      <w:r w:rsidR="00FC6B2D" w:rsidRPr="00126D8E">
        <w:rPr>
          <w:rFonts w:ascii="Times New Roman" w:hAnsi="Times New Roman"/>
        </w:rPr>
        <w:t xml:space="preserve"> All forests of country are publicly owned and managed by the state in accordance with the provisions of the Forest Code and the Law on Environmental Protection. Azerbaijani forests assigned to the first group of forests. They are transferred to the permanent use of forestry enterprises for the intended purpose for the development of forestry.</w:t>
      </w:r>
      <w:r w:rsidRPr="00126D8E">
        <w:rPr>
          <w:rFonts w:ascii="Times New Roman" w:hAnsi="Times New Roman"/>
        </w:rPr>
        <w:t xml:space="preserve"> Under the </w:t>
      </w:r>
      <w:proofErr w:type="spellStart"/>
      <w:r w:rsidRPr="00126D8E">
        <w:rPr>
          <w:rFonts w:ascii="Times New Roman" w:hAnsi="Times New Roman"/>
        </w:rPr>
        <w:t>MoENR</w:t>
      </w:r>
      <w:proofErr w:type="spellEnd"/>
      <w:r w:rsidRPr="00126D8E">
        <w:rPr>
          <w:rFonts w:ascii="Times New Roman" w:hAnsi="Times New Roman"/>
        </w:rPr>
        <w:t xml:space="preserve">, the Forestry Development Department (FDD) is responsible for developing forest management and strategy and for the management of forest resources. </w:t>
      </w:r>
      <w:r w:rsidR="00FC6B2D" w:rsidRPr="00126D8E">
        <w:rPr>
          <w:rFonts w:ascii="Times New Roman" w:hAnsi="Times New Roman"/>
        </w:rPr>
        <w:t xml:space="preserve">Rules defined by the Law of Azerbaijan Republic "On Land Reform", forest and non-forest areas not covered with forest vegetation, </w:t>
      </w:r>
      <w:proofErr w:type="gramStart"/>
      <w:r w:rsidR="00FC6B2D" w:rsidRPr="00126D8E">
        <w:rPr>
          <w:rFonts w:ascii="Times New Roman" w:hAnsi="Times New Roman"/>
        </w:rPr>
        <w:t>for the purpose of</w:t>
      </w:r>
      <w:proofErr w:type="gramEnd"/>
      <w:r w:rsidR="00FC6B2D" w:rsidRPr="00126D8E">
        <w:rPr>
          <w:rFonts w:ascii="Times New Roman" w:hAnsi="Times New Roman"/>
        </w:rPr>
        <w:t xml:space="preserve"> their recovery, can be transferred to natural and legal persons on a contractual basis. Forest fund's land must be used mainly for maintenance and expansion (recovery, bookmark forests, etc.) of forestry. Forest fund's land is used by forest authorities and other state and non-state enterprises institutions and organizations to which they have been assigned for the implementation of their statutory activities. According to the Land Code, the Forest fund's land is used for meeting industrial and other needs of enterprises, institutions and organizations, which in accordance with legislation harvesting wood and other forest materials or carrying out other work (construction of buildings and other structures, roads, carrying out electrical lines, etc.). Forest fund's land can be leased </w:t>
      </w:r>
      <w:proofErr w:type="gramStart"/>
      <w:r w:rsidR="00FC6B2D" w:rsidRPr="00126D8E">
        <w:rPr>
          <w:rFonts w:ascii="Times New Roman" w:hAnsi="Times New Roman"/>
        </w:rPr>
        <w:t>in order to</w:t>
      </w:r>
      <w:proofErr w:type="gramEnd"/>
      <w:r w:rsidR="00FC6B2D" w:rsidRPr="00126D8E">
        <w:rPr>
          <w:rFonts w:ascii="Times New Roman" w:hAnsi="Times New Roman"/>
        </w:rPr>
        <w:t xml:space="preserve"> restore forests in the manner prescribed by the Forest Code of the Azerbaijan Republic.</w:t>
      </w:r>
    </w:p>
    <w:p w14:paraId="6736AC30" w14:textId="77777777" w:rsidR="008774DB" w:rsidRPr="00126D8E" w:rsidRDefault="008774DB" w:rsidP="00CE66B9">
      <w:pPr>
        <w:rPr>
          <w:rFonts w:ascii="Times New Roman" w:hAnsi="Times New Roman"/>
        </w:rPr>
      </w:pPr>
      <w:r w:rsidRPr="00126D8E">
        <w:rPr>
          <w:rFonts w:ascii="Times New Roman" w:hAnsi="Times New Roman"/>
        </w:rPr>
        <w:t xml:space="preserve">In Azerbaijan, strengthening institutional structures and capacities of forestry sector; strengthening public awareness and stakeholders’ participation for sustainable forest management; strengthening protection and climate change adaptation; development of research and education on forestry have been identified and being implemented. In addition, development of forest planning and monitoring are needed but are not implemented fully yet. The Government, through the </w:t>
      </w:r>
      <w:proofErr w:type="spellStart"/>
      <w:r w:rsidRPr="00126D8E">
        <w:rPr>
          <w:rFonts w:ascii="Times New Roman" w:hAnsi="Times New Roman"/>
        </w:rPr>
        <w:t>MoENR’s</w:t>
      </w:r>
      <w:proofErr w:type="spellEnd"/>
      <w:r w:rsidRPr="00126D8E">
        <w:rPr>
          <w:rFonts w:ascii="Times New Roman" w:hAnsi="Times New Roman"/>
        </w:rPr>
        <w:t xml:space="preserve"> FDD, usually rehabilitates about 7,500 ha forest areas; does afforestation on about 2,500 ha of land; plants about 3,000 trees every year. Therefore, it is expected that the Government’s rehabilitation and afforestation efforts will be completed on about 30,000 ha between 2018 and 2020. In terms of forest assessments and monitoring, the government is unable to devote adequate resources. Forest based inventory and data being used for planning and management of the country’s forests, both at national and local level, will remain inconsistent, incomplete and out of date. The country will continue to do the forest inventory based on the ground surveys and aerial photo interpretation. </w:t>
      </w:r>
      <w:r w:rsidRPr="00126D8E">
        <w:rPr>
          <w:rFonts w:ascii="Times New Roman" w:hAnsi="Times New Roman"/>
        </w:rPr>
        <w:lastRenderedPageBreak/>
        <w:t xml:space="preserve">The GEF funded FAO implemented ‘Forest Resources Assessment and Monitoring to Strengthen Forest Knowledge Framework in Azerbaijan’ will be the major baseline activity in the country on forest management. The Project aims to introduce sustainable forest management into Azerbaijan </w:t>
      </w:r>
      <w:proofErr w:type="gramStart"/>
      <w:r w:rsidRPr="00126D8E">
        <w:rPr>
          <w:rFonts w:ascii="Times New Roman" w:hAnsi="Times New Roman"/>
        </w:rPr>
        <w:t>in order to</w:t>
      </w:r>
      <w:proofErr w:type="gramEnd"/>
      <w:r w:rsidRPr="00126D8E">
        <w:rPr>
          <w:rFonts w:ascii="Times New Roman" w:hAnsi="Times New Roman"/>
        </w:rPr>
        <w:t xml:space="preserve"> increase social and economic benefits from forests, to improve the quality of existing forests and to increase carbon sequestration. In between 2018-2019, the project will assist to develop a system to provide country-wide reliable, up-to-date information on forest resources, forestry related elements. The Project will demonstrate multifunctional forest management methodologies leading to carbon sequestration, improvement in forest and tree resources and their contribution to local livelihoods. </w:t>
      </w:r>
    </w:p>
    <w:p w14:paraId="3778A9BF" w14:textId="77777777" w:rsidR="008774DB" w:rsidRPr="00126D8E" w:rsidRDefault="008774DB" w:rsidP="00CE66B9">
      <w:pPr>
        <w:rPr>
          <w:rFonts w:ascii="Times New Roman" w:hAnsi="Times New Roman"/>
        </w:rPr>
      </w:pPr>
      <w:r w:rsidRPr="00126D8E">
        <w:rPr>
          <w:rFonts w:ascii="Times New Roman" w:hAnsi="Times New Roman"/>
        </w:rPr>
        <w:t xml:space="preserve">In </w:t>
      </w:r>
      <w:r w:rsidRPr="00126D8E">
        <w:rPr>
          <w:rFonts w:ascii="Times New Roman" w:hAnsi="Times New Roman"/>
          <w:u w:val="single"/>
        </w:rPr>
        <w:t>Georgia</w:t>
      </w:r>
      <w:r w:rsidRPr="00126D8E">
        <w:rPr>
          <w:rFonts w:ascii="Times New Roman" w:hAnsi="Times New Roman"/>
        </w:rPr>
        <w:t xml:space="preserve">, forests are one of the most valuable natural resources and occupy about 40% of the country’s territory with significant potential in the production of wood and wood products. Forest management and forestry sector reform is a key issue of discussion. Since 2000 there have been several attempts to reorganize the forestry sector and to establish an effective institutional model with the goal of sustainable forest management, though due to the lack of a clearly defined strategy and action plan the processes could not be developed and positive results could not be achieved. The 2013 National Forest Concept for Georgia recognizes the strategic role of forests and aims at establishing a system of sustainable forest management. Main priority directions of the National Forest Concept are forest planning and restoration of degraded forests and reforestation. The Government currently implements some key initiatives to support the implementation of the Forest strategy. This process is supported through the project “Accountability Systems for Sustainable Forest Management in the Caucasus and Central Asia”, implemented by FAO. The project aims to strengthen national forest sectors by facilitating a participatory, multi-stakeholder process to develop accountability systems with the participation of international and national experts. The Government continues to develop national forest inventory. The inventory will continue to provide reliable information about Georgian forests; reporting on national, regional and global level; and providing reliable data on quality &amp; quantity of Georgian forests. The Ministry of Environment Protection and Agriculture will continue to the implementation of forest reform on focusing the development of policy tools, modernization of forest management practices, strengthening the capacities of authorities and civil society, and enhancing </w:t>
      </w:r>
      <w:proofErr w:type="gramStart"/>
      <w:r w:rsidRPr="00126D8E">
        <w:rPr>
          <w:rFonts w:ascii="Times New Roman" w:hAnsi="Times New Roman"/>
        </w:rPr>
        <w:t>evidence based</w:t>
      </w:r>
      <w:proofErr w:type="gramEnd"/>
      <w:r w:rsidRPr="00126D8E">
        <w:rPr>
          <w:rFonts w:ascii="Times New Roman" w:hAnsi="Times New Roman"/>
        </w:rPr>
        <w:t xml:space="preserve"> policy dialogue. In between 2018-2019 with the support of the Austrian Development Cooperation, the Government will mainstream forest policies into other sectors’ policies (Agriculture Strategy and Action Plan, Rural Development Plans, Climate Change Action and Mitigation Plans, Energy Policy and Strategy, Socio-Economic Development Strategy). The Ministry will continue raising awareness to advocate forest policies, and public engagement. The Government will conduct a cost benefit analysis, which will cover forest industry analysis; firewood production analysis; forest welfare function analysis; and forest carbon credit analysis.</w:t>
      </w:r>
    </w:p>
    <w:p w14:paraId="2B14C4FA" w14:textId="77777777" w:rsidR="00494693" w:rsidRPr="00126D8E" w:rsidRDefault="008774DB" w:rsidP="00CE66B9">
      <w:pPr>
        <w:rPr>
          <w:rFonts w:ascii="Times New Roman" w:hAnsi="Times New Roman"/>
        </w:rPr>
      </w:pPr>
      <w:r w:rsidRPr="00126D8E">
        <w:rPr>
          <w:rFonts w:ascii="Times New Roman" w:hAnsi="Times New Roman"/>
          <w:b/>
          <w:i/>
        </w:rPr>
        <w:t>Relevant projects for the South Caucasus:</w:t>
      </w:r>
      <w:r w:rsidRPr="00126D8E">
        <w:rPr>
          <w:rFonts w:ascii="Times New Roman" w:hAnsi="Times New Roman"/>
          <w:lang w:val="en-GB"/>
        </w:rPr>
        <w:t xml:space="preserve"> </w:t>
      </w:r>
      <w:proofErr w:type="gramStart"/>
      <w:r w:rsidRPr="00126D8E">
        <w:rPr>
          <w:rFonts w:ascii="Times New Roman" w:hAnsi="Times New Roman"/>
        </w:rPr>
        <w:t>A number of</w:t>
      </w:r>
      <w:proofErr w:type="gramEnd"/>
      <w:r w:rsidRPr="00126D8E">
        <w:rPr>
          <w:rFonts w:ascii="Times New Roman" w:hAnsi="Times New Roman"/>
        </w:rPr>
        <w:t xml:space="preserve"> projects and initiatives that have been and continue to be implemented in the South Caucasus in both regional and national levels that are relevant to the proposed GEF project.</w:t>
      </w:r>
    </w:p>
    <w:p w14:paraId="56D57453" w14:textId="77777777" w:rsidR="008774DB" w:rsidRPr="00126D8E" w:rsidRDefault="008774DB" w:rsidP="00CE66B9">
      <w:pPr>
        <w:rPr>
          <w:rFonts w:ascii="Times New Roman" w:eastAsia="Times New Roman" w:hAnsi="Times New Roman"/>
          <w:color w:val="000000"/>
        </w:rPr>
      </w:pPr>
      <w:r w:rsidRPr="00126D8E">
        <w:rPr>
          <w:rFonts w:ascii="Times New Roman" w:eastAsia="Times New Roman" w:hAnsi="Times New Roman"/>
          <w:color w:val="000000"/>
        </w:rPr>
        <w:t>The</w:t>
      </w:r>
      <w:r w:rsidRPr="00126D8E">
        <w:rPr>
          <w:rFonts w:ascii="Times New Roman" w:hAnsi="Times New Roman"/>
          <w:b/>
          <w:u w:val="single"/>
        </w:rPr>
        <w:t xml:space="preserve"> GIZ’s “Integrated Biodiversity Management, South Caucasus Programme - IBIS” </w:t>
      </w:r>
      <w:r w:rsidRPr="00126D8E">
        <w:rPr>
          <w:rFonts w:ascii="Times New Roman" w:hAnsi="Times New Roman"/>
          <w:b/>
        </w:rPr>
        <w:t>(2015-2019)</w:t>
      </w:r>
      <w:r w:rsidRPr="00126D8E">
        <w:rPr>
          <w:rFonts w:ascii="Times New Roman" w:hAnsi="Times New Roman"/>
        </w:rPr>
        <w:t xml:space="preserve"> aims to advise partners in integrated land use management based on geo-spatial data. Georgia currently implements a National Spatial Data Infrastructure, which is in line with the EU framework for geo-data management (INSPIRE). The Armenian government has also implemented IT-based systems for environmental data management like the National Forest Management Information System, which could be a stepping-stone for a more harmonized and comprehensive approach towards geo-spatial data management and policy. Azerbaijan is currently working towards the development of comprehensive geo-spatial data systems for agricultural and environmental management.</w:t>
      </w:r>
      <w:r w:rsidRPr="00126D8E">
        <w:rPr>
          <w:rFonts w:ascii="Times New Roman" w:eastAsia="Times New Roman" w:hAnsi="Times New Roman"/>
          <w:color w:val="000000"/>
        </w:rPr>
        <w:t xml:space="preserve"> </w:t>
      </w:r>
    </w:p>
    <w:p w14:paraId="55DC7542" w14:textId="77777777" w:rsidR="008774DB" w:rsidRPr="00126D8E" w:rsidRDefault="008774DB" w:rsidP="008774DB">
      <w:pPr>
        <w:jc w:val="both"/>
        <w:rPr>
          <w:rFonts w:ascii="Times New Roman" w:eastAsia="Times New Roman" w:hAnsi="Times New Roman"/>
          <w:color w:val="000000"/>
        </w:rPr>
      </w:pPr>
      <w:r w:rsidRPr="00126D8E">
        <w:rPr>
          <w:rFonts w:ascii="Times New Roman" w:eastAsia="Times New Roman" w:hAnsi="Times New Roman"/>
          <w:color w:val="000000"/>
        </w:rPr>
        <w:t>The objective of the</w:t>
      </w:r>
      <w:r w:rsidRPr="00126D8E">
        <w:rPr>
          <w:rFonts w:ascii="Times New Roman" w:hAnsi="Times New Roman"/>
          <w:u w:val="single"/>
        </w:rPr>
        <w:t xml:space="preserve"> </w:t>
      </w:r>
      <w:r w:rsidRPr="00126D8E">
        <w:rPr>
          <w:rFonts w:ascii="Times New Roman" w:hAnsi="Times New Roman"/>
          <w:b/>
          <w:u w:val="single"/>
        </w:rPr>
        <w:t>BMZ/KFW funded project (2015-2019) “the Transboundary Joint Secretariat for the South Caucasus</w:t>
      </w:r>
      <w:r w:rsidRPr="00126D8E">
        <w:rPr>
          <w:rFonts w:ascii="Times New Roman" w:hAnsi="Times New Roman"/>
          <w:b/>
        </w:rPr>
        <w:t xml:space="preserve">” </w:t>
      </w:r>
      <w:r w:rsidRPr="00126D8E">
        <w:rPr>
          <w:rFonts w:ascii="Times New Roman" w:hAnsi="Times New Roman"/>
        </w:rPr>
        <w:t xml:space="preserve">is to maintain biodiversity in Armenia, Azerbaijan and Georgia without negatively affecting the livelihoods of the rural population in the long term. The project supports the development of the Eco-Regional Conservation Plan (ECP) and its implementation in Armenia, Azerbaijan and Georgia. Through regional cooperation in the conservation </w:t>
      </w:r>
      <w:r w:rsidRPr="00126D8E">
        <w:rPr>
          <w:rFonts w:ascii="Times New Roman" w:hAnsi="Times New Roman"/>
        </w:rPr>
        <w:lastRenderedPageBreak/>
        <w:t>sector, TJS III also contributes to crisis prevention and conflict mitigation in the South Caucasus.  This project will also promote improved knowledge sharing and institutional capacities for sustainable forest management.</w:t>
      </w:r>
    </w:p>
    <w:p w14:paraId="058B4E68" w14:textId="77777777" w:rsidR="00494693" w:rsidRPr="00126D8E" w:rsidRDefault="00494693" w:rsidP="00E639D3">
      <w:pPr>
        <w:rPr>
          <w:rFonts w:ascii="Times New Roman" w:hAnsi="Times New Roman"/>
        </w:rPr>
      </w:pPr>
      <w:r w:rsidRPr="00126D8E">
        <w:rPr>
          <w:rFonts w:ascii="Times New Roman" w:hAnsi="Times New Roman"/>
          <w:color w:val="000000"/>
        </w:rPr>
        <w:t xml:space="preserve">The </w:t>
      </w:r>
      <w:r w:rsidRPr="00126D8E">
        <w:rPr>
          <w:rFonts w:ascii="Times New Roman" w:hAnsi="Times New Roman"/>
          <w:b/>
          <w:u w:val="single"/>
        </w:rPr>
        <w:t>Implementation of the principles and practices of the Shared Environmental Information System (SEIS) in the Eastern Partnership Countries</w:t>
      </w:r>
      <w:r w:rsidRPr="00126D8E">
        <w:rPr>
          <w:rFonts w:ascii="Times New Roman" w:hAnsi="Times New Roman"/>
        </w:rPr>
        <w:t xml:space="preserve"> </w:t>
      </w:r>
      <w:r w:rsidRPr="00126D8E">
        <w:rPr>
          <w:rFonts w:ascii="Times New Roman" w:hAnsi="Times New Roman"/>
          <w:lang w:val="az-Latn-AZ"/>
        </w:rPr>
        <w:t>(</w:t>
      </w:r>
      <w:r w:rsidRPr="00126D8E">
        <w:rPr>
          <w:rFonts w:ascii="Times New Roman" w:hAnsi="Times New Roman"/>
          <w:color w:val="000000"/>
        </w:rPr>
        <w:t xml:space="preserve">ENI SEIS II East, 2016-2020). is funded by the European </w:t>
      </w:r>
      <w:proofErr w:type="spellStart"/>
      <w:r w:rsidRPr="00126D8E">
        <w:rPr>
          <w:rFonts w:ascii="Times New Roman" w:hAnsi="Times New Roman"/>
          <w:color w:val="000000"/>
        </w:rPr>
        <w:t>Neighbourhood</w:t>
      </w:r>
      <w:proofErr w:type="spellEnd"/>
      <w:r w:rsidRPr="00126D8E">
        <w:rPr>
          <w:rFonts w:ascii="Times New Roman" w:hAnsi="Times New Roman"/>
          <w:color w:val="000000"/>
        </w:rPr>
        <w:t xml:space="preserve"> Instrument (ENI) and implemented and managed by the European Environment Agency. The overarching objective of the project is to support the further implementation of the Shared Environmental Information System (SEIS) principles and practices in the six Eastern Partnership countries (Armenia, Azerbaijan, Belarus, Georgia, Moldova and Ukraine). The project’s key partners are representatives from the national environmental and statistical authorities within the project’s geographical area. The specific objective is to strengthen the regular production of environmental indicators and assessment as a contribution towards knowledge-based policy-making and good governance in the field of the environment. This will result in improved national capacity related to the provision of environmental data and information in line with national and EU environmental legislation and practices.</w:t>
      </w:r>
      <w:r w:rsidRPr="00126D8E">
        <w:rPr>
          <w:rFonts w:ascii="Times New Roman" w:hAnsi="Times New Roman"/>
        </w:rPr>
        <w:t xml:space="preserve"> </w:t>
      </w:r>
    </w:p>
    <w:p w14:paraId="4C4B8EB3" w14:textId="77777777" w:rsidR="008774DB" w:rsidRPr="00126D8E" w:rsidRDefault="0002708E" w:rsidP="00E639D3">
      <w:pPr>
        <w:rPr>
          <w:rFonts w:ascii="Times New Roman" w:hAnsi="Times New Roman"/>
        </w:rPr>
      </w:pPr>
      <w:r w:rsidRPr="00126D8E">
        <w:rPr>
          <w:rFonts w:ascii="Times New Roman" w:hAnsi="Times New Roman"/>
        </w:rPr>
        <w:t xml:space="preserve">The aim of </w:t>
      </w:r>
      <w:r w:rsidRPr="00126D8E">
        <w:rPr>
          <w:rFonts w:ascii="Times New Roman" w:hAnsi="Times New Roman"/>
          <w:b/>
          <w:u w:val="single"/>
        </w:rPr>
        <w:t>Promotion of Eco-corridors Programme in the Southern Caucasus</w:t>
      </w:r>
      <w:r w:rsidRPr="00126D8E">
        <w:rPr>
          <w:rFonts w:ascii="Times New Roman" w:hAnsi="Times New Roman"/>
          <w:b/>
        </w:rPr>
        <w:t xml:space="preserve"> </w:t>
      </w:r>
      <w:r w:rsidRPr="00126D8E">
        <w:rPr>
          <w:rFonts w:ascii="Times New Roman" w:hAnsi="Times New Roman"/>
        </w:rPr>
        <w:t xml:space="preserve">is to introduce funding for ecologically sustainable land use in selected eco-corridors in the Caucasus (Armenia, Azerbaijan, Georgia) and thus contribute to interlinking protected areas and enhancing their ecological stability by setting up an “Ecoregional Corridor Fund” (ECF) as an instrument for promoting sustainable land use practices in ecological corridors through contractual nature conservation. The Programme is conducted by The </w:t>
      </w:r>
      <w:proofErr w:type="gramStart"/>
      <w:r w:rsidRPr="00126D8E">
        <w:rPr>
          <w:rFonts w:ascii="Times New Roman" w:hAnsi="Times New Roman"/>
        </w:rPr>
        <w:t>World Wide</w:t>
      </w:r>
      <w:proofErr w:type="gramEnd"/>
      <w:r w:rsidRPr="00126D8E">
        <w:rPr>
          <w:rFonts w:ascii="Times New Roman" w:hAnsi="Times New Roman"/>
        </w:rPr>
        <w:t xml:space="preserve"> Fund for Nature (WWF) Caucasus Programme Office in cooperation with </w:t>
      </w:r>
      <w:proofErr w:type="spellStart"/>
      <w:r w:rsidRPr="00126D8E">
        <w:rPr>
          <w:rFonts w:ascii="Times New Roman" w:hAnsi="Times New Roman"/>
        </w:rPr>
        <w:t>KfW</w:t>
      </w:r>
      <w:proofErr w:type="spellEnd"/>
      <w:r w:rsidRPr="00126D8E">
        <w:rPr>
          <w:rFonts w:ascii="Times New Roman" w:hAnsi="Times New Roman"/>
        </w:rPr>
        <w:t xml:space="preserve"> Development Bank.</w:t>
      </w:r>
    </w:p>
    <w:p w14:paraId="09AE353C" w14:textId="77777777" w:rsidR="008774DB" w:rsidRPr="00126D8E" w:rsidRDefault="008774DB" w:rsidP="00E639D3">
      <w:pPr>
        <w:rPr>
          <w:rFonts w:ascii="Times New Roman" w:hAnsi="Times New Roman"/>
          <w:lang w:val="en-GB"/>
        </w:rPr>
      </w:pPr>
      <w:r w:rsidRPr="00126D8E">
        <w:rPr>
          <w:rFonts w:ascii="Times New Roman" w:hAnsi="Times New Roman"/>
          <w:lang w:val="en-GB"/>
        </w:rPr>
        <w:t xml:space="preserve">WRI’s GEF support </w:t>
      </w:r>
      <w:r w:rsidRPr="00126D8E">
        <w:rPr>
          <w:rFonts w:ascii="Times New Roman" w:hAnsi="Times New Roman"/>
          <w:b/>
          <w:u w:val="single"/>
          <w:lang w:val="en-GB"/>
        </w:rPr>
        <w:t>Global Forest Watch</w:t>
      </w:r>
      <w:r w:rsidRPr="00126D8E">
        <w:rPr>
          <w:rFonts w:ascii="Times New Roman" w:hAnsi="Times New Roman"/>
          <w:lang w:val="en-GB"/>
        </w:rPr>
        <w:t xml:space="preserve"> project is already active in Georgia to build a Forest and Land-use Decision Support System, which is proactively engaging user groups to ensure that information is available, up-to-date, and used effectively for forest and land-use management decisions. The project will have an impact to improve decision making on land use and sustainable forest management, although it does not have a large restoration component. </w:t>
      </w:r>
    </w:p>
    <w:p w14:paraId="7B3CE7DB" w14:textId="77777777" w:rsidR="008774DB" w:rsidRPr="00126D8E" w:rsidRDefault="008774DB" w:rsidP="00CE66B9">
      <w:pPr>
        <w:numPr>
          <w:ilvl w:val="0"/>
          <w:numId w:val="39"/>
        </w:numPr>
        <w:rPr>
          <w:rFonts w:ascii="Times New Roman" w:hAnsi="Times New Roman"/>
          <w:lang w:val="en-GB"/>
        </w:rPr>
      </w:pPr>
      <w:r w:rsidRPr="00126D8E">
        <w:rPr>
          <w:rFonts w:ascii="Times New Roman" w:hAnsi="Times New Roman"/>
          <w:lang w:val="en-GB"/>
        </w:rPr>
        <w:t>The Global Forest Watch project in Georgia currently supports projects with partner NGOs, whose work will provide additional data for the Forest and Land-use Decision Support System and illustrate the portal’s impact for the project’s use cases, which apply GFW data directly in the context of relevant policy and implementation issues</w:t>
      </w:r>
    </w:p>
    <w:p w14:paraId="6A97AB13" w14:textId="77777777" w:rsidR="008774DB" w:rsidRPr="00126D8E" w:rsidRDefault="008774DB" w:rsidP="00CE66B9">
      <w:pPr>
        <w:numPr>
          <w:ilvl w:val="0"/>
          <w:numId w:val="39"/>
        </w:numPr>
        <w:rPr>
          <w:rFonts w:ascii="Times New Roman" w:hAnsi="Times New Roman"/>
          <w:lang w:val="en-GB"/>
        </w:rPr>
      </w:pPr>
      <w:r w:rsidRPr="00126D8E">
        <w:rPr>
          <w:rFonts w:ascii="Times New Roman" w:hAnsi="Times New Roman"/>
          <w:lang w:val="en-GB"/>
        </w:rPr>
        <w:t xml:space="preserve">Green Alternative is implementing “Development of Biodiversity Monitoring System for Assessment of Forest Protected Areas.” This project is strengthening conservation efforts by further developing the National Biodiversity Monitoring System to improve protected area management. The study will better understand how much of protected areas support nature conservation and will help the monitoring, management and planning of protected areas. </w:t>
      </w:r>
    </w:p>
    <w:p w14:paraId="578AF51B" w14:textId="77777777" w:rsidR="008774DB" w:rsidRPr="00126D8E" w:rsidRDefault="008774DB" w:rsidP="00CE66B9">
      <w:pPr>
        <w:numPr>
          <w:ilvl w:val="0"/>
          <w:numId w:val="39"/>
        </w:numPr>
        <w:rPr>
          <w:rFonts w:ascii="Times New Roman" w:hAnsi="Times New Roman"/>
          <w:lang w:val="en-GB"/>
        </w:rPr>
      </w:pPr>
      <w:r w:rsidRPr="00126D8E">
        <w:rPr>
          <w:rFonts w:ascii="Times New Roman" w:hAnsi="Times New Roman"/>
          <w:lang w:val="en-GB"/>
        </w:rPr>
        <w:t xml:space="preserve">NACRES is implementing “Supporting the Integration of Sustainable Forest Management of Practices in Georgia by Provision and Analysis of Key Data Using Remote Sensing Technologies,” which is identifying, classifying and mapping Georgia’s key forest habitats to complete the process of establishing the Emerald Network in Georgia, supporting national obligations under the Bern Convention. In addition, the project is promoting responsible utilization of non-timber resources by identifying relevant important wildlife habitats using remote sensing and GIS to better understand the socio-economic implications of non-timber resource use. </w:t>
      </w:r>
    </w:p>
    <w:p w14:paraId="08E9FAA8" w14:textId="77777777" w:rsidR="008774DB" w:rsidRPr="00126D8E" w:rsidRDefault="008774DB" w:rsidP="00CE66B9">
      <w:pPr>
        <w:numPr>
          <w:ilvl w:val="0"/>
          <w:numId w:val="39"/>
        </w:numPr>
        <w:rPr>
          <w:rFonts w:ascii="Times New Roman" w:hAnsi="Times New Roman"/>
          <w:lang w:val="en-GB"/>
        </w:rPr>
      </w:pPr>
      <w:r w:rsidRPr="00126D8E">
        <w:rPr>
          <w:rFonts w:ascii="Times New Roman" w:hAnsi="Times New Roman"/>
          <w:lang w:val="en-GB"/>
        </w:rPr>
        <w:t xml:space="preserve">Caucasus Environmental NGO Network (CENN) is implementing “Promotion of New Technologies and Information Communication Tools to Enrich Forest Management Information System,” which looks at forest vulnerability analysis and mapping to better understand factors relating to forest degradation, based on GFW data and CENN’s Atlas of Natural Hazards and Risks in Georgia. The final map will be uploaded into the portal </w:t>
      </w:r>
      <w:r w:rsidRPr="00126D8E">
        <w:rPr>
          <w:rFonts w:ascii="Times New Roman" w:hAnsi="Times New Roman"/>
          <w:lang w:val="en-GB"/>
        </w:rPr>
        <w:lastRenderedPageBreak/>
        <w:t xml:space="preserve">as a data layer to provide new insights. This project also assesses lost forest territories by digitizing old forest stand maps (pre-2011) and comparing forest fund borders with those from present day to see where forests may have been lost and develop recommendations for corrections and create a policy dialogue. </w:t>
      </w:r>
    </w:p>
    <w:p w14:paraId="1341BD73" w14:textId="77777777" w:rsidR="008774DB" w:rsidRPr="00126D8E" w:rsidRDefault="008774DB" w:rsidP="008774DB">
      <w:pPr>
        <w:pStyle w:val="GEFFieldtoFillout"/>
        <w:ind w:left="0"/>
        <w:jc w:val="both"/>
        <w:rPr>
          <w:bCs/>
          <w:lang w:val="en-GB"/>
        </w:rPr>
      </w:pPr>
    </w:p>
    <w:p w14:paraId="5C0DA404" w14:textId="77777777" w:rsidR="008774DB" w:rsidRPr="00126D8E" w:rsidRDefault="008774DB" w:rsidP="008774DB">
      <w:pPr>
        <w:pStyle w:val="GEFFieldtoFillout"/>
        <w:ind w:left="0"/>
        <w:jc w:val="both"/>
        <w:rPr>
          <w:b/>
          <w:bCs/>
          <w:color w:val="auto"/>
          <w:lang w:val="en-GB"/>
        </w:rPr>
      </w:pPr>
      <w:r w:rsidRPr="00126D8E">
        <w:rPr>
          <w:b/>
          <w:bCs/>
          <w:lang w:val="en-GB"/>
        </w:rPr>
        <w:t xml:space="preserve">1.3) THE PROPOSED ALTERNATIVE SCENARIO, WITH A BRIEF DESCRIPTION OF EXPECTED </w:t>
      </w:r>
      <w:r w:rsidRPr="00126D8E">
        <w:rPr>
          <w:b/>
          <w:bCs/>
          <w:color w:val="auto"/>
          <w:lang w:val="en-GB"/>
        </w:rPr>
        <w:t>OUTCOMES AND COMPONENTS OF THE PROJECT</w:t>
      </w:r>
    </w:p>
    <w:p w14:paraId="125A12FC" w14:textId="77777777" w:rsidR="008774DB" w:rsidRPr="00126D8E" w:rsidRDefault="008774DB" w:rsidP="008774DB">
      <w:pPr>
        <w:pStyle w:val="GEFFieldtoFillout"/>
        <w:ind w:left="0"/>
        <w:jc w:val="both"/>
        <w:rPr>
          <w:b/>
          <w:bCs/>
          <w:color w:val="auto"/>
          <w:lang w:val="en-GB"/>
        </w:rPr>
      </w:pPr>
    </w:p>
    <w:p w14:paraId="249705BF" w14:textId="77777777" w:rsidR="008774DB" w:rsidRPr="00126D8E" w:rsidRDefault="003719A9" w:rsidP="00CE66B9">
      <w:pPr>
        <w:rPr>
          <w:rFonts w:ascii="Times New Roman" w:hAnsi="Times New Roman"/>
        </w:rPr>
      </w:pPr>
      <w:r w:rsidRPr="00126D8E">
        <w:rPr>
          <w:rFonts w:ascii="Times New Roman" w:hAnsi="Times New Roman"/>
        </w:rPr>
        <w:t xml:space="preserve">The barriers </w:t>
      </w:r>
      <w:r w:rsidR="000C44F9" w:rsidRPr="00126D8E">
        <w:rPr>
          <w:rFonts w:ascii="Times New Roman" w:hAnsi="Times New Roman"/>
        </w:rPr>
        <w:t xml:space="preserve">identified </w:t>
      </w:r>
      <w:r w:rsidRPr="00126D8E">
        <w:rPr>
          <w:rFonts w:ascii="Times New Roman" w:hAnsi="Times New Roman"/>
        </w:rPr>
        <w:t>show that reliable information does not exist in a centralized environment and thus affects decision-makers’ abilities to design reliable national strategies for forest management and restoration. In addition, lack of national capacity affects the ability to carry out and implement</w:t>
      </w:r>
      <w:r w:rsidR="000C44F9" w:rsidRPr="00126D8E">
        <w:rPr>
          <w:rFonts w:ascii="Times New Roman" w:hAnsi="Times New Roman"/>
        </w:rPr>
        <w:t xml:space="preserve"> forest management</w:t>
      </w:r>
      <w:r w:rsidRPr="00126D8E">
        <w:rPr>
          <w:rFonts w:ascii="Times New Roman" w:hAnsi="Times New Roman"/>
        </w:rPr>
        <w:t xml:space="preserve"> strategies and there is often limited </w:t>
      </w:r>
      <w:r w:rsidR="000C44F9" w:rsidRPr="00126D8E">
        <w:rPr>
          <w:rFonts w:ascii="Times New Roman" w:hAnsi="Times New Roman"/>
        </w:rPr>
        <w:t xml:space="preserve">coordinated </w:t>
      </w:r>
      <w:r w:rsidRPr="00126D8E">
        <w:rPr>
          <w:rFonts w:ascii="Times New Roman" w:hAnsi="Times New Roman"/>
        </w:rPr>
        <w:t xml:space="preserve">engagement with </w:t>
      </w:r>
      <w:r w:rsidR="009553D9" w:rsidRPr="00126D8E">
        <w:rPr>
          <w:rFonts w:ascii="Times New Roman" w:hAnsi="Times New Roman"/>
        </w:rPr>
        <w:t>relevant</w:t>
      </w:r>
      <w:r w:rsidRPr="00126D8E">
        <w:rPr>
          <w:rFonts w:ascii="Times New Roman" w:hAnsi="Times New Roman"/>
        </w:rPr>
        <w:t xml:space="preserve"> national and international initiatives. </w:t>
      </w:r>
      <w:r w:rsidR="008774DB" w:rsidRPr="00126D8E">
        <w:rPr>
          <w:rFonts w:ascii="Times New Roman" w:hAnsi="Times New Roman"/>
        </w:rPr>
        <w:t xml:space="preserve">The project’s objective is to address </w:t>
      </w:r>
      <w:r w:rsidR="000C44F9" w:rsidRPr="00126D8E">
        <w:rPr>
          <w:rFonts w:ascii="Times New Roman" w:hAnsi="Times New Roman"/>
        </w:rPr>
        <w:t xml:space="preserve">the </w:t>
      </w:r>
      <w:r w:rsidR="008774DB" w:rsidRPr="00126D8E">
        <w:rPr>
          <w:rFonts w:ascii="Times New Roman" w:hAnsi="Times New Roman"/>
        </w:rPr>
        <w:t>barriers that prevent up-to-date available information and to help facilitate commitments to restoration by developing an innovative user-friendly tool that easily share information, provide on-the-fly analyses, and enable legal and political conditions across sectors to increase tree cover by restoring forests. Access to information enables governments, communities, civil society, companies and the media to hold those responsible for forests accountable for the threats facing forests. This will be achieved through the development of innovative user-friendly tools that contain shareable and reliable up-to-date local and global information and provide on-the-fly analyses for easy reporting, decision making, monitoring, enforcement, and intervening.</w:t>
      </w:r>
    </w:p>
    <w:p w14:paraId="50C42CB4" w14:textId="77777777" w:rsidR="008774DB" w:rsidRPr="00126D8E" w:rsidRDefault="008774DB" w:rsidP="00CE66B9">
      <w:pPr>
        <w:rPr>
          <w:rFonts w:ascii="Times New Roman" w:hAnsi="Times New Roman"/>
        </w:rPr>
      </w:pPr>
      <w:r w:rsidRPr="00126D8E">
        <w:rPr>
          <w:rFonts w:ascii="Times New Roman" w:hAnsi="Times New Roman"/>
        </w:rPr>
        <w:t xml:space="preserve">The project, using technology developed by Global Forest Watch (GFW), will create an interactive forest and land-use web-based portal with local and global data, and in local languages, that will be customizable and include important ready-to-use analyses for better decision making and to more easily share information. Information will also be available on the main Global Forest Watch platform and the Resource Watch platform, which is being launched in 2018 and will pull from information across World Resources Institute’s various platforms, including Global Forest Watch, to focus on how current trends in data, technology, media and human networks can inform decision-making around natural resources. In addition to creating national portals and contributing to global platforms, the project will facilitate national commitments to restoration and improved enable legal and policy conditions across sectors to enhance the roles of trees in agricultural landscapes and to restore forests in ways that support the strategies of avoided deforestation and increased connectivity of forest complexes. </w:t>
      </w:r>
    </w:p>
    <w:p w14:paraId="75A6AD7D" w14:textId="77777777" w:rsidR="003B715A" w:rsidRPr="00126D8E" w:rsidRDefault="003B715A" w:rsidP="00CE66B9">
      <w:pPr>
        <w:rPr>
          <w:rFonts w:ascii="Times New Roman" w:hAnsi="Times New Roman"/>
        </w:rPr>
      </w:pPr>
      <w:r w:rsidRPr="00126D8E">
        <w:rPr>
          <w:rFonts w:ascii="Times New Roman" w:hAnsi="Times New Roman"/>
        </w:rPr>
        <w:t xml:space="preserve">The project uses technology developed by Global Forest Watch (GFW), which has already been implemented and replicated in 12 countries, including Georgia, one of the countries in this proposal. </w:t>
      </w:r>
      <w:r w:rsidR="009D41EE" w:rsidRPr="00126D8E">
        <w:rPr>
          <w:rFonts w:ascii="Times New Roman" w:hAnsi="Times New Roman"/>
        </w:rPr>
        <w:t xml:space="preserve">The proposed project will build on the successes and lessons learned of previous projects. </w:t>
      </w:r>
      <w:r w:rsidRPr="00126D8E">
        <w:rPr>
          <w:rFonts w:ascii="Times New Roman" w:hAnsi="Times New Roman"/>
        </w:rPr>
        <w:t xml:space="preserve">Outcomes in previous examples have proven this project’s theory of change with stakeholders and government partners contributing data to and utilizing the platform and has demonstrated that data transparency and information do address root causes and barriers of environmental issues in the region. While the pilots have focused on building a knowledge platform for land-use decisions and monitoring deforestation, </w:t>
      </w:r>
      <w:r w:rsidR="005E4C5C" w:rsidRPr="00126D8E">
        <w:rPr>
          <w:rFonts w:ascii="Times New Roman" w:hAnsi="Times New Roman"/>
        </w:rPr>
        <w:t>t</w:t>
      </w:r>
      <w:r w:rsidRPr="00126D8E">
        <w:rPr>
          <w:rFonts w:ascii="Times New Roman" w:hAnsi="Times New Roman"/>
        </w:rPr>
        <w:t>his project will build on the previous pilots by addressing restoration research and strategy</w:t>
      </w:r>
      <w:r w:rsidR="005E4C5C" w:rsidRPr="00126D8E">
        <w:rPr>
          <w:rFonts w:ascii="Times New Roman" w:hAnsi="Times New Roman"/>
        </w:rPr>
        <w:t xml:space="preserve"> thereby not only monitoring landscapes but also improving them. </w:t>
      </w:r>
      <w:r w:rsidRPr="00126D8E">
        <w:rPr>
          <w:rFonts w:ascii="Times New Roman" w:hAnsi="Times New Roman"/>
        </w:rPr>
        <w:t xml:space="preserve">       </w:t>
      </w:r>
    </w:p>
    <w:p w14:paraId="165A8ED9" w14:textId="77777777" w:rsidR="00362816" w:rsidRPr="00126D8E" w:rsidRDefault="00362816" w:rsidP="00CE66B9">
      <w:pPr>
        <w:rPr>
          <w:rFonts w:ascii="Times New Roman" w:hAnsi="Times New Roman"/>
        </w:rPr>
      </w:pPr>
      <w:r w:rsidRPr="00126D8E">
        <w:rPr>
          <w:rFonts w:ascii="Times New Roman" w:hAnsi="Times New Roman"/>
          <w:lang w:val="en-GB"/>
        </w:rPr>
        <w:t xml:space="preserve">The project will </w:t>
      </w:r>
      <w:r w:rsidRPr="00126D8E">
        <w:rPr>
          <w:rFonts w:ascii="Times New Roman" w:hAnsi="Times New Roman"/>
        </w:rPr>
        <w:t xml:space="preserve">aid in achieving the ambitious goals of National Action Plans (NAPs) that contribute to the 10-year strategy of the UNCCD which aims to improve the lives and ecosystems of those affected by desertification. The proposed project will also assist countries in achieving the GEF-6 biodiversity strategy to improve the effective management of the national ecological infrastructures and provide up-to-date information that makes it easier to integrate biodiversity and ecosystem services into development and finance planning. In addition, the project will help countries achieve the goal of Aichi CBD target 5, which states, “by 2020, the rate of loss of all natural habitats, including forests, is at least halved and where feasible brought to close to zero, and degradation and fragmentation is significantly reduced” by providing a platform to better visualize land-use and forested areas and monitor tree cover </w:t>
      </w:r>
      <w:r w:rsidRPr="00126D8E">
        <w:rPr>
          <w:rFonts w:ascii="Times New Roman" w:hAnsi="Times New Roman"/>
        </w:rPr>
        <w:lastRenderedPageBreak/>
        <w:t xml:space="preserve">loss, thereby limiting forest loss and fragmentation and also by better understanding areas of opportunity for restoration to decrease forest degradation and fragmentation. It will also contribute to target 15 which states “by 2020, ecosystem resilience and the contribution of biodiversity to carbon stocks have been enhanced, through conservation and restoration, including restoration of at least 15 per cent of degraded ecosystems,” by the creation of restoration opportunity maps, which will help governments make decisions on the conservation and creation of new agricultural lands, forested areas including production forests, and protected areas. This project will assist countries to sequester greenhouse gas emissions, adapt to climate uncertainty and achieve more sustainable forest landscape management.  </w:t>
      </w:r>
    </w:p>
    <w:p w14:paraId="3A90654C" w14:textId="77777777" w:rsidR="008774DB" w:rsidRPr="00126D8E" w:rsidRDefault="009709A2" w:rsidP="00CE66B9">
      <w:pPr>
        <w:rPr>
          <w:rFonts w:ascii="Times New Roman" w:hAnsi="Times New Roman"/>
        </w:rPr>
      </w:pPr>
      <w:r w:rsidRPr="00126D8E">
        <w:rPr>
          <w:rFonts w:ascii="Times New Roman" w:hAnsi="Times New Roman"/>
        </w:rPr>
        <w:t>The proposed components and outcomes of the project are as follow</w:t>
      </w:r>
      <w:r w:rsidR="00CE66B9" w:rsidRPr="00126D8E">
        <w:rPr>
          <w:rFonts w:ascii="Times New Roman" w:hAnsi="Times New Roman"/>
        </w:rPr>
        <w:t>s</w:t>
      </w:r>
      <w:r w:rsidRPr="00126D8E">
        <w:rPr>
          <w:rFonts w:ascii="Times New Roman" w:hAnsi="Times New Roman"/>
        </w:rPr>
        <w:t>:</w:t>
      </w:r>
    </w:p>
    <w:p w14:paraId="508AD592" w14:textId="77777777" w:rsidR="009709A2" w:rsidRPr="00126D8E" w:rsidRDefault="008774DB" w:rsidP="00E639D3">
      <w:pPr>
        <w:rPr>
          <w:rFonts w:ascii="Times New Roman" w:hAnsi="Times New Roman"/>
        </w:rPr>
      </w:pPr>
      <w:r w:rsidRPr="00126D8E">
        <w:rPr>
          <w:rFonts w:ascii="Times New Roman" w:hAnsi="Times New Roman"/>
          <w:b/>
          <w:lang w:val="en-GB"/>
        </w:rPr>
        <w:t xml:space="preserve">Component 1 - </w:t>
      </w:r>
      <w:proofErr w:type="spellStart"/>
      <w:r w:rsidRPr="00126D8E">
        <w:rPr>
          <w:rFonts w:ascii="Times New Roman" w:hAnsi="Times New Roman"/>
          <w:b/>
          <w:lang w:val="en-GB"/>
        </w:rPr>
        <w:t>Catalyze</w:t>
      </w:r>
      <w:proofErr w:type="spellEnd"/>
      <w:r w:rsidRPr="00126D8E">
        <w:rPr>
          <w:rFonts w:ascii="Times New Roman" w:hAnsi="Times New Roman"/>
          <w:b/>
          <w:lang w:val="en-GB"/>
        </w:rPr>
        <w:t xml:space="preserve"> better land-use decision making through access to reliable up-to-date information: </w:t>
      </w:r>
      <w:r w:rsidRPr="00126D8E">
        <w:rPr>
          <w:rFonts w:ascii="Times New Roman" w:hAnsi="Times New Roman"/>
        </w:rPr>
        <w:t xml:space="preserve">In the proposed alternative scenario, with GEF support, the project will mobilize and support governmental counterparts and a broad range of national stakeholders to provide input on the design of a user-friendly interface which matches their daily needs for information. The project will contribute to the goals of the GEF SFM reporting and verification (MRV) needs of performance-based projects and programs, as expressed in the national determined contributions of Armenia and Azerbaijan, through integration of forest cover change data with biomass maps being developed by groups such as </w:t>
      </w:r>
      <w:proofErr w:type="spellStart"/>
      <w:r w:rsidRPr="00126D8E">
        <w:rPr>
          <w:rFonts w:ascii="Times New Roman" w:hAnsi="Times New Roman"/>
        </w:rPr>
        <w:t>Winrock</w:t>
      </w:r>
      <w:proofErr w:type="spellEnd"/>
      <w:r w:rsidRPr="00126D8E">
        <w:rPr>
          <w:rFonts w:ascii="Times New Roman" w:hAnsi="Times New Roman"/>
        </w:rPr>
        <w:t xml:space="preserve"> and the Woods Hole Research Center. The outcomes of the project will implement a forest and land management tool that can support the development and implementation of collaborative cross-sectoral integrated land use management plans, at the regional, national and sub-national scale. Furthermore, by applying approaches and tools that have been developed as elements of the Restoration Opportunities Assessment Methodology (ROAM) for analysis of Forest Landscape Restoration (FLR) opportunities and implementation strategies in the South Caucasus countries, the project will contribute to the improved understanding of the socio-economic benefits of FLR.  Data will be collected and analyzed to model and validate the economic benefits of scaling up FLR successes, along with anticipated carbon benefits and financial returns of FLR investments. </w:t>
      </w:r>
    </w:p>
    <w:p w14:paraId="79302E62" w14:textId="77777777" w:rsidR="009709A2" w:rsidRPr="00126D8E" w:rsidRDefault="009709A2" w:rsidP="00CE66B9">
      <w:pPr>
        <w:rPr>
          <w:rFonts w:ascii="Times New Roman" w:hAnsi="Times New Roman"/>
          <w:b/>
        </w:rPr>
      </w:pPr>
      <w:r w:rsidRPr="00126D8E">
        <w:rPr>
          <w:rFonts w:ascii="Times New Roman" w:hAnsi="Times New Roman"/>
          <w:b/>
        </w:rPr>
        <w:t>Outcome 1.1: Enable improved management of forests and conservation of biodiversity by providing information to support sustainable land-use management and support forest landscape restoration, planning and implementation in Armenia</w:t>
      </w:r>
    </w:p>
    <w:p w14:paraId="48705877" w14:textId="77777777" w:rsidR="009709A2" w:rsidRPr="00126D8E" w:rsidRDefault="009709A2" w:rsidP="00CE66B9">
      <w:pPr>
        <w:rPr>
          <w:rFonts w:ascii="Times New Roman" w:hAnsi="Times New Roman"/>
        </w:rPr>
      </w:pPr>
      <w:r w:rsidRPr="00126D8E">
        <w:rPr>
          <w:rFonts w:ascii="Times New Roman" w:hAnsi="Times New Roman"/>
        </w:rPr>
        <w:t>To achieve its goals, the project will carry out an assessment of available and relevant data and, with the help of an established multi-sectoral technical working group (see Component 2 below), will determine the content and structure of a forest and land-use decision support web-based tool for each country, that will be interactive, customizable and can perform instantaneous analyses for improved decision making. In addition, the tool will also integrate an interactive restoration opportunities map, using modelling based on criteria chosen by the technical working groups, that will improve information to implement reforestation projects and meet national and international restoration commitments.</w:t>
      </w:r>
    </w:p>
    <w:p w14:paraId="18FEB89B" w14:textId="77777777" w:rsidR="009709A2" w:rsidRPr="00126D8E" w:rsidRDefault="009709A2" w:rsidP="00E639D3">
      <w:pPr>
        <w:rPr>
          <w:rFonts w:ascii="Times New Roman" w:hAnsi="Times New Roman"/>
          <w:i/>
        </w:rPr>
      </w:pPr>
      <w:r w:rsidRPr="00126D8E">
        <w:rPr>
          <w:rFonts w:ascii="Times New Roman" w:hAnsi="Times New Roman"/>
          <w:i/>
        </w:rPr>
        <w:t>Outp</w:t>
      </w:r>
      <w:r w:rsidR="00934E0B" w:rsidRPr="00126D8E">
        <w:rPr>
          <w:rFonts w:ascii="Times New Roman" w:hAnsi="Times New Roman"/>
          <w:i/>
        </w:rPr>
        <w:t>u</w:t>
      </w:r>
      <w:r w:rsidRPr="00126D8E">
        <w:rPr>
          <w:rFonts w:ascii="Times New Roman" w:hAnsi="Times New Roman"/>
          <w:i/>
        </w:rPr>
        <w:t>t 1.1.1: Stakeholder mapping and analysis, including identification and inventory of available forest, land use and biodiversity data in Armenia</w:t>
      </w:r>
    </w:p>
    <w:p w14:paraId="7EFCD0F2" w14:textId="77777777" w:rsidR="00934E0B" w:rsidRPr="00126D8E" w:rsidRDefault="009709A2" w:rsidP="00CE66B9">
      <w:pPr>
        <w:rPr>
          <w:rFonts w:ascii="Times New Roman" w:hAnsi="Times New Roman"/>
        </w:rPr>
      </w:pPr>
      <w:r w:rsidRPr="00126D8E">
        <w:rPr>
          <w:rFonts w:ascii="Times New Roman" w:hAnsi="Times New Roman"/>
        </w:rPr>
        <w:t xml:space="preserve">Research </w:t>
      </w:r>
      <w:r w:rsidR="00D738B7" w:rsidRPr="00126D8E">
        <w:rPr>
          <w:rFonts w:ascii="Times New Roman" w:hAnsi="Times New Roman"/>
        </w:rPr>
        <w:t xml:space="preserve">will be </w:t>
      </w:r>
      <w:r w:rsidR="009553D9" w:rsidRPr="00126D8E">
        <w:rPr>
          <w:rFonts w:ascii="Times New Roman" w:hAnsi="Times New Roman"/>
        </w:rPr>
        <w:t>performed</w:t>
      </w:r>
      <w:r w:rsidR="00D738B7" w:rsidRPr="00126D8E">
        <w:rPr>
          <w:rFonts w:ascii="Times New Roman" w:hAnsi="Times New Roman"/>
        </w:rPr>
        <w:t xml:space="preserve">, including a stakeholder analysis to determine the different actors involved within the forestry sector in Armenia. This will include involvement of the technical working group, stakeholders, and will also involve interviews and </w:t>
      </w:r>
      <w:r w:rsidR="009553D9" w:rsidRPr="00126D8E">
        <w:rPr>
          <w:rFonts w:ascii="Times New Roman" w:hAnsi="Times New Roman"/>
        </w:rPr>
        <w:t>questionnaires</w:t>
      </w:r>
      <w:r w:rsidR="00D738B7" w:rsidRPr="00126D8E">
        <w:rPr>
          <w:rFonts w:ascii="Times New Roman" w:hAnsi="Times New Roman"/>
        </w:rPr>
        <w:t xml:space="preserve">. The goal of the research is to have a comprehensive understanding and view of </w:t>
      </w:r>
      <w:proofErr w:type="gramStart"/>
      <w:r w:rsidR="00D738B7" w:rsidRPr="00126D8E">
        <w:rPr>
          <w:rFonts w:ascii="Times New Roman" w:hAnsi="Times New Roman"/>
        </w:rPr>
        <w:t>all of</w:t>
      </w:r>
      <w:proofErr w:type="gramEnd"/>
      <w:r w:rsidR="00D738B7" w:rsidRPr="00126D8E">
        <w:rPr>
          <w:rFonts w:ascii="Times New Roman" w:hAnsi="Times New Roman"/>
        </w:rPr>
        <w:t xml:space="preserve"> the stak</w:t>
      </w:r>
      <w:r w:rsidR="00256F18" w:rsidRPr="00126D8E">
        <w:rPr>
          <w:rFonts w:ascii="Times New Roman" w:hAnsi="Times New Roman"/>
        </w:rPr>
        <w:t>eholders</w:t>
      </w:r>
      <w:r w:rsidR="000776D8" w:rsidRPr="00126D8E">
        <w:rPr>
          <w:rFonts w:ascii="Times New Roman" w:hAnsi="Times New Roman"/>
        </w:rPr>
        <w:t xml:space="preserve"> involved in forestry sector in Armenia, including an analysis on </w:t>
      </w:r>
      <w:r w:rsidR="00934E0B" w:rsidRPr="00126D8E">
        <w:rPr>
          <w:rFonts w:ascii="Times New Roman" w:hAnsi="Times New Roman"/>
        </w:rPr>
        <w:t xml:space="preserve">the </w:t>
      </w:r>
      <w:r w:rsidR="009553D9" w:rsidRPr="00126D8E">
        <w:rPr>
          <w:rFonts w:ascii="Times New Roman" w:hAnsi="Times New Roman"/>
        </w:rPr>
        <w:t>decision-making</w:t>
      </w:r>
      <w:r w:rsidR="00934E0B" w:rsidRPr="00126D8E">
        <w:rPr>
          <w:rFonts w:ascii="Times New Roman" w:hAnsi="Times New Roman"/>
        </w:rPr>
        <w:t xml:space="preserve"> process for forestry and land use. The result of these analyses will </w:t>
      </w:r>
      <w:r w:rsidR="009553D9" w:rsidRPr="00126D8E">
        <w:rPr>
          <w:rFonts w:ascii="Times New Roman" w:hAnsi="Times New Roman"/>
        </w:rPr>
        <w:t>be discussed</w:t>
      </w:r>
      <w:r w:rsidR="00934E0B" w:rsidRPr="00126D8E">
        <w:rPr>
          <w:rFonts w:ascii="Times New Roman" w:hAnsi="Times New Roman"/>
        </w:rPr>
        <w:t xml:space="preserve"> with the technical working groups and then will be published as a stakeholder map and decision tree. The stakeholder analysis and decision tree will help the technical working group in deciding who to consult, what data is needed to input into the portal, and what kinds of dashboards should be created. </w:t>
      </w:r>
    </w:p>
    <w:p w14:paraId="43E8CE6C" w14:textId="77777777" w:rsidR="00934E0B" w:rsidRPr="00126D8E" w:rsidRDefault="00934E0B" w:rsidP="00CE66B9">
      <w:pPr>
        <w:rPr>
          <w:rFonts w:ascii="Times New Roman" w:hAnsi="Times New Roman"/>
        </w:rPr>
      </w:pPr>
      <w:r w:rsidRPr="00126D8E">
        <w:rPr>
          <w:rFonts w:ascii="Times New Roman" w:hAnsi="Times New Roman"/>
        </w:rPr>
        <w:lastRenderedPageBreak/>
        <w:t xml:space="preserve">All existing data relevant to forestry and land-use around forests will be identified and collected with the help of the technical working group. Attribute table and metadata standards will be discussed with the technical working group and a standardization of attribute table and metadata information will be established for the creation of a database. Data will then be cleaned and organized into a centralized database according to the standardized criteria decided by the technical working group. Lastly, the technical working group will assess the inventory within the database to see where the gaps are and decide which datasets are important for stakeholders and decision makers, as per the stakeholder and </w:t>
      </w:r>
      <w:r w:rsidR="009553D9" w:rsidRPr="00126D8E">
        <w:rPr>
          <w:rFonts w:ascii="Times New Roman" w:hAnsi="Times New Roman"/>
        </w:rPr>
        <w:t>decision-making</w:t>
      </w:r>
      <w:r w:rsidRPr="00126D8E">
        <w:rPr>
          <w:rFonts w:ascii="Times New Roman" w:hAnsi="Times New Roman"/>
        </w:rPr>
        <w:t xml:space="preserve"> analysis. </w:t>
      </w:r>
    </w:p>
    <w:p w14:paraId="5543DE79" w14:textId="77777777" w:rsidR="009709A2" w:rsidRPr="00126D8E" w:rsidRDefault="009553D9" w:rsidP="00CE66B9">
      <w:pPr>
        <w:rPr>
          <w:rFonts w:ascii="Times New Roman" w:hAnsi="Times New Roman"/>
          <w:i/>
        </w:rPr>
      </w:pPr>
      <w:r w:rsidRPr="00126D8E">
        <w:rPr>
          <w:rFonts w:ascii="Times New Roman" w:hAnsi="Times New Roman"/>
          <w:i/>
        </w:rPr>
        <w:t xml:space="preserve">Output </w:t>
      </w:r>
      <w:r w:rsidR="00934E0B" w:rsidRPr="00126D8E">
        <w:rPr>
          <w:rFonts w:ascii="Times New Roman" w:hAnsi="Times New Roman"/>
          <w:i/>
        </w:rPr>
        <w:t>1.1.2</w:t>
      </w:r>
      <w:r w:rsidR="00B31DF8" w:rsidRPr="00126D8E">
        <w:rPr>
          <w:rFonts w:ascii="Times New Roman" w:hAnsi="Times New Roman"/>
          <w:i/>
        </w:rPr>
        <w:t>:</w:t>
      </w:r>
      <w:r w:rsidR="00934E0B" w:rsidRPr="00126D8E">
        <w:rPr>
          <w:rFonts w:ascii="Times New Roman" w:hAnsi="Times New Roman"/>
          <w:i/>
        </w:rPr>
        <w:t xml:space="preserve"> Creation of an interactive forest and land use portal including development of ready-to-use analyses for better land use decisions and to more easily share information in Armenia</w:t>
      </w:r>
    </w:p>
    <w:p w14:paraId="27BAAE9C" w14:textId="77777777" w:rsidR="009553D9" w:rsidRPr="00126D8E" w:rsidRDefault="00934E0B" w:rsidP="00E639D3">
      <w:pPr>
        <w:rPr>
          <w:rFonts w:ascii="Times New Roman" w:hAnsi="Times New Roman"/>
        </w:rPr>
      </w:pPr>
      <w:r w:rsidRPr="00126D8E">
        <w:rPr>
          <w:rFonts w:ascii="Times New Roman" w:hAnsi="Times New Roman"/>
        </w:rPr>
        <w:t xml:space="preserve">The project team, along with the </w:t>
      </w:r>
      <w:r w:rsidR="009553D9" w:rsidRPr="00126D8E">
        <w:rPr>
          <w:rFonts w:ascii="Times New Roman" w:hAnsi="Times New Roman"/>
        </w:rPr>
        <w:t>technical</w:t>
      </w:r>
      <w:r w:rsidRPr="00126D8E">
        <w:rPr>
          <w:rFonts w:ascii="Times New Roman" w:hAnsi="Times New Roman"/>
        </w:rPr>
        <w:t xml:space="preserve"> working group, will assess the database and </w:t>
      </w:r>
      <w:r w:rsidR="009553D9" w:rsidRPr="00126D8E">
        <w:rPr>
          <w:rFonts w:ascii="Times New Roman" w:hAnsi="Times New Roman"/>
        </w:rPr>
        <w:t>decision-making</w:t>
      </w:r>
      <w:r w:rsidRPr="00126D8E">
        <w:rPr>
          <w:rFonts w:ascii="Times New Roman" w:hAnsi="Times New Roman"/>
        </w:rPr>
        <w:t xml:space="preserve"> tree to decide which datasets are the most relevant to display in the portal based on national needs. This includes how data should be grouped and displayed within the interactive map</w:t>
      </w:r>
      <w:r w:rsidR="009553D9" w:rsidRPr="00126D8E">
        <w:rPr>
          <w:rFonts w:ascii="Times New Roman" w:hAnsi="Times New Roman"/>
        </w:rPr>
        <w:t xml:space="preserve">. The project team will then customize the portal, including the interactive atlas, to meet national needs and input all determined datasets into the atlas. Specialized dashboards will be developed based on the priority decisions made by key decision-makers and on the recommendations of the technical working group. An Open Data Portal will also be developed and published to ensure that datasets not displayed on the main atlas are still open, transparent, and easily shared. The project team, along with recommendations from the technical working group and national steering committee will also determine a term of reference for future maintenance of the portal beyond the project, based on the stakeholder and </w:t>
      </w:r>
      <w:r w:rsidR="00607FCE" w:rsidRPr="00126D8E">
        <w:rPr>
          <w:rFonts w:ascii="Times New Roman" w:hAnsi="Times New Roman"/>
        </w:rPr>
        <w:t>decision-making</w:t>
      </w:r>
      <w:r w:rsidR="009553D9" w:rsidRPr="00126D8E">
        <w:rPr>
          <w:rFonts w:ascii="Times New Roman" w:hAnsi="Times New Roman"/>
        </w:rPr>
        <w:t xml:space="preserve"> analysis, and to ensure sustainability of the portal and tolls created after the project end.  </w:t>
      </w:r>
    </w:p>
    <w:p w14:paraId="3FC96AAB" w14:textId="77777777" w:rsidR="00607FCE" w:rsidRPr="00126D8E" w:rsidRDefault="009553D9" w:rsidP="00E639D3">
      <w:pPr>
        <w:rPr>
          <w:rFonts w:ascii="Times New Roman" w:hAnsi="Times New Roman"/>
          <w:i/>
        </w:rPr>
      </w:pPr>
      <w:r w:rsidRPr="00126D8E">
        <w:rPr>
          <w:rFonts w:ascii="Times New Roman" w:hAnsi="Times New Roman"/>
          <w:i/>
        </w:rPr>
        <w:t>Output 1.1.3</w:t>
      </w:r>
      <w:r w:rsidR="00B31DF8" w:rsidRPr="00126D8E">
        <w:rPr>
          <w:rFonts w:ascii="Times New Roman" w:hAnsi="Times New Roman"/>
          <w:i/>
        </w:rPr>
        <w:t>:</w:t>
      </w:r>
      <w:r w:rsidRPr="00126D8E">
        <w:rPr>
          <w:rFonts w:ascii="Times New Roman" w:hAnsi="Times New Roman"/>
          <w:i/>
        </w:rPr>
        <w:t xml:space="preserve"> Restoration opportunity map that quantifies the area of opportunity in Armenia based on the best knowledge and science developed, tested, and applied</w:t>
      </w:r>
    </w:p>
    <w:p w14:paraId="2D0DED5A" w14:textId="77777777" w:rsidR="00607FCE" w:rsidRPr="00126D8E" w:rsidRDefault="00607FCE" w:rsidP="00E639D3">
      <w:pPr>
        <w:rPr>
          <w:rFonts w:ascii="Times New Roman" w:hAnsi="Times New Roman"/>
        </w:rPr>
      </w:pPr>
      <w:r w:rsidRPr="00126D8E">
        <w:rPr>
          <w:rFonts w:ascii="Times New Roman" w:hAnsi="Times New Roman"/>
        </w:rPr>
        <w:t>The restoration opportunity map will be created by (1) identifying national land use challenges and landscape restoration options to address them; (2) identifying criteria to assess the potential to scale up landscape restoration options selected for mapping and compile the best readily available spatial data; and (3) producing maps and area statistics for national restoration options. The development of the map will be an iterative process, as draft maps will be reviewed within the technical working group and conditions and criteria will be adjusted as needed until the technical working group agrees on the accuracy of the final version of the map. The maps will indicate where restoration criteria have been met and will guide where to conduct further assessment and stakeholder engagement. The development of the map will help government, civil society and business leaders ascertain how they will achieve restoration. Local leaders can use the map to identify restoration activities, which could involve everything from planting trees alongside crops to reforesting clear-cut forests to adding vegetation along roads</w:t>
      </w:r>
      <w:r w:rsidRPr="00126D8E">
        <w:rPr>
          <w:rFonts w:ascii="Times New Roman" w:hAnsi="Times New Roman"/>
          <w:b/>
        </w:rPr>
        <w:t xml:space="preserve">. </w:t>
      </w:r>
      <w:r w:rsidRPr="00126D8E">
        <w:rPr>
          <w:rFonts w:ascii="Times New Roman" w:hAnsi="Times New Roman"/>
        </w:rPr>
        <w:t xml:space="preserve">The final map produced will be published onto the portal as a layer within the interactive atlas. </w:t>
      </w:r>
    </w:p>
    <w:p w14:paraId="0A575743" w14:textId="77777777" w:rsidR="00607FCE" w:rsidRPr="00126D8E" w:rsidRDefault="00607FCE" w:rsidP="00E639D3">
      <w:pPr>
        <w:rPr>
          <w:rFonts w:ascii="Times New Roman" w:hAnsi="Times New Roman"/>
          <w:i/>
        </w:rPr>
      </w:pPr>
      <w:r w:rsidRPr="00126D8E">
        <w:rPr>
          <w:rFonts w:ascii="Times New Roman" w:hAnsi="Times New Roman"/>
          <w:i/>
        </w:rPr>
        <w:t>Output 1.1.4</w:t>
      </w:r>
      <w:r w:rsidR="00B31DF8" w:rsidRPr="00126D8E">
        <w:rPr>
          <w:rFonts w:ascii="Times New Roman" w:hAnsi="Times New Roman"/>
          <w:i/>
        </w:rPr>
        <w:t>:</w:t>
      </w:r>
      <w:r w:rsidRPr="00126D8E">
        <w:rPr>
          <w:rFonts w:ascii="Times New Roman" w:hAnsi="Times New Roman"/>
          <w:i/>
        </w:rPr>
        <w:t xml:space="preserve"> Development of a draft policy instrument, including a feasibility plan of 1 priority landscape, necessary for forest restoration and land use planning</w:t>
      </w:r>
    </w:p>
    <w:p w14:paraId="53BB5658" w14:textId="77777777" w:rsidR="00607FCE" w:rsidRPr="00126D8E" w:rsidRDefault="00607FCE" w:rsidP="00CE66B9">
      <w:pPr>
        <w:rPr>
          <w:rFonts w:ascii="Times New Roman" w:hAnsi="Times New Roman"/>
        </w:rPr>
      </w:pPr>
      <w:r w:rsidRPr="00126D8E">
        <w:rPr>
          <w:rFonts w:ascii="Times New Roman" w:hAnsi="Times New Roman"/>
        </w:rPr>
        <w:t xml:space="preserve">After the final restoration opportunities map is developed, the technical working group, with approval from the national steering committee, will identify a priority landscape for restoration. A more detailed restoration opportunities analysis will be performed with the same methodology as the national analysis, including a detailed identification of barriers to restoration and restoration options to address the barriers, a stocktaking of relevant data, maps, and other materials for the priority landscape, and the publication of a map identifying the areas of opportunity within the landscape and the different potential options for restoration. The result will be the development of a publication that quantifies the area of opportunity and potential benefits for biodiversity and ecosystem services on a national scale, with more detailed information on potential intervention strategies within the priority landscape. The project team will also develop a </w:t>
      </w:r>
      <w:r w:rsidRPr="00126D8E">
        <w:rPr>
          <w:rFonts w:ascii="Times New Roman" w:hAnsi="Times New Roman"/>
        </w:rPr>
        <w:lastRenderedPageBreak/>
        <w:t xml:space="preserve">feasibility plan to test the restoration options and strategy for the chosen priority landscape and will draft strategy to carry out Armenia pledge to the Bonn Challenge.  </w:t>
      </w:r>
    </w:p>
    <w:p w14:paraId="54EC3FDD" w14:textId="77777777" w:rsidR="00607FCE" w:rsidRPr="00126D8E" w:rsidRDefault="00607FCE" w:rsidP="008774DB">
      <w:pPr>
        <w:pStyle w:val="GEFFieldtoFillout"/>
        <w:ind w:left="0"/>
        <w:jc w:val="both"/>
        <w:rPr>
          <w:bCs/>
        </w:rPr>
      </w:pPr>
    </w:p>
    <w:p w14:paraId="065AEF95" w14:textId="77777777" w:rsidR="00F62F8C" w:rsidRPr="00126D8E" w:rsidRDefault="00607FCE" w:rsidP="00CE66B9">
      <w:pPr>
        <w:rPr>
          <w:rFonts w:ascii="Times New Roman" w:hAnsi="Times New Roman"/>
          <w:b/>
        </w:rPr>
      </w:pPr>
      <w:r w:rsidRPr="00126D8E">
        <w:rPr>
          <w:rFonts w:ascii="Times New Roman" w:hAnsi="Times New Roman"/>
          <w:b/>
        </w:rPr>
        <w:t>Outcome 1.2</w:t>
      </w:r>
      <w:r w:rsidR="00B31DF8" w:rsidRPr="00126D8E">
        <w:rPr>
          <w:rFonts w:ascii="Times New Roman" w:hAnsi="Times New Roman"/>
          <w:b/>
        </w:rPr>
        <w:t>:</w:t>
      </w:r>
      <w:r w:rsidRPr="00126D8E">
        <w:rPr>
          <w:rFonts w:ascii="Times New Roman" w:hAnsi="Times New Roman"/>
          <w:b/>
        </w:rPr>
        <w:t xml:space="preserve"> Enable improved management of forests and conservation of biodiversity by providing information to support sustainable land-use management and support forest landscape restoration, planning and implementation in Azerbaijan</w:t>
      </w:r>
    </w:p>
    <w:p w14:paraId="69A5E8FD" w14:textId="77777777" w:rsidR="00F62F8C" w:rsidRPr="00126D8E" w:rsidRDefault="00F62F8C" w:rsidP="00CE66B9">
      <w:pPr>
        <w:rPr>
          <w:rFonts w:ascii="Times New Roman" w:hAnsi="Times New Roman"/>
        </w:rPr>
      </w:pPr>
      <w:r w:rsidRPr="00126D8E">
        <w:rPr>
          <w:rFonts w:ascii="Times New Roman" w:hAnsi="Times New Roman"/>
        </w:rPr>
        <w:t>Like in Armenia, to achieve its goals, the project will carry out an assessment of available and relevant data and, with the help of an established multi-sectoral technical working group (see Component 2 below), will determine the content and structure of a forest and land-use decision support web-based tool for each country, that will be interactive, customizable and can perform instantaneous analyses for improved decision making. In addition, the tool will also integrate an interactive restoration opportunities map, using modelling based on criteria chosen by the technical working groups, that will improve information to implement reforestation projects and meet national and international restoration commitments.</w:t>
      </w:r>
    </w:p>
    <w:p w14:paraId="1CE82527" w14:textId="77777777" w:rsidR="00F62F8C" w:rsidRPr="00126D8E" w:rsidRDefault="00F62F8C" w:rsidP="00CE66B9">
      <w:pPr>
        <w:rPr>
          <w:rFonts w:ascii="Times New Roman" w:hAnsi="Times New Roman"/>
          <w:i/>
        </w:rPr>
      </w:pPr>
      <w:r w:rsidRPr="00126D8E">
        <w:rPr>
          <w:rFonts w:ascii="Times New Roman" w:hAnsi="Times New Roman"/>
          <w:i/>
        </w:rPr>
        <w:t>Output 1.2.1</w:t>
      </w:r>
      <w:r w:rsidR="00B31DF8" w:rsidRPr="00126D8E">
        <w:rPr>
          <w:rFonts w:ascii="Times New Roman" w:hAnsi="Times New Roman"/>
          <w:i/>
        </w:rPr>
        <w:t>:</w:t>
      </w:r>
      <w:r w:rsidRPr="00126D8E">
        <w:rPr>
          <w:rFonts w:ascii="Times New Roman" w:hAnsi="Times New Roman"/>
          <w:i/>
        </w:rPr>
        <w:t xml:space="preserve"> Stakeholder mapping and analysis, including identification and inventory of available forest, land use and biodiversity data in Azerbaijan</w:t>
      </w:r>
    </w:p>
    <w:p w14:paraId="10E60A95" w14:textId="77777777" w:rsidR="00F62F8C" w:rsidRPr="00126D8E" w:rsidRDefault="00F62F8C" w:rsidP="00CE66B9">
      <w:pPr>
        <w:rPr>
          <w:rFonts w:ascii="Times New Roman" w:hAnsi="Times New Roman"/>
        </w:rPr>
      </w:pPr>
      <w:r w:rsidRPr="00126D8E">
        <w:rPr>
          <w:rFonts w:ascii="Times New Roman" w:hAnsi="Times New Roman"/>
        </w:rPr>
        <w:t xml:space="preserve">Research will be performed, including a stakeholder analysis to determine the different actors involved within the forestry sector in Azerbaijan. This will include involvement of the technical working group, stakeholders, and will also involve interviews and questionnaires. The goal of the research is to have a comprehensive understanding and view of </w:t>
      </w:r>
      <w:proofErr w:type="gramStart"/>
      <w:r w:rsidRPr="00126D8E">
        <w:rPr>
          <w:rFonts w:ascii="Times New Roman" w:hAnsi="Times New Roman"/>
        </w:rPr>
        <w:t>all of</w:t>
      </w:r>
      <w:proofErr w:type="gramEnd"/>
      <w:r w:rsidRPr="00126D8E">
        <w:rPr>
          <w:rFonts w:ascii="Times New Roman" w:hAnsi="Times New Roman"/>
        </w:rPr>
        <w:t xml:space="preserve"> the stakeholders involved in forestry sector in Azerbaijan, including an analysis on the decision-making process for forestry use and management. The result of these analyses will be discussed with the technical working groups and then will be published as a stakeholder map and decision tree. The stakeholder analysis and decision tree will help the technical working group in deciding who to consult, what data is needed to input into the portal, and what kinds of dashboards should be created. </w:t>
      </w:r>
    </w:p>
    <w:p w14:paraId="6430BF8F" w14:textId="77777777" w:rsidR="00F62F8C" w:rsidRPr="00126D8E" w:rsidRDefault="00F62F8C" w:rsidP="00CE66B9">
      <w:pPr>
        <w:rPr>
          <w:rFonts w:ascii="Times New Roman" w:hAnsi="Times New Roman"/>
        </w:rPr>
      </w:pPr>
      <w:r w:rsidRPr="00126D8E">
        <w:rPr>
          <w:rFonts w:ascii="Times New Roman" w:hAnsi="Times New Roman"/>
        </w:rPr>
        <w:t xml:space="preserve">All existing data relevant to forestry and land-use around forests will be identified and collected with the help of the technical working group. Attribute table and metadata standards will be discussed with the technical working group and a standardization of attribute table and metadata information will be established for the creation of a database. Data will then be cleaned and organized into a centralized database according to the standardized criteria decided by the technical working group. Lastly, the technical working group will assess the inventory within the database to see where the gaps are and decide which datasets are important for stakeholders and decision makers, as per the stakeholder and decision-making analysis. </w:t>
      </w:r>
    </w:p>
    <w:p w14:paraId="3D31AB17" w14:textId="77777777" w:rsidR="00F62F8C" w:rsidRPr="00126D8E" w:rsidRDefault="00F62F8C" w:rsidP="00CE66B9">
      <w:pPr>
        <w:rPr>
          <w:rFonts w:ascii="Times New Roman" w:hAnsi="Times New Roman"/>
          <w:i/>
        </w:rPr>
      </w:pPr>
      <w:r w:rsidRPr="00126D8E">
        <w:rPr>
          <w:rFonts w:ascii="Times New Roman" w:hAnsi="Times New Roman"/>
          <w:i/>
        </w:rPr>
        <w:t>Output 1.2.2</w:t>
      </w:r>
      <w:r w:rsidR="00B31DF8" w:rsidRPr="00126D8E">
        <w:rPr>
          <w:rFonts w:ascii="Times New Roman" w:hAnsi="Times New Roman"/>
          <w:i/>
        </w:rPr>
        <w:t>:</w:t>
      </w:r>
      <w:r w:rsidRPr="00126D8E">
        <w:rPr>
          <w:rFonts w:ascii="Times New Roman" w:hAnsi="Times New Roman"/>
          <w:i/>
        </w:rPr>
        <w:t xml:space="preserve"> Creation of an interactive forest and land use portal including development of ready-to-use analyses for better land use decisions and to more easily share information in Azerbaijan</w:t>
      </w:r>
    </w:p>
    <w:p w14:paraId="357D588A" w14:textId="77777777" w:rsidR="00F62F8C" w:rsidRPr="00126D8E" w:rsidRDefault="00F62F8C" w:rsidP="00CE66B9">
      <w:pPr>
        <w:rPr>
          <w:rFonts w:ascii="Times New Roman" w:hAnsi="Times New Roman"/>
        </w:rPr>
      </w:pPr>
      <w:r w:rsidRPr="00126D8E">
        <w:rPr>
          <w:rFonts w:ascii="Times New Roman" w:hAnsi="Times New Roman"/>
        </w:rPr>
        <w:t xml:space="preserve">The project team, along with the technical working group, will assess the database and decision-making tree to decide which datasets are the most relevant to display in the portal based on national needs. This includes how data should be grouped and displayed within the interactive map. The project team will then customize the portal, including the interactive atlas, to meet national needs and input all determined datasets into the atlas. Specialized dashboards will be developed based on the priority decisions made by key decision-makers and on the recommendations of the technical working group. An Open Data Portal will also be developed and published to ensure that datasets not displayed on the main atlas are still open, transparent, and easily shared. The project team will also research and develop legislative recommendations and protocols to establish the portal within the government of Azerbaijan to ensure its long-term use and success. </w:t>
      </w:r>
      <w:r w:rsidR="002617EB" w:rsidRPr="00126D8E">
        <w:rPr>
          <w:rFonts w:ascii="Times New Roman" w:hAnsi="Times New Roman"/>
        </w:rPr>
        <w:t>Finally,</w:t>
      </w:r>
      <w:r w:rsidRPr="00126D8E">
        <w:rPr>
          <w:rFonts w:ascii="Times New Roman" w:hAnsi="Times New Roman"/>
        </w:rPr>
        <w:t xml:space="preserve"> for this output, project team, along with recommendations from the technical working group and </w:t>
      </w:r>
      <w:r w:rsidRPr="00126D8E">
        <w:rPr>
          <w:rFonts w:ascii="Times New Roman" w:hAnsi="Times New Roman"/>
        </w:rPr>
        <w:lastRenderedPageBreak/>
        <w:t xml:space="preserve">national steering committee will also determine a term of reference for future maintenance of the portal beyond the project, based on the stakeholder and decision-making analysis, and to ensure sustainability of the portal and tolls created after the project end.  </w:t>
      </w:r>
    </w:p>
    <w:p w14:paraId="24BA6F0A" w14:textId="77777777" w:rsidR="002617EB" w:rsidRPr="00126D8E" w:rsidRDefault="002617EB" w:rsidP="00CE66B9">
      <w:pPr>
        <w:rPr>
          <w:rFonts w:ascii="Times New Roman" w:hAnsi="Times New Roman"/>
          <w:i/>
        </w:rPr>
      </w:pPr>
      <w:r w:rsidRPr="00126D8E">
        <w:rPr>
          <w:rFonts w:ascii="Times New Roman" w:hAnsi="Times New Roman"/>
          <w:i/>
        </w:rPr>
        <w:t>Output 1.2.3</w:t>
      </w:r>
      <w:r w:rsidR="00B31DF8" w:rsidRPr="00126D8E">
        <w:rPr>
          <w:rFonts w:ascii="Times New Roman" w:hAnsi="Times New Roman"/>
          <w:i/>
        </w:rPr>
        <w:t>:</w:t>
      </w:r>
      <w:r w:rsidRPr="00126D8E">
        <w:rPr>
          <w:rFonts w:ascii="Times New Roman" w:hAnsi="Times New Roman"/>
          <w:i/>
        </w:rPr>
        <w:t xml:space="preserve"> Restoration opportunity map that quantifies the area of opportunity in Azerbaijan based on the best knowledge and science developed, tested, and applied</w:t>
      </w:r>
    </w:p>
    <w:p w14:paraId="1F42A25C" w14:textId="77777777" w:rsidR="002617EB" w:rsidRPr="00126D8E" w:rsidRDefault="002617EB" w:rsidP="00CE66B9">
      <w:pPr>
        <w:rPr>
          <w:rFonts w:ascii="Times New Roman" w:hAnsi="Times New Roman"/>
        </w:rPr>
      </w:pPr>
      <w:r w:rsidRPr="00126D8E">
        <w:rPr>
          <w:rFonts w:ascii="Times New Roman" w:hAnsi="Times New Roman"/>
        </w:rPr>
        <w:t>The restoration opportunity map will be created by (1) identifying national land use challenges and landscape restoration options to address them; (2) identifying criteria to assess the potential to scale up landscape restoration options selected for mapping and compile the best readily available spatial data; and (3) producing maps and area statistics for national restoration options. The development of the map will be an iterative process, as draft maps will be reviewed within the technical working group and conditions and criteria will be adjusted as needed until the technical working group agrees on the accuracy of the final version of the map. The maps will indicate where restoration criteria have been met and will guide where to conduct further assessment and stakeholder engagement. The development of the map will help government, civil society and business leaders ascertain how they will achieve restoration. Local leaders can use the map to identify restoration activities, which could involve everything from planting trees alongside crops to reforesting clear-cut forests to adding vegetation along roads</w:t>
      </w:r>
      <w:r w:rsidRPr="00126D8E">
        <w:rPr>
          <w:rFonts w:ascii="Times New Roman" w:hAnsi="Times New Roman"/>
          <w:b/>
        </w:rPr>
        <w:t xml:space="preserve">. </w:t>
      </w:r>
      <w:r w:rsidRPr="00126D8E">
        <w:rPr>
          <w:rFonts w:ascii="Times New Roman" w:hAnsi="Times New Roman"/>
        </w:rPr>
        <w:t xml:space="preserve">The final map produced will be published onto the portal as a layer within the interactive atlas. </w:t>
      </w:r>
    </w:p>
    <w:p w14:paraId="5A5B6116" w14:textId="77777777" w:rsidR="002617EB" w:rsidRPr="00126D8E" w:rsidRDefault="002617EB" w:rsidP="00CE66B9">
      <w:pPr>
        <w:rPr>
          <w:rFonts w:ascii="Times New Roman" w:hAnsi="Times New Roman"/>
          <w:i/>
        </w:rPr>
      </w:pPr>
      <w:r w:rsidRPr="00126D8E">
        <w:rPr>
          <w:rFonts w:ascii="Times New Roman" w:hAnsi="Times New Roman"/>
          <w:i/>
        </w:rPr>
        <w:t>Output 1.2.4</w:t>
      </w:r>
      <w:r w:rsidR="00B31DF8" w:rsidRPr="00126D8E">
        <w:rPr>
          <w:rFonts w:ascii="Times New Roman" w:hAnsi="Times New Roman"/>
          <w:i/>
        </w:rPr>
        <w:t>:</w:t>
      </w:r>
      <w:r w:rsidRPr="00126D8E">
        <w:rPr>
          <w:rFonts w:ascii="Times New Roman" w:hAnsi="Times New Roman"/>
          <w:i/>
        </w:rPr>
        <w:t xml:space="preserve"> Development of a draft policy instrument, including a feasibility plan of 1 priority landscape, necessary for forest restoration planning</w:t>
      </w:r>
    </w:p>
    <w:p w14:paraId="7EA875A2" w14:textId="77777777" w:rsidR="009A640B" w:rsidRPr="00126D8E" w:rsidRDefault="002617EB" w:rsidP="00CE66B9">
      <w:pPr>
        <w:rPr>
          <w:rFonts w:ascii="Times New Roman" w:hAnsi="Times New Roman"/>
        </w:rPr>
      </w:pPr>
      <w:r w:rsidRPr="00126D8E">
        <w:rPr>
          <w:rFonts w:ascii="Times New Roman" w:hAnsi="Times New Roman"/>
        </w:rPr>
        <w:t xml:space="preserve">After the final restoration opportunities map is developed, the technical working group, with approval from the national steering committee, will identify a priority landscape for restoration. A more detailed restoration opportunities analysis will be performed with the same methodology as the national analysis, including a detailed identification of barriers to restoration and restoration options to address the barriers, a stocktaking of relevant data, maps, and other materials for the priority landscape, and the publication of a map identifying the areas of opportunity within the landscape and the different potential options for restoration. The result will be the development of a publication that quantifies the area of opportunity and potential benefits for biodiversity and ecosystem services on a national scale, with more detailed information on potential intervention strategies within the priority landscape. The project team will also develop a feasibility plan to test the restoration options and a draft submission for an official pledge from Azerbaijan to the Bonn Challenge. </w:t>
      </w:r>
    </w:p>
    <w:p w14:paraId="1FB5D698" w14:textId="77777777" w:rsidR="00B31DF8" w:rsidRPr="00126D8E" w:rsidRDefault="009A640B" w:rsidP="00CE66B9">
      <w:pPr>
        <w:rPr>
          <w:rFonts w:ascii="Times New Roman" w:hAnsi="Times New Roman"/>
          <w:b/>
        </w:rPr>
      </w:pPr>
      <w:r w:rsidRPr="00126D8E">
        <w:rPr>
          <w:rFonts w:ascii="Times New Roman" w:hAnsi="Times New Roman"/>
          <w:b/>
        </w:rPr>
        <w:t>Outcome 1.3</w:t>
      </w:r>
      <w:r w:rsidR="00B31DF8" w:rsidRPr="00126D8E">
        <w:rPr>
          <w:rFonts w:ascii="Times New Roman" w:hAnsi="Times New Roman"/>
          <w:b/>
        </w:rPr>
        <w:t>:</w:t>
      </w:r>
      <w:r w:rsidRPr="00126D8E">
        <w:rPr>
          <w:rFonts w:ascii="Times New Roman" w:hAnsi="Times New Roman"/>
          <w:b/>
        </w:rPr>
        <w:t xml:space="preserve"> Enable improved forest landscape restoration, planning and implementation in Georgia</w:t>
      </w:r>
    </w:p>
    <w:p w14:paraId="1DF639BF" w14:textId="77777777" w:rsidR="009A640B" w:rsidRPr="00126D8E" w:rsidRDefault="00B31DF8" w:rsidP="00CE66B9">
      <w:pPr>
        <w:rPr>
          <w:rFonts w:ascii="Times New Roman" w:hAnsi="Times New Roman"/>
        </w:rPr>
      </w:pPr>
      <w:r w:rsidRPr="00126D8E">
        <w:rPr>
          <w:rFonts w:ascii="Times New Roman" w:hAnsi="Times New Roman"/>
        </w:rPr>
        <w:t>Georgia will be upscaling its already existing forest and land-use portal developed under the scope of the GEF-</w:t>
      </w:r>
      <w:r w:rsidR="00240735" w:rsidRPr="00126D8E">
        <w:rPr>
          <w:rFonts w:ascii="Times New Roman" w:hAnsi="Times New Roman"/>
        </w:rPr>
        <w:t>funded</w:t>
      </w:r>
      <w:r w:rsidRPr="00126D8E">
        <w:rPr>
          <w:rFonts w:ascii="Times New Roman" w:hAnsi="Times New Roman"/>
        </w:rPr>
        <w:t xml:space="preserve"> project “Global Forest Watch</w:t>
      </w:r>
      <w:r w:rsidR="00240735" w:rsidRPr="00126D8E">
        <w:rPr>
          <w:rFonts w:ascii="Times New Roman" w:hAnsi="Times New Roman"/>
        </w:rPr>
        <w:t>,” with the creation of an addition</w:t>
      </w:r>
      <w:r w:rsidR="008E0399" w:rsidRPr="00126D8E">
        <w:rPr>
          <w:rFonts w:ascii="Times New Roman" w:hAnsi="Times New Roman"/>
        </w:rPr>
        <w:t>al</w:t>
      </w:r>
      <w:r w:rsidR="00240735" w:rsidRPr="00126D8E">
        <w:rPr>
          <w:rFonts w:ascii="Times New Roman" w:hAnsi="Times New Roman"/>
        </w:rPr>
        <w:t xml:space="preserve"> dataset on restoration opportunities that will be input into their portal as a layer. As</w:t>
      </w:r>
      <w:r w:rsidRPr="00126D8E">
        <w:rPr>
          <w:rFonts w:ascii="Times New Roman" w:hAnsi="Times New Roman"/>
        </w:rPr>
        <w:t xml:space="preserve"> in Armenia</w:t>
      </w:r>
      <w:r w:rsidR="00240735" w:rsidRPr="00126D8E">
        <w:rPr>
          <w:rFonts w:ascii="Times New Roman" w:hAnsi="Times New Roman"/>
        </w:rPr>
        <w:t xml:space="preserve"> and Azerbaijan</w:t>
      </w:r>
      <w:r w:rsidRPr="00126D8E">
        <w:rPr>
          <w:rFonts w:ascii="Times New Roman" w:hAnsi="Times New Roman"/>
        </w:rPr>
        <w:t xml:space="preserve">, to achieve its goals, with the help of an established multi-sectoral technical working group (see Component 2 below), </w:t>
      </w:r>
      <w:r w:rsidR="00240735" w:rsidRPr="00126D8E">
        <w:rPr>
          <w:rFonts w:ascii="Times New Roman" w:hAnsi="Times New Roman"/>
        </w:rPr>
        <w:t>the project will</w:t>
      </w:r>
      <w:r w:rsidRPr="00126D8E">
        <w:rPr>
          <w:rFonts w:ascii="Times New Roman" w:hAnsi="Times New Roman"/>
        </w:rPr>
        <w:t xml:space="preserve"> integrate an interactive restoration opportunities map, using modelling based on criteria chosen by the technical working groups, that will improve information to implement reforestation projects and meet national and international restoration commitments.</w:t>
      </w:r>
    </w:p>
    <w:p w14:paraId="0A121487" w14:textId="77777777" w:rsidR="009A640B" w:rsidRPr="00126D8E" w:rsidRDefault="00B31DF8" w:rsidP="00CE66B9">
      <w:pPr>
        <w:rPr>
          <w:rFonts w:ascii="Times New Roman" w:hAnsi="Times New Roman"/>
          <w:i/>
        </w:rPr>
      </w:pPr>
      <w:r w:rsidRPr="00126D8E">
        <w:rPr>
          <w:rFonts w:ascii="Times New Roman" w:hAnsi="Times New Roman"/>
          <w:i/>
        </w:rPr>
        <w:t>Output 1.3.1: Restoration Opportunity Map that quantifies the area of opportunity in Georgia based on the best knowledge and science developed, tested and applied</w:t>
      </w:r>
    </w:p>
    <w:p w14:paraId="72AA4519" w14:textId="77777777" w:rsidR="008774DB" w:rsidRPr="00126D8E" w:rsidRDefault="00B31DF8" w:rsidP="00CE66B9">
      <w:pPr>
        <w:rPr>
          <w:rFonts w:ascii="Times New Roman" w:hAnsi="Times New Roman"/>
        </w:rPr>
      </w:pPr>
      <w:r w:rsidRPr="00126D8E">
        <w:rPr>
          <w:rFonts w:ascii="Times New Roman" w:hAnsi="Times New Roman"/>
        </w:rPr>
        <w:t xml:space="preserve">The restoration opportunity map will be created by (1) identifying national land use challenges and landscape restoration options to address them; (2) identifying criteria to assess the potential to scale up landscape restoration options selected for mapping and compile the best readily available spatial data; and (3) producing maps and area statistics for national restoration options. The development of the map will be an iterative process, as draft maps will be </w:t>
      </w:r>
      <w:r w:rsidRPr="00126D8E">
        <w:rPr>
          <w:rFonts w:ascii="Times New Roman" w:hAnsi="Times New Roman"/>
        </w:rPr>
        <w:lastRenderedPageBreak/>
        <w:t>reviewed within the technical working group and conditions and criteria will be adjusted as needed until the technical working group agrees on the accuracy of the final version of the map. The maps will indicate where restoration criteria have been met and will guide where to conduct further assessment and stakeholder engagement. The development of the map will help government, civil society and business leaders ascertain how they will achieve restoration. Local leaders can use the map to identify restoration activities, which could involve everything from planting trees alongside crops to reforesting clear-cut forests to adding vegetation along roads</w:t>
      </w:r>
      <w:r w:rsidRPr="00126D8E">
        <w:rPr>
          <w:rFonts w:ascii="Times New Roman" w:hAnsi="Times New Roman"/>
          <w:b/>
        </w:rPr>
        <w:t xml:space="preserve">. </w:t>
      </w:r>
      <w:r w:rsidRPr="00126D8E">
        <w:rPr>
          <w:rFonts w:ascii="Times New Roman" w:hAnsi="Times New Roman"/>
        </w:rPr>
        <w:t xml:space="preserve">The final map produced will be published onto the portal as a layer within the already existing interactive atlas that was developed </w:t>
      </w:r>
      <w:proofErr w:type="gramStart"/>
      <w:r w:rsidRPr="00126D8E">
        <w:rPr>
          <w:rFonts w:ascii="Times New Roman" w:hAnsi="Times New Roman"/>
        </w:rPr>
        <w:t>as a result of</w:t>
      </w:r>
      <w:proofErr w:type="gramEnd"/>
      <w:r w:rsidRPr="00126D8E">
        <w:rPr>
          <w:rFonts w:ascii="Times New Roman" w:hAnsi="Times New Roman"/>
        </w:rPr>
        <w:t xml:space="preserve"> the GEF-funded project “Global Forest Watch.” </w:t>
      </w:r>
    </w:p>
    <w:p w14:paraId="0929C9EB" w14:textId="77777777" w:rsidR="00B31DF8" w:rsidRPr="00126D8E" w:rsidRDefault="008774DB" w:rsidP="00CE66B9">
      <w:pPr>
        <w:rPr>
          <w:rFonts w:ascii="Times New Roman" w:hAnsi="Times New Roman"/>
          <w:lang w:val="en-GB"/>
        </w:rPr>
      </w:pPr>
      <w:r w:rsidRPr="00126D8E">
        <w:rPr>
          <w:rFonts w:ascii="Times New Roman" w:hAnsi="Times New Roman"/>
          <w:b/>
          <w:lang w:val="en-GB"/>
        </w:rPr>
        <w:t>Component 2 - Increased capacity of key actors and institutions to apply up-to-date information to land-use decisions</w:t>
      </w:r>
      <w:r w:rsidRPr="00126D8E">
        <w:rPr>
          <w:rFonts w:ascii="Times New Roman" w:hAnsi="Times New Roman"/>
          <w:lang w:val="en-GB"/>
        </w:rPr>
        <w:t xml:space="preserve">: </w:t>
      </w:r>
      <w:proofErr w:type="gramStart"/>
      <w:r w:rsidR="00362816" w:rsidRPr="00126D8E">
        <w:rPr>
          <w:rFonts w:ascii="Times New Roman" w:hAnsi="Times New Roman"/>
          <w:lang w:val="en-GB"/>
        </w:rPr>
        <w:t>In order to</w:t>
      </w:r>
      <w:proofErr w:type="gramEnd"/>
      <w:r w:rsidR="00362816" w:rsidRPr="00126D8E">
        <w:rPr>
          <w:rFonts w:ascii="Times New Roman" w:hAnsi="Times New Roman"/>
          <w:lang w:val="en-GB"/>
        </w:rPr>
        <w:t xml:space="preserve"> both create the portal and to apply its information within the workflow of the decision-makers within the forestry sector, the project will create technical working groups and a national steering committee. In addition, a capacity building plan will be created during the first year of the project, after needs have been identified, and then carried out throughout the course of the project.</w:t>
      </w:r>
    </w:p>
    <w:p w14:paraId="2333FD56" w14:textId="77777777" w:rsidR="00362816" w:rsidRPr="00126D8E" w:rsidRDefault="00B31DF8" w:rsidP="00CE66B9">
      <w:pPr>
        <w:rPr>
          <w:rFonts w:ascii="Times New Roman" w:hAnsi="Times New Roman"/>
          <w:b/>
          <w:lang w:val="en-GB"/>
        </w:rPr>
      </w:pPr>
      <w:r w:rsidRPr="00126D8E">
        <w:rPr>
          <w:rFonts w:ascii="Times New Roman" w:hAnsi="Times New Roman"/>
          <w:b/>
          <w:lang w:val="en-GB"/>
        </w:rPr>
        <w:t>Outcome 2.1: Stakeholders in Armenia capacitated to apply GFW to land use decisions by participation in exchanges and training programs</w:t>
      </w:r>
    </w:p>
    <w:p w14:paraId="1C8A923A" w14:textId="77777777" w:rsidR="00362816" w:rsidRPr="00126D8E" w:rsidRDefault="00362816" w:rsidP="00CE66B9">
      <w:pPr>
        <w:rPr>
          <w:rFonts w:ascii="Times New Roman" w:hAnsi="Times New Roman"/>
        </w:rPr>
      </w:pPr>
      <w:r w:rsidRPr="00126D8E">
        <w:rPr>
          <w:rFonts w:ascii="Times New Roman" w:hAnsi="Times New Roman"/>
        </w:rPr>
        <w:t xml:space="preserve">Capacity building and stakeholder engagement is essential to the successful implementation of this project. The project is one that relies on a participatory approach and the involvement of key experts and stakeholders to make decision and help guide the direction of the project. Capacity building was identified in the PPG stage as an important factor for Armenia and indispensable for the long-term success of achieving the project’s objective.  </w:t>
      </w:r>
    </w:p>
    <w:p w14:paraId="0B188793" w14:textId="77777777" w:rsidR="00362816" w:rsidRPr="00126D8E" w:rsidRDefault="00362816" w:rsidP="00CE66B9">
      <w:pPr>
        <w:rPr>
          <w:rFonts w:ascii="Times New Roman" w:hAnsi="Times New Roman"/>
          <w:i/>
          <w:color w:val="000000"/>
          <w:sz w:val="20"/>
          <w:szCs w:val="20"/>
        </w:rPr>
      </w:pPr>
      <w:r w:rsidRPr="00126D8E">
        <w:rPr>
          <w:rFonts w:ascii="Times New Roman" w:hAnsi="Times New Roman"/>
          <w:i/>
          <w:lang w:val="en-GB"/>
        </w:rPr>
        <w:t>Output 2.1.1: Creation of multi-sectoral working groups to drive the direction of the project</w:t>
      </w:r>
    </w:p>
    <w:p w14:paraId="4715D756" w14:textId="77777777" w:rsidR="008774DB" w:rsidRPr="00126D8E" w:rsidRDefault="008774DB" w:rsidP="00CE66B9">
      <w:pPr>
        <w:rPr>
          <w:rFonts w:ascii="Times New Roman" w:hAnsi="Times New Roman"/>
        </w:rPr>
      </w:pPr>
      <w:r w:rsidRPr="00126D8E">
        <w:rPr>
          <w:rFonts w:ascii="Times New Roman" w:hAnsi="Times New Roman"/>
        </w:rPr>
        <w:t xml:space="preserve">The project will establish a multi-stakeholder national technical working group, consisting </w:t>
      </w:r>
      <w:r w:rsidR="00CE66B9" w:rsidRPr="00126D8E">
        <w:rPr>
          <w:rFonts w:ascii="Times New Roman" w:hAnsi="Times New Roman"/>
        </w:rPr>
        <w:t>o</w:t>
      </w:r>
      <w:r w:rsidRPr="00126D8E">
        <w:rPr>
          <w:rFonts w:ascii="Times New Roman" w:hAnsi="Times New Roman"/>
        </w:rPr>
        <w:t xml:space="preserve">f government agencies and representatives, NGOs, and academia and determined </w:t>
      </w:r>
      <w:r w:rsidR="00362816" w:rsidRPr="00126D8E">
        <w:rPr>
          <w:rFonts w:ascii="Times New Roman" w:hAnsi="Times New Roman"/>
        </w:rPr>
        <w:t>by the national steering committee</w:t>
      </w:r>
      <w:r w:rsidRPr="00126D8E">
        <w:rPr>
          <w:rFonts w:ascii="Times New Roman" w:hAnsi="Times New Roman"/>
        </w:rPr>
        <w:t xml:space="preserve"> on an individual basis, to carry out an assessment of available and necessary data to input into the national platforms, based on national priorities and the needs of decision makers. In addition, the working group will also perform an assessment of potential restoration opportunities, which is a critical step towards forging a coordinated strategy for scaling up landscape restoration in project countries. An important aspect of this component is the hosting of a series of regional and national workshops focused on analyzing different landscape restoration options for the countries by identifying the most pressing land use challenges currently affecting Armenia, as well as a list of restoration opportunities that could address these challenges. National technical working groups will be tasked with mapping and quantifying where different restoration options could potentially be implemented </w:t>
      </w:r>
      <w:proofErr w:type="gramStart"/>
      <w:r w:rsidRPr="00126D8E">
        <w:rPr>
          <w:rFonts w:ascii="Times New Roman" w:hAnsi="Times New Roman"/>
        </w:rPr>
        <w:t>in order to</w:t>
      </w:r>
      <w:proofErr w:type="gramEnd"/>
      <w:r w:rsidRPr="00126D8E">
        <w:rPr>
          <w:rFonts w:ascii="Times New Roman" w:hAnsi="Times New Roman"/>
        </w:rPr>
        <w:t xml:space="preserve"> help inform a national restoration target that will contribute to the many national priorities. Because of the multi-sector, multi-stakeholder nature of the technical working groups, the priorities would cover a wide range of landscapes including forest lands, agricultural lands and rangelands. These maps will be integrated into the broader forest and land-use web-based portal that will be built based on the needs of the </w:t>
      </w:r>
      <w:proofErr w:type="gramStart"/>
      <w:r w:rsidR="00AE0DDE" w:rsidRPr="00126D8E">
        <w:rPr>
          <w:rFonts w:ascii="Times New Roman" w:hAnsi="Times New Roman"/>
        </w:rPr>
        <w:t>MNP</w:t>
      </w:r>
      <w:r w:rsidRPr="00126D8E">
        <w:rPr>
          <w:rFonts w:ascii="Times New Roman" w:hAnsi="Times New Roman"/>
        </w:rPr>
        <w:t>, and</w:t>
      </w:r>
      <w:proofErr w:type="gramEnd"/>
      <w:r w:rsidRPr="00126D8E">
        <w:rPr>
          <w:rFonts w:ascii="Times New Roman" w:hAnsi="Times New Roman"/>
        </w:rPr>
        <w:t xml:space="preserve"> will include instant analysis features for decision making.</w:t>
      </w:r>
    </w:p>
    <w:p w14:paraId="2BF2DC47" w14:textId="77777777" w:rsidR="008774DB" w:rsidRPr="00126D8E" w:rsidRDefault="008774DB" w:rsidP="00CE66B9">
      <w:pPr>
        <w:rPr>
          <w:rFonts w:ascii="Times New Roman" w:hAnsi="Times New Roman"/>
        </w:rPr>
      </w:pPr>
    </w:p>
    <w:p w14:paraId="1EF96810" w14:textId="77777777" w:rsidR="00362816" w:rsidRPr="00126D8E" w:rsidRDefault="008774DB" w:rsidP="00CE66B9">
      <w:pPr>
        <w:rPr>
          <w:rFonts w:ascii="Times New Roman" w:hAnsi="Times New Roman"/>
          <w:lang w:val="en-GB"/>
        </w:rPr>
      </w:pPr>
      <w:r w:rsidRPr="00126D8E">
        <w:rPr>
          <w:rFonts w:ascii="Times New Roman" w:hAnsi="Times New Roman"/>
          <w:lang w:val="en-GB"/>
        </w:rPr>
        <w:t xml:space="preserve">The project will support the technical working group by planning and organizing meetings, facilitating discussions with clear objectives, and ensure that the group’s feedback is directing the data that goes onto the forest and land-use portal as well as directing the criteria used to model the restoration opportunity maps. The project will identify and document key success factors in observed cases of successful local and national initiatives, and diagnose policy reforms, institutional strengthening, capacity building, expanded communication an outreach and other interventions that are needed to enable and accelerate the scaling up the enabling conditions for better land-use decisions and forest landscape </w:t>
      </w:r>
      <w:r w:rsidRPr="00126D8E">
        <w:rPr>
          <w:rFonts w:ascii="Times New Roman" w:hAnsi="Times New Roman"/>
          <w:lang w:val="en-GB"/>
        </w:rPr>
        <w:lastRenderedPageBreak/>
        <w:t>restoration. The project’s outcome will be awareness and understanding of the status of forested landscapes on a national and regional scale including restoration opportunities by national and local governments and stakeholders.</w:t>
      </w:r>
    </w:p>
    <w:p w14:paraId="6119E03D" w14:textId="77777777" w:rsidR="00362816" w:rsidRPr="00126D8E" w:rsidRDefault="00362816" w:rsidP="00CE66B9">
      <w:pPr>
        <w:rPr>
          <w:rFonts w:ascii="Times New Roman" w:hAnsi="Times New Roman"/>
          <w:i/>
        </w:rPr>
      </w:pPr>
      <w:r w:rsidRPr="00126D8E">
        <w:rPr>
          <w:rFonts w:ascii="Times New Roman" w:hAnsi="Times New Roman"/>
          <w:i/>
          <w:lang w:val="en-GB"/>
        </w:rPr>
        <w:t xml:space="preserve">Output </w:t>
      </w:r>
      <w:r w:rsidRPr="00126D8E">
        <w:rPr>
          <w:rFonts w:ascii="Times New Roman" w:hAnsi="Times New Roman"/>
          <w:i/>
        </w:rPr>
        <w:t>2.1.2</w:t>
      </w:r>
      <w:r w:rsidR="00AE0DDE" w:rsidRPr="00126D8E">
        <w:rPr>
          <w:rFonts w:ascii="Times New Roman" w:hAnsi="Times New Roman"/>
          <w:i/>
        </w:rPr>
        <w:t>:</w:t>
      </w:r>
      <w:r w:rsidRPr="00126D8E">
        <w:rPr>
          <w:rFonts w:ascii="Times New Roman" w:hAnsi="Times New Roman"/>
          <w:i/>
        </w:rPr>
        <w:t xml:space="preserve"> Training and outreach on use of the portal and restoration opportunities map for government, NGOs, academia, and other civil society organization</w:t>
      </w:r>
    </w:p>
    <w:p w14:paraId="38BC675E" w14:textId="77777777" w:rsidR="00AE0DDE" w:rsidRPr="00126D8E" w:rsidRDefault="00AE0DDE" w:rsidP="00CE66B9">
      <w:pPr>
        <w:rPr>
          <w:rFonts w:ascii="Times New Roman" w:hAnsi="Times New Roman"/>
          <w:lang w:val="en-GB"/>
        </w:rPr>
      </w:pPr>
      <w:r w:rsidRPr="00126D8E">
        <w:rPr>
          <w:rFonts w:ascii="Times New Roman" w:hAnsi="Times New Roman"/>
          <w:lang w:val="en-GB"/>
        </w:rPr>
        <w:t>The current capacity and future capacity needs will be assessed by the project team and a</w:t>
      </w:r>
      <w:r w:rsidR="00362816" w:rsidRPr="00126D8E">
        <w:rPr>
          <w:rFonts w:ascii="Times New Roman" w:hAnsi="Times New Roman"/>
          <w:lang w:val="en-GB"/>
        </w:rPr>
        <w:t xml:space="preserve"> training and outreach plan will be developed based on the results of the stakeholder analysis performed in output 1.1.1. </w:t>
      </w:r>
      <w:r w:rsidRPr="00126D8E">
        <w:rPr>
          <w:rFonts w:ascii="Times New Roman" w:hAnsi="Times New Roman"/>
          <w:lang w:val="en-GB"/>
        </w:rPr>
        <w:t xml:space="preserve">The plan will be presented to the national steering committee for comments before it is implemented. In addition. </w:t>
      </w:r>
      <w:proofErr w:type="gramStart"/>
      <w:r w:rsidRPr="00126D8E">
        <w:rPr>
          <w:rFonts w:ascii="Times New Roman" w:hAnsi="Times New Roman"/>
          <w:lang w:val="en-GB"/>
        </w:rPr>
        <w:t>A number of</w:t>
      </w:r>
      <w:proofErr w:type="gramEnd"/>
      <w:r w:rsidRPr="00126D8E">
        <w:rPr>
          <w:rFonts w:ascii="Times New Roman" w:hAnsi="Times New Roman"/>
          <w:lang w:val="en-GB"/>
        </w:rPr>
        <w:t xml:space="preserve"> workshops and other outreach events and materials will be developed to ensure the intended beneficiaries know about the portal’s existence and understand how to use it for their needs. </w:t>
      </w:r>
    </w:p>
    <w:p w14:paraId="2ED64782" w14:textId="77777777" w:rsidR="00AE0DDE" w:rsidRPr="00126D8E" w:rsidRDefault="00AE0DDE" w:rsidP="00CE66B9">
      <w:pPr>
        <w:rPr>
          <w:rFonts w:ascii="Times New Roman" w:hAnsi="Times New Roman"/>
          <w:b/>
          <w:lang w:val="en-GB"/>
        </w:rPr>
      </w:pPr>
      <w:r w:rsidRPr="00126D8E">
        <w:rPr>
          <w:rFonts w:ascii="Times New Roman" w:hAnsi="Times New Roman"/>
          <w:b/>
          <w:lang w:val="en-GB"/>
        </w:rPr>
        <w:t>Outcome 2.2: Stakeholders in Azerbaijan capacitated to apply GFW to land use decisions by participation in exchanges and training programs</w:t>
      </w:r>
    </w:p>
    <w:p w14:paraId="6D820F34" w14:textId="77777777" w:rsidR="00AE0DDE" w:rsidRPr="00126D8E" w:rsidRDefault="00AE0DDE" w:rsidP="00CE66B9">
      <w:pPr>
        <w:rPr>
          <w:rFonts w:ascii="Times New Roman" w:hAnsi="Times New Roman"/>
        </w:rPr>
      </w:pPr>
      <w:r w:rsidRPr="00126D8E">
        <w:rPr>
          <w:rFonts w:ascii="Times New Roman" w:hAnsi="Times New Roman"/>
        </w:rPr>
        <w:t xml:space="preserve">Capacity building and stakeholder engagement is essential to the successful implementation of this project. The project is one that relies on a participatory approach and the involvement of key experts and stakeholders to make decision and help guide the direction of the project. Capacity building was identified in the PPG stage as an important factor for Azerbaijan and indispensable for the long-term success of achieving the project’s objective.  </w:t>
      </w:r>
    </w:p>
    <w:p w14:paraId="318E3AF2" w14:textId="77777777" w:rsidR="00AE0DDE" w:rsidRPr="00126D8E" w:rsidRDefault="00AE0DDE" w:rsidP="00CE66B9">
      <w:pPr>
        <w:rPr>
          <w:rFonts w:ascii="Times New Roman" w:hAnsi="Times New Roman"/>
          <w:i/>
          <w:color w:val="000000"/>
          <w:sz w:val="20"/>
          <w:szCs w:val="20"/>
        </w:rPr>
      </w:pPr>
      <w:r w:rsidRPr="00126D8E">
        <w:rPr>
          <w:rFonts w:ascii="Times New Roman" w:hAnsi="Times New Roman"/>
          <w:i/>
          <w:lang w:val="en-GB"/>
        </w:rPr>
        <w:t>Output 2.2.1: Creation of multi-sectoral working groups to drive the direction of the project</w:t>
      </w:r>
    </w:p>
    <w:p w14:paraId="387835E6" w14:textId="77777777" w:rsidR="00AE0DDE" w:rsidRPr="00126D8E" w:rsidRDefault="00AE0DDE" w:rsidP="00CE66B9">
      <w:pPr>
        <w:rPr>
          <w:rFonts w:ascii="Times New Roman" w:hAnsi="Times New Roman"/>
        </w:rPr>
      </w:pPr>
      <w:r w:rsidRPr="00126D8E">
        <w:rPr>
          <w:rFonts w:ascii="Times New Roman" w:hAnsi="Times New Roman"/>
        </w:rPr>
        <w:t xml:space="preserve">The project will establish a multi-stakeholder national technical working group, consisting </w:t>
      </w:r>
      <w:proofErr w:type="spellStart"/>
      <w:r w:rsidRPr="00126D8E">
        <w:rPr>
          <w:rFonts w:ascii="Times New Roman" w:hAnsi="Times New Roman"/>
        </w:rPr>
        <w:t>f</w:t>
      </w:r>
      <w:proofErr w:type="spellEnd"/>
      <w:r w:rsidRPr="00126D8E">
        <w:rPr>
          <w:rFonts w:ascii="Times New Roman" w:hAnsi="Times New Roman"/>
        </w:rPr>
        <w:t xml:space="preserve"> government agencies and representatives, NGOs, and academia and determined by the national steering committee on an individual basis, to carry out an assessment of available and necessary data to input into the national platforms, based on national priorities and the needs of decision makers. In addition, the working group will also perform an assessment of potential restoration opportunities, which is a critical step towards forging a coordinated strategy for scaling up landscape restoration in project countries. An important aspect of this component is the hosting of a series of regional and national workshops focused on analyzing different landscape restoration options for the countries by identifying the most pressing forestry challenges currently affecting Azerbaijan as well as a list of restoration opportunities that could address these challenges. National technical working groups will be tasked with mapping and quantifying where different restoration options could potentially be implemented </w:t>
      </w:r>
      <w:proofErr w:type="gramStart"/>
      <w:r w:rsidRPr="00126D8E">
        <w:rPr>
          <w:rFonts w:ascii="Times New Roman" w:hAnsi="Times New Roman"/>
        </w:rPr>
        <w:t>in order to</w:t>
      </w:r>
      <w:proofErr w:type="gramEnd"/>
      <w:r w:rsidRPr="00126D8E">
        <w:rPr>
          <w:rFonts w:ascii="Times New Roman" w:hAnsi="Times New Roman"/>
        </w:rPr>
        <w:t xml:space="preserve"> help inform a national restoration target that will contribute to the many national priorities. Because of the multi-sector, multi-stakeholder nature of the technical working groups, the priorities would cover a wide range of landscapes including forest lands, agricultural lands and rangelands. These maps will be integrated into the broader forest web-based portal that will be built based on the needs of the MENR and will include instant analysis features for decision making.</w:t>
      </w:r>
    </w:p>
    <w:p w14:paraId="76B8862D" w14:textId="77777777" w:rsidR="00AE0DDE" w:rsidRPr="00126D8E" w:rsidRDefault="00AE0DDE" w:rsidP="00CE66B9">
      <w:pPr>
        <w:rPr>
          <w:rFonts w:ascii="Times New Roman" w:hAnsi="Times New Roman"/>
        </w:rPr>
      </w:pPr>
    </w:p>
    <w:p w14:paraId="20007372" w14:textId="77777777" w:rsidR="00AE0DDE" w:rsidRPr="00126D8E" w:rsidRDefault="00AE0DDE" w:rsidP="00CE66B9">
      <w:pPr>
        <w:rPr>
          <w:rFonts w:ascii="Times New Roman" w:hAnsi="Times New Roman"/>
          <w:lang w:val="en-GB"/>
        </w:rPr>
      </w:pPr>
      <w:r w:rsidRPr="00126D8E">
        <w:rPr>
          <w:rFonts w:ascii="Times New Roman" w:hAnsi="Times New Roman"/>
          <w:lang w:val="en-GB"/>
        </w:rPr>
        <w:t>The project will support the technical working group by planning and organizing meetings, facilitating discussions with clear objectives, and ensure that the group’s feedback is directing the data that goes onto the forest and land-use portal as well as directing the criteria used to model the restoration opportunity maps. The project will identify and document key success factors in observed cases of successful local and national initiatives, and diagnose policy reforms, institutional strengthening, capacity building, expanded communication an outreach and other interventions that are needed to enable and accelerate the scaling up the enabling conditions for better forestry related decisions and forest landscape restoration. The project’s outcome will be awareness and understanding of the status of forested landscapes on a national and regional scale including restoration opportunities by national and local governments and stakeholders.</w:t>
      </w:r>
    </w:p>
    <w:p w14:paraId="4C59A312" w14:textId="77777777" w:rsidR="00AE0DDE" w:rsidRPr="00126D8E" w:rsidRDefault="00AE0DDE" w:rsidP="00CE66B9">
      <w:pPr>
        <w:rPr>
          <w:rFonts w:ascii="Times New Roman" w:hAnsi="Times New Roman"/>
          <w:i/>
        </w:rPr>
      </w:pPr>
      <w:r w:rsidRPr="00126D8E">
        <w:rPr>
          <w:rFonts w:ascii="Times New Roman" w:hAnsi="Times New Roman"/>
          <w:i/>
          <w:lang w:val="en-GB"/>
        </w:rPr>
        <w:lastRenderedPageBreak/>
        <w:t xml:space="preserve">Output </w:t>
      </w:r>
      <w:r w:rsidRPr="00126D8E">
        <w:rPr>
          <w:rFonts w:ascii="Times New Roman" w:hAnsi="Times New Roman"/>
          <w:i/>
        </w:rPr>
        <w:t>2.2.2: Training and outreach on use of the portal and restoration opportunities map for government, NGOs, academia, and other civil society organization</w:t>
      </w:r>
    </w:p>
    <w:p w14:paraId="25D1CE65" w14:textId="77777777" w:rsidR="00AE0DDE" w:rsidRPr="00126D8E" w:rsidRDefault="00AE0DDE" w:rsidP="00AE0DDE">
      <w:pPr>
        <w:rPr>
          <w:rFonts w:ascii="Times New Roman" w:hAnsi="Times New Roman"/>
          <w:lang w:val="en-GB"/>
        </w:rPr>
      </w:pPr>
      <w:r w:rsidRPr="00126D8E">
        <w:rPr>
          <w:rFonts w:ascii="Times New Roman" w:hAnsi="Times New Roman"/>
          <w:lang w:val="en-GB"/>
        </w:rPr>
        <w:t xml:space="preserve">The current capacity and future capacity needs will be assessed by the project team and a training and outreach plan will be developed based on the results of the stakeholder analysis performed in output 1.2.1. The plan will be presented to the national steering committee for comments before it is implemented. In addition. </w:t>
      </w:r>
      <w:proofErr w:type="gramStart"/>
      <w:r w:rsidRPr="00126D8E">
        <w:rPr>
          <w:rFonts w:ascii="Times New Roman" w:hAnsi="Times New Roman"/>
          <w:lang w:val="en-GB"/>
        </w:rPr>
        <w:t>A number of</w:t>
      </w:r>
      <w:proofErr w:type="gramEnd"/>
      <w:r w:rsidRPr="00126D8E">
        <w:rPr>
          <w:rFonts w:ascii="Times New Roman" w:hAnsi="Times New Roman"/>
          <w:lang w:val="en-GB"/>
        </w:rPr>
        <w:t xml:space="preserve"> workshops and other outreach events and materials will be developed to ensure the intended beneficiaries know about the portal’s existence and understand how to use it for their needs. </w:t>
      </w:r>
    </w:p>
    <w:p w14:paraId="7CE7BEE5" w14:textId="77777777" w:rsidR="00AE0DDE" w:rsidRPr="00126D8E" w:rsidRDefault="00AE0DDE" w:rsidP="00CE66B9">
      <w:pPr>
        <w:rPr>
          <w:rFonts w:ascii="Times New Roman" w:hAnsi="Times New Roman"/>
          <w:b/>
        </w:rPr>
      </w:pPr>
      <w:r w:rsidRPr="00126D8E">
        <w:rPr>
          <w:rFonts w:ascii="Times New Roman" w:hAnsi="Times New Roman"/>
          <w:b/>
          <w:lang w:val="en-GB"/>
        </w:rPr>
        <w:t xml:space="preserve">Outcome </w:t>
      </w:r>
      <w:r w:rsidRPr="00126D8E">
        <w:rPr>
          <w:rFonts w:ascii="Times New Roman" w:hAnsi="Times New Roman"/>
          <w:b/>
        </w:rPr>
        <w:t>2.3: Stakeholders in Georgia capacitated to apply GFW to decisions related to landscape restoration by participation in exchanges and training programs</w:t>
      </w:r>
    </w:p>
    <w:p w14:paraId="61935EF6" w14:textId="77777777" w:rsidR="00AE0DDE" w:rsidRPr="00126D8E" w:rsidRDefault="00AE0DDE" w:rsidP="00CE66B9">
      <w:pPr>
        <w:rPr>
          <w:rFonts w:ascii="Times New Roman" w:hAnsi="Times New Roman"/>
        </w:rPr>
      </w:pPr>
      <w:r w:rsidRPr="00126D8E">
        <w:rPr>
          <w:rFonts w:ascii="Times New Roman" w:hAnsi="Times New Roman"/>
        </w:rPr>
        <w:t xml:space="preserve">Capacity building and stakeholder engagement is essential to the successful implementation of this project in Georgia. The project is one that relies on a participatory approach and the involvement of key experts and stakeholders to make decision and help guide the direction of the project. Capacity building was identified in the PPG stage as an important factor for Georgia and indispensable for the long-term success of achieving the project’s objective.  </w:t>
      </w:r>
    </w:p>
    <w:p w14:paraId="6DAEE24D" w14:textId="77777777" w:rsidR="00AE0DDE" w:rsidRPr="00126D8E" w:rsidRDefault="00AE0DDE" w:rsidP="00CE66B9">
      <w:pPr>
        <w:rPr>
          <w:rFonts w:ascii="Times New Roman" w:hAnsi="Times New Roman"/>
          <w:i/>
        </w:rPr>
      </w:pPr>
      <w:r w:rsidRPr="00126D8E">
        <w:rPr>
          <w:rFonts w:ascii="Times New Roman" w:hAnsi="Times New Roman"/>
          <w:i/>
          <w:lang w:val="en-GB"/>
        </w:rPr>
        <w:t xml:space="preserve">Output </w:t>
      </w:r>
      <w:r w:rsidRPr="00126D8E">
        <w:rPr>
          <w:rFonts w:ascii="Times New Roman" w:hAnsi="Times New Roman"/>
          <w:i/>
        </w:rPr>
        <w:t>2.3.1: Creation of multi-sectoral working groups to drive the direction of the project</w:t>
      </w:r>
    </w:p>
    <w:p w14:paraId="692C8321" w14:textId="77777777" w:rsidR="00AE0DDE" w:rsidRPr="00126D8E" w:rsidRDefault="00AE0DDE" w:rsidP="00CE66B9">
      <w:pPr>
        <w:rPr>
          <w:rFonts w:ascii="Times New Roman" w:hAnsi="Times New Roman"/>
        </w:rPr>
      </w:pPr>
      <w:r w:rsidRPr="00126D8E">
        <w:rPr>
          <w:rFonts w:ascii="Times New Roman" w:hAnsi="Times New Roman"/>
        </w:rPr>
        <w:t xml:space="preserve">The project will establish a multi-stakeholder national technical working group, consisting of government agencies and representatives, NGOs, and academia and determined by the national steering committee on an individual basis, to carry out an assessment of potential restoration opportunities, which is a critical step towards forging a coordinated strategy for scaling up landscape restoration in project countries. An important aspect of this component is the hosting of a series of regional and national workshops focused on analyzing different landscape restoration options for the countries by identifying the most pressing land use challenges currently affecting Georgia, as well as a list of restoration opportunities that could address these challenges. National technical working groups will be tasked with mapping and quantifying where different restoration options could potentially be implemented </w:t>
      </w:r>
      <w:proofErr w:type="gramStart"/>
      <w:r w:rsidRPr="00126D8E">
        <w:rPr>
          <w:rFonts w:ascii="Times New Roman" w:hAnsi="Times New Roman"/>
        </w:rPr>
        <w:t>in order to</w:t>
      </w:r>
      <w:proofErr w:type="gramEnd"/>
      <w:r w:rsidRPr="00126D8E">
        <w:rPr>
          <w:rFonts w:ascii="Times New Roman" w:hAnsi="Times New Roman"/>
        </w:rPr>
        <w:t xml:space="preserve"> help inform a national restoration target that will contribute to the many national priorities. Because of the multi-sector, multi-stakeholder nature of the technical working groups, the priorities would cover a wide range of landscapes including forest lands, agricultural lands and rangelands. These maps will be integrated into the broader forest and land-use web-based portal that was be built based on the needs of the MEPA during the GEF-funded “Global Forest Watch” project.</w:t>
      </w:r>
    </w:p>
    <w:p w14:paraId="6BAF7D33" w14:textId="77777777" w:rsidR="00AE0DDE" w:rsidRPr="00126D8E" w:rsidRDefault="00AE0DDE" w:rsidP="00CE66B9">
      <w:pPr>
        <w:rPr>
          <w:rFonts w:ascii="Times New Roman" w:hAnsi="Times New Roman"/>
          <w:lang w:val="en-GB"/>
        </w:rPr>
      </w:pPr>
      <w:r w:rsidRPr="00126D8E">
        <w:rPr>
          <w:rFonts w:ascii="Times New Roman" w:hAnsi="Times New Roman"/>
          <w:lang w:val="en-GB"/>
        </w:rPr>
        <w:t>The project will support the technical working group by planning and organizing meetings, facilitating discussions with clear objectives, and ensure that the group’s feedback is directing the criteria used to model the restoration opportunity maps. The project will identify and document key success factors in observed cases of successful local and national initiatives, and diagnose policy reforms, institutional strengthening, capacity building, expanded communication an outreach and other interventions that are needed to enable and accelerate the scaling up the enabling conditions for better land-use decisions and forest landscape restoration. The project’s outcome will be awareness and understanding of the status of forested landscapes on a national and regional scale including restoration opportunities by national and local governments and stakeholders.</w:t>
      </w:r>
    </w:p>
    <w:p w14:paraId="4663032A" w14:textId="77777777" w:rsidR="00AE0DDE" w:rsidRPr="00126D8E" w:rsidRDefault="00AE0DDE" w:rsidP="00CE66B9">
      <w:pPr>
        <w:rPr>
          <w:rFonts w:ascii="Times New Roman" w:hAnsi="Times New Roman"/>
          <w:i/>
        </w:rPr>
      </w:pPr>
      <w:r w:rsidRPr="00126D8E">
        <w:rPr>
          <w:rFonts w:ascii="Times New Roman" w:hAnsi="Times New Roman"/>
          <w:i/>
          <w:lang w:val="en-GB"/>
        </w:rPr>
        <w:t xml:space="preserve">Output </w:t>
      </w:r>
      <w:r w:rsidRPr="00126D8E">
        <w:rPr>
          <w:rFonts w:ascii="Times New Roman" w:hAnsi="Times New Roman"/>
          <w:i/>
        </w:rPr>
        <w:t>2.3.2: Training and outreach on use of restoration opportunities map for government, NGOs, academia, and other civil society organization</w:t>
      </w:r>
    </w:p>
    <w:p w14:paraId="5F7D42FD" w14:textId="77777777" w:rsidR="008774DB" w:rsidRPr="00126D8E" w:rsidRDefault="00AE0DDE" w:rsidP="00CE66B9">
      <w:pPr>
        <w:rPr>
          <w:rFonts w:ascii="Times New Roman" w:hAnsi="Times New Roman"/>
          <w:lang w:val="en-GB"/>
        </w:rPr>
      </w:pPr>
      <w:r w:rsidRPr="00126D8E">
        <w:rPr>
          <w:rFonts w:ascii="Times New Roman" w:hAnsi="Times New Roman"/>
          <w:lang w:val="en-GB"/>
        </w:rPr>
        <w:t xml:space="preserve">The current capacity and future capacity needs will be assessed by the project team and a training and outreach plan will be developed based on the results of the stakeholder analysis performed in output 1.2.1. The plan will be presented to the national steering committee for comments before it is implemented. In addition. </w:t>
      </w:r>
      <w:proofErr w:type="gramStart"/>
      <w:r w:rsidRPr="00126D8E">
        <w:rPr>
          <w:rFonts w:ascii="Times New Roman" w:hAnsi="Times New Roman"/>
          <w:lang w:val="en-GB"/>
        </w:rPr>
        <w:t>A number of</w:t>
      </w:r>
      <w:proofErr w:type="gramEnd"/>
      <w:r w:rsidRPr="00126D8E">
        <w:rPr>
          <w:rFonts w:ascii="Times New Roman" w:hAnsi="Times New Roman"/>
          <w:lang w:val="en-GB"/>
        </w:rPr>
        <w:t xml:space="preserve"> workshops and other outreach events and materials will be developed to ensure the intended beneficiaries know about the portal’s existence and understand how to use it for their needs. </w:t>
      </w:r>
    </w:p>
    <w:p w14:paraId="637FD0DB" w14:textId="77777777" w:rsidR="008774DB" w:rsidRPr="00126D8E" w:rsidRDefault="008774DB" w:rsidP="008774DB">
      <w:pPr>
        <w:pStyle w:val="GEFFieldtoFillout"/>
        <w:ind w:left="0"/>
        <w:jc w:val="both"/>
        <w:rPr>
          <w:color w:val="auto"/>
          <w:lang w:val="en-GB"/>
        </w:rPr>
      </w:pPr>
    </w:p>
    <w:p w14:paraId="397C3F72" w14:textId="77777777" w:rsidR="008774DB" w:rsidRPr="00126D8E" w:rsidRDefault="008774DB" w:rsidP="008774DB">
      <w:pPr>
        <w:pStyle w:val="GEFFieldtoFillout"/>
        <w:ind w:left="0"/>
        <w:jc w:val="both"/>
        <w:rPr>
          <w:b/>
          <w:bCs/>
          <w:lang w:val="en-GB"/>
        </w:rPr>
      </w:pPr>
      <w:r w:rsidRPr="00126D8E">
        <w:rPr>
          <w:b/>
          <w:bCs/>
          <w:lang w:val="en-GB"/>
        </w:rPr>
        <w:t>1.4. Incremental Cost Reasoning and Expected Baseline Contributions from the Baseline, the GEFTF, LDCF/SCCF and Co-financing</w:t>
      </w:r>
    </w:p>
    <w:p w14:paraId="6E9AC2BE" w14:textId="77777777" w:rsidR="008774DB" w:rsidRPr="00126D8E" w:rsidRDefault="008774DB" w:rsidP="008774DB">
      <w:pPr>
        <w:rPr>
          <w:lang w:val="en-GB"/>
        </w:rPr>
      </w:pPr>
    </w:p>
    <w:tbl>
      <w:tblPr>
        <w:tblW w:w="5000" w:type="pct"/>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3297"/>
        <w:gridCol w:w="4236"/>
        <w:gridCol w:w="3296"/>
      </w:tblGrid>
      <w:tr w:rsidR="008774DB" w:rsidRPr="00126D8E" w14:paraId="4A2A616C" w14:textId="77777777" w:rsidTr="004E2B33">
        <w:trPr>
          <w:cantSplit/>
        </w:trPr>
        <w:tc>
          <w:tcPr>
            <w:tcW w:w="1522" w:type="pct"/>
            <w:tcBorders>
              <w:top w:val="single" w:sz="4" w:space="0" w:color="000000"/>
              <w:left w:val="single" w:sz="4" w:space="0" w:color="000000"/>
              <w:bottom w:val="single" w:sz="4" w:space="0" w:color="000000"/>
            </w:tcBorders>
            <w:shd w:val="clear" w:color="auto" w:fill="DDD9C3"/>
            <w:tcMar>
              <w:top w:w="0" w:type="dxa"/>
              <w:left w:w="108" w:type="dxa"/>
              <w:bottom w:w="0" w:type="dxa"/>
              <w:right w:w="108" w:type="dxa"/>
            </w:tcMar>
          </w:tcPr>
          <w:p w14:paraId="422DD40E" w14:textId="77777777" w:rsidR="008774DB" w:rsidRPr="00126D8E" w:rsidRDefault="008774DB" w:rsidP="004E2B33">
            <w:pPr>
              <w:tabs>
                <w:tab w:val="left" w:pos="720"/>
              </w:tabs>
              <w:suppressAutoHyphens/>
              <w:snapToGrid w:val="0"/>
              <w:ind w:left="-57" w:right="-57"/>
              <w:jc w:val="center"/>
              <w:rPr>
                <w:rFonts w:ascii="Times New Roman" w:hAnsi="Times New Roman"/>
                <w:sz w:val="20"/>
                <w:lang w:val="en-GB" w:bidi="hi-IN"/>
              </w:rPr>
            </w:pPr>
            <w:r w:rsidRPr="00126D8E">
              <w:rPr>
                <w:rFonts w:ascii="Times New Roman" w:hAnsi="Times New Roman"/>
                <w:b/>
                <w:bCs/>
                <w:sz w:val="20"/>
                <w:lang w:val="en-GB" w:bidi="hi-IN"/>
              </w:rPr>
              <w:t>Current practices</w:t>
            </w:r>
          </w:p>
        </w:tc>
        <w:tc>
          <w:tcPr>
            <w:tcW w:w="1956" w:type="pct"/>
            <w:tcBorders>
              <w:top w:val="single" w:sz="4" w:space="0" w:color="000000"/>
              <w:left w:val="single" w:sz="4" w:space="0" w:color="000000"/>
              <w:bottom w:val="single" w:sz="4" w:space="0" w:color="000000"/>
            </w:tcBorders>
            <w:shd w:val="clear" w:color="auto" w:fill="DDD9C3"/>
            <w:tcMar>
              <w:top w:w="0" w:type="dxa"/>
              <w:left w:w="108" w:type="dxa"/>
              <w:bottom w:w="0" w:type="dxa"/>
              <w:right w:w="108" w:type="dxa"/>
            </w:tcMar>
          </w:tcPr>
          <w:p w14:paraId="732CFF9D" w14:textId="77777777" w:rsidR="008774DB" w:rsidRPr="00126D8E" w:rsidRDefault="008774DB" w:rsidP="004E2B33">
            <w:pPr>
              <w:tabs>
                <w:tab w:val="left" w:pos="720"/>
              </w:tabs>
              <w:suppressAutoHyphens/>
              <w:snapToGrid w:val="0"/>
              <w:ind w:left="-57" w:right="-57"/>
              <w:jc w:val="center"/>
              <w:rPr>
                <w:rFonts w:ascii="Times New Roman" w:hAnsi="Times New Roman"/>
                <w:sz w:val="20"/>
                <w:lang w:val="en-GB" w:bidi="hi-IN"/>
              </w:rPr>
            </w:pPr>
            <w:r w:rsidRPr="00126D8E">
              <w:rPr>
                <w:rFonts w:ascii="Times New Roman" w:hAnsi="Times New Roman"/>
                <w:b/>
                <w:bCs/>
                <w:sz w:val="20"/>
                <w:lang w:val="en-GB" w:bidi="hi-IN"/>
              </w:rPr>
              <w:t xml:space="preserve">Alternative practices </w:t>
            </w:r>
          </w:p>
        </w:tc>
        <w:tc>
          <w:tcPr>
            <w:tcW w:w="1522" w:type="pct"/>
            <w:tcBorders>
              <w:top w:val="single" w:sz="4" w:space="0" w:color="000000"/>
              <w:left w:val="single" w:sz="4" w:space="0" w:color="000000"/>
              <w:bottom w:val="single" w:sz="4" w:space="0" w:color="000000"/>
              <w:right w:val="single" w:sz="4" w:space="0" w:color="000000"/>
            </w:tcBorders>
            <w:shd w:val="clear" w:color="auto" w:fill="DDD9C3"/>
            <w:tcMar>
              <w:top w:w="0" w:type="dxa"/>
              <w:left w:w="108" w:type="dxa"/>
              <w:bottom w:w="0" w:type="dxa"/>
              <w:right w:w="108" w:type="dxa"/>
            </w:tcMar>
          </w:tcPr>
          <w:p w14:paraId="205724C5" w14:textId="77777777" w:rsidR="008774DB" w:rsidRPr="00126D8E" w:rsidRDefault="008774DB" w:rsidP="004E2B33">
            <w:pPr>
              <w:tabs>
                <w:tab w:val="left" w:pos="720"/>
              </w:tabs>
              <w:suppressAutoHyphens/>
              <w:snapToGrid w:val="0"/>
              <w:ind w:left="-57" w:right="-57"/>
              <w:jc w:val="center"/>
              <w:rPr>
                <w:rFonts w:ascii="Times New Roman" w:hAnsi="Times New Roman"/>
                <w:sz w:val="20"/>
                <w:lang w:val="en-GB" w:bidi="hi-IN"/>
              </w:rPr>
            </w:pPr>
            <w:r w:rsidRPr="00126D8E">
              <w:rPr>
                <w:rFonts w:ascii="Times New Roman" w:hAnsi="Times New Roman"/>
                <w:b/>
                <w:bCs/>
                <w:sz w:val="20"/>
                <w:lang w:val="en-GB" w:bidi="hi-IN"/>
              </w:rPr>
              <w:t>Expected benefits</w:t>
            </w:r>
          </w:p>
        </w:tc>
      </w:tr>
      <w:tr w:rsidR="008774DB" w:rsidRPr="00126D8E" w14:paraId="5F9D8210" w14:textId="77777777" w:rsidTr="004E2B33">
        <w:tc>
          <w:tcPr>
            <w:tcW w:w="1522"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56E84D7D" w14:textId="77777777" w:rsidR="008774DB" w:rsidRPr="00126D8E" w:rsidRDefault="008774DB" w:rsidP="00B64C04">
            <w:pPr>
              <w:tabs>
                <w:tab w:val="left" w:pos="720"/>
              </w:tabs>
              <w:suppressAutoHyphens/>
              <w:snapToGrid w:val="0"/>
              <w:spacing w:after="0" w:line="240" w:lineRule="auto"/>
              <w:ind w:left="-68" w:right="-68"/>
              <w:rPr>
                <w:rFonts w:ascii="Times New Roman" w:hAnsi="Times New Roman"/>
                <w:sz w:val="20"/>
                <w:lang w:val="en-GB" w:bidi="hi-IN"/>
              </w:rPr>
            </w:pPr>
            <w:r w:rsidRPr="00126D8E">
              <w:rPr>
                <w:rFonts w:ascii="Times New Roman" w:hAnsi="Times New Roman"/>
                <w:sz w:val="20"/>
                <w:lang w:val="en-GB" w:bidi="hi-IN"/>
              </w:rPr>
              <w:t xml:space="preserve">Component 1: </w:t>
            </w:r>
            <w:proofErr w:type="spellStart"/>
            <w:r w:rsidRPr="00126D8E">
              <w:rPr>
                <w:rFonts w:ascii="Times New Roman" w:hAnsi="Times New Roman"/>
                <w:sz w:val="20"/>
                <w:lang w:val="en-GB" w:bidi="hi-IN"/>
              </w:rPr>
              <w:t>Catalyze</w:t>
            </w:r>
            <w:proofErr w:type="spellEnd"/>
            <w:r w:rsidRPr="00126D8E">
              <w:rPr>
                <w:rFonts w:ascii="Times New Roman" w:hAnsi="Times New Roman"/>
                <w:sz w:val="20"/>
                <w:lang w:val="en-GB" w:bidi="hi-IN"/>
              </w:rPr>
              <w:t xml:space="preserve"> better land-use decision making through access to reliable up-to-date information</w:t>
            </w:r>
          </w:p>
          <w:p w14:paraId="28F1ABC6" w14:textId="77777777" w:rsidR="00B64C04" w:rsidRPr="00126D8E" w:rsidRDefault="00B64C04" w:rsidP="00B64C04">
            <w:pPr>
              <w:tabs>
                <w:tab w:val="left" w:pos="720"/>
              </w:tabs>
              <w:suppressAutoHyphens/>
              <w:snapToGrid w:val="0"/>
              <w:spacing w:after="0" w:line="240" w:lineRule="auto"/>
              <w:ind w:left="-68" w:right="-68"/>
              <w:rPr>
                <w:rFonts w:ascii="Times New Roman" w:hAnsi="Times New Roman"/>
                <w:sz w:val="20"/>
                <w:lang w:val="en-GB" w:bidi="hi-IN"/>
              </w:rPr>
            </w:pPr>
          </w:p>
          <w:p w14:paraId="5A578BF7" w14:textId="77777777" w:rsidR="00B64C04" w:rsidRPr="00126D8E" w:rsidRDefault="00B64C04" w:rsidP="00B64C04">
            <w:pPr>
              <w:tabs>
                <w:tab w:val="left" w:pos="720"/>
              </w:tabs>
              <w:suppressAutoHyphens/>
              <w:snapToGrid w:val="0"/>
              <w:spacing w:after="0" w:line="240" w:lineRule="auto"/>
              <w:ind w:left="-68" w:right="-68"/>
              <w:rPr>
                <w:rFonts w:ascii="Times New Roman" w:hAnsi="Times New Roman"/>
                <w:sz w:val="20"/>
                <w:lang w:val="en-GB" w:bidi="hi-IN"/>
              </w:rPr>
            </w:pPr>
          </w:p>
          <w:p w14:paraId="6BA1760B" w14:textId="77777777" w:rsidR="00B64C04" w:rsidRPr="00126D8E" w:rsidRDefault="00B64C04" w:rsidP="00B64C04">
            <w:pPr>
              <w:tabs>
                <w:tab w:val="left" w:pos="720"/>
              </w:tabs>
              <w:suppressAutoHyphens/>
              <w:snapToGrid w:val="0"/>
              <w:spacing w:after="0" w:line="240" w:lineRule="auto"/>
              <w:ind w:left="-68" w:right="-68"/>
              <w:rPr>
                <w:rFonts w:ascii="Times New Roman" w:hAnsi="Times New Roman"/>
                <w:sz w:val="20"/>
                <w:lang w:val="en-GB" w:bidi="hi-IN"/>
              </w:rPr>
            </w:pPr>
          </w:p>
          <w:p w14:paraId="2C3A72BE" w14:textId="77777777" w:rsidR="00B64C04" w:rsidRPr="00126D8E" w:rsidRDefault="00B64C04" w:rsidP="00B64C04">
            <w:pPr>
              <w:tabs>
                <w:tab w:val="left" w:pos="720"/>
              </w:tabs>
              <w:suppressAutoHyphens/>
              <w:snapToGrid w:val="0"/>
              <w:spacing w:after="0" w:line="240" w:lineRule="auto"/>
              <w:ind w:left="-68" w:right="-68"/>
              <w:rPr>
                <w:rFonts w:ascii="Times New Roman" w:hAnsi="Times New Roman"/>
                <w:sz w:val="20"/>
                <w:lang w:val="en-GB" w:bidi="hi-IN"/>
              </w:rPr>
            </w:pPr>
          </w:p>
          <w:p w14:paraId="5950A87B" w14:textId="77777777" w:rsidR="00B64C04" w:rsidRPr="00126D8E" w:rsidRDefault="00B64C04" w:rsidP="00B64C04">
            <w:pPr>
              <w:tabs>
                <w:tab w:val="left" w:pos="720"/>
              </w:tabs>
              <w:suppressAutoHyphens/>
              <w:snapToGrid w:val="0"/>
              <w:spacing w:after="0" w:line="240" w:lineRule="auto"/>
              <w:ind w:left="-68" w:right="-68"/>
              <w:rPr>
                <w:rFonts w:ascii="Times New Roman" w:hAnsi="Times New Roman"/>
                <w:sz w:val="20"/>
                <w:lang w:val="en-GB" w:bidi="hi-IN"/>
              </w:rPr>
            </w:pPr>
          </w:p>
          <w:p w14:paraId="065C5F23" w14:textId="77777777" w:rsidR="00B64C04" w:rsidRPr="00126D8E" w:rsidRDefault="00B64C04" w:rsidP="00B64C04">
            <w:pPr>
              <w:tabs>
                <w:tab w:val="left" w:pos="720"/>
              </w:tabs>
              <w:suppressAutoHyphens/>
              <w:snapToGrid w:val="0"/>
              <w:spacing w:after="0" w:line="240" w:lineRule="auto"/>
              <w:ind w:left="-68" w:right="-68"/>
              <w:rPr>
                <w:rFonts w:ascii="Times New Roman" w:hAnsi="Times New Roman"/>
                <w:sz w:val="20"/>
                <w:lang w:val="en-GB" w:bidi="hi-IN"/>
              </w:rPr>
            </w:pPr>
          </w:p>
          <w:p w14:paraId="20BA7D23" w14:textId="77777777" w:rsidR="008774DB" w:rsidRPr="00126D8E" w:rsidRDefault="008774DB" w:rsidP="00B64C04">
            <w:pPr>
              <w:tabs>
                <w:tab w:val="left" w:pos="720"/>
              </w:tabs>
              <w:suppressAutoHyphens/>
              <w:snapToGrid w:val="0"/>
              <w:spacing w:after="0" w:line="240" w:lineRule="auto"/>
              <w:ind w:left="-68" w:right="-68"/>
              <w:rPr>
                <w:rFonts w:ascii="Times New Roman" w:hAnsi="Times New Roman"/>
                <w:sz w:val="20"/>
                <w:lang w:val="en-GB" w:bidi="hi-IN"/>
              </w:rPr>
            </w:pPr>
            <w:r w:rsidRPr="00126D8E">
              <w:rPr>
                <w:rFonts w:ascii="Times New Roman" w:hAnsi="Times New Roman"/>
                <w:sz w:val="20"/>
                <w:lang w:val="en-GB" w:bidi="hi-IN"/>
              </w:rPr>
              <w:t xml:space="preserve">Countries currently have no centralized platform for spatial information on forests. GFW is set up on a global scale and in select target countries; however, its application in Armenia &amp; Azerbaijan is very limited.  </w:t>
            </w:r>
            <w:r w:rsidRPr="00126D8E">
              <w:rPr>
                <w:rFonts w:ascii="Times New Roman" w:hAnsi="Times New Roman"/>
                <w:sz w:val="20"/>
                <w:lang w:val="en-GB"/>
              </w:rPr>
              <w:t>Restoration is a priority, but capacity is limited to achieve national targets as expressed under UNCCD, Aichi 15, NCF, etc.</w:t>
            </w:r>
          </w:p>
        </w:tc>
        <w:tc>
          <w:tcPr>
            <w:tcW w:w="195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2D5F5CC4" w14:textId="77777777" w:rsidR="000645B2" w:rsidRPr="00126D8E" w:rsidRDefault="008774DB" w:rsidP="00B64C04">
            <w:pPr>
              <w:tabs>
                <w:tab w:val="left" w:pos="720"/>
              </w:tabs>
              <w:suppressAutoHyphens/>
              <w:snapToGrid w:val="0"/>
              <w:spacing w:after="0" w:line="240" w:lineRule="auto"/>
              <w:ind w:right="-68"/>
              <w:rPr>
                <w:rFonts w:ascii="Times New Roman" w:hAnsi="Times New Roman"/>
                <w:sz w:val="20"/>
                <w:lang w:val="en-GB" w:bidi="hi-IN"/>
              </w:rPr>
            </w:pPr>
            <w:r w:rsidRPr="00126D8E">
              <w:rPr>
                <w:rFonts w:ascii="Times New Roman" w:hAnsi="Times New Roman"/>
                <w:sz w:val="20"/>
                <w:lang w:val="en-GB" w:bidi="hi-IN"/>
              </w:rPr>
              <w:t xml:space="preserve"> Decision support tools with local and global up-to-date data will make information accessible and provide analyses needed for sustainable forest management. </w:t>
            </w:r>
          </w:p>
          <w:p w14:paraId="3E7695C2" w14:textId="77777777" w:rsidR="00B64C04" w:rsidRPr="00126D8E" w:rsidRDefault="00B64C04" w:rsidP="00B64C04">
            <w:pPr>
              <w:tabs>
                <w:tab w:val="left" w:pos="720"/>
              </w:tabs>
              <w:suppressAutoHyphens/>
              <w:snapToGrid w:val="0"/>
              <w:spacing w:after="0" w:line="240" w:lineRule="auto"/>
              <w:ind w:right="-68"/>
              <w:rPr>
                <w:rFonts w:ascii="Times New Roman" w:hAnsi="Times New Roman"/>
                <w:sz w:val="20"/>
                <w:lang w:val="en-GB" w:bidi="hi-IN"/>
              </w:rPr>
            </w:pPr>
          </w:p>
          <w:p w14:paraId="665C030C" w14:textId="77777777" w:rsidR="00B64C04" w:rsidRPr="00126D8E" w:rsidRDefault="00B64C04" w:rsidP="00B64C04">
            <w:pPr>
              <w:tabs>
                <w:tab w:val="left" w:pos="720"/>
              </w:tabs>
              <w:suppressAutoHyphens/>
              <w:snapToGrid w:val="0"/>
              <w:spacing w:after="0" w:line="240" w:lineRule="auto"/>
              <w:ind w:right="-68"/>
              <w:rPr>
                <w:rFonts w:ascii="Times New Roman" w:hAnsi="Times New Roman"/>
                <w:sz w:val="20"/>
                <w:lang w:val="en-GB" w:bidi="hi-IN"/>
              </w:rPr>
            </w:pPr>
          </w:p>
          <w:p w14:paraId="72EDDFD0" w14:textId="77777777" w:rsidR="00B64C04" w:rsidRPr="00126D8E" w:rsidRDefault="00B64C04" w:rsidP="00B64C04">
            <w:pPr>
              <w:tabs>
                <w:tab w:val="left" w:pos="720"/>
              </w:tabs>
              <w:suppressAutoHyphens/>
              <w:snapToGrid w:val="0"/>
              <w:spacing w:after="0" w:line="240" w:lineRule="auto"/>
              <w:ind w:right="-68"/>
              <w:rPr>
                <w:rFonts w:ascii="Times New Roman" w:hAnsi="Times New Roman"/>
                <w:sz w:val="20"/>
                <w:lang w:val="en-GB" w:bidi="hi-IN"/>
              </w:rPr>
            </w:pPr>
          </w:p>
          <w:p w14:paraId="2AB02374" w14:textId="77777777" w:rsidR="00B64C04" w:rsidRPr="00126D8E" w:rsidRDefault="00B64C04" w:rsidP="00B64C04">
            <w:pPr>
              <w:tabs>
                <w:tab w:val="left" w:pos="720"/>
              </w:tabs>
              <w:suppressAutoHyphens/>
              <w:snapToGrid w:val="0"/>
              <w:spacing w:after="0" w:line="240" w:lineRule="auto"/>
              <w:ind w:right="-68"/>
              <w:rPr>
                <w:rFonts w:ascii="Times New Roman" w:hAnsi="Times New Roman"/>
                <w:sz w:val="20"/>
                <w:lang w:val="en-GB" w:bidi="hi-IN"/>
              </w:rPr>
            </w:pPr>
          </w:p>
          <w:p w14:paraId="424CDA67" w14:textId="77777777" w:rsidR="00B64C04" w:rsidRPr="00126D8E" w:rsidRDefault="00B64C04" w:rsidP="00B64C04">
            <w:pPr>
              <w:tabs>
                <w:tab w:val="left" w:pos="720"/>
              </w:tabs>
              <w:suppressAutoHyphens/>
              <w:snapToGrid w:val="0"/>
              <w:spacing w:after="0" w:line="240" w:lineRule="auto"/>
              <w:ind w:right="-68"/>
              <w:rPr>
                <w:rFonts w:ascii="Times New Roman" w:hAnsi="Times New Roman"/>
                <w:sz w:val="20"/>
                <w:lang w:val="en-GB" w:bidi="hi-IN"/>
              </w:rPr>
            </w:pPr>
          </w:p>
          <w:p w14:paraId="19638347" w14:textId="77777777" w:rsidR="008774DB" w:rsidRPr="00126D8E" w:rsidRDefault="008774DB" w:rsidP="00B64C04">
            <w:pPr>
              <w:tabs>
                <w:tab w:val="left" w:pos="720"/>
              </w:tabs>
              <w:suppressAutoHyphens/>
              <w:snapToGrid w:val="0"/>
              <w:spacing w:after="0" w:line="240" w:lineRule="auto"/>
              <w:ind w:right="-68"/>
              <w:rPr>
                <w:rFonts w:ascii="Times New Roman" w:hAnsi="Times New Roman"/>
                <w:sz w:val="20"/>
                <w:lang w:val="en-GB" w:bidi="hi-IN"/>
              </w:rPr>
            </w:pPr>
            <w:r w:rsidRPr="00126D8E">
              <w:rPr>
                <w:rFonts w:ascii="Times New Roman" w:hAnsi="Times New Roman"/>
                <w:sz w:val="20"/>
                <w:lang w:val="en-GB" w:bidi="hi-IN"/>
              </w:rPr>
              <w:t>A restoration opportunity mapping exercise will be conducted that will add new information to the tool that addresses specific restoration issues in the South Caucasus countries. The mapping will quantify the area of opportunity in each country based on best local knowledge and WRI’s tested Restoration Opportunities Assessment Methodology.</w:t>
            </w:r>
          </w:p>
        </w:tc>
        <w:tc>
          <w:tcPr>
            <w:tcW w:w="152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AFF6D0" w14:textId="77777777" w:rsidR="008774DB" w:rsidRPr="00126D8E" w:rsidRDefault="008774DB" w:rsidP="00B64C04">
            <w:pPr>
              <w:tabs>
                <w:tab w:val="left" w:pos="720"/>
              </w:tabs>
              <w:suppressAutoHyphens/>
              <w:snapToGrid w:val="0"/>
              <w:spacing w:after="0" w:line="240" w:lineRule="auto"/>
              <w:ind w:left="-68" w:right="-68"/>
              <w:rPr>
                <w:rFonts w:ascii="Times New Roman" w:hAnsi="Times New Roman"/>
                <w:sz w:val="20"/>
                <w:lang w:val="en-GB" w:bidi="hi-IN"/>
              </w:rPr>
            </w:pPr>
            <w:r w:rsidRPr="00126D8E">
              <w:rPr>
                <w:rFonts w:ascii="Times New Roman" w:hAnsi="Times New Roman"/>
                <w:sz w:val="20"/>
              </w:rPr>
              <w:t xml:space="preserve"> </w:t>
            </w:r>
            <w:r w:rsidRPr="00126D8E">
              <w:rPr>
                <w:rFonts w:ascii="Times New Roman" w:hAnsi="Times New Roman"/>
                <w:sz w:val="20"/>
                <w:lang w:val="en-GB" w:bidi="hi-IN"/>
              </w:rPr>
              <w:t>National decision support tools will dramatically improve the availability of forest related information, allowing users to make analysis and easily obtain information they need for decision making, including for international reporting (e.g. UNFF, FAO, ENECE, SDGs etc.)</w:t>
            </w:r>
          </w:p>
          <w:p w14:paraId="0E9C5000" w14:textId="77777777" w:rsidR="00B64C04" w:rsidRPr="00126D8E" w:rsidRDefault="00B64C04" w:rsidP="00B64C04">
            <w:pPr>
              <w:tabs>
                <w:tab w:val="left" w:pos="720"/>
              </w:tabs>
              <w:suppressAutoHyphens/>
              <w:snapToGrid w:val="0"/>
              <w:spacing w:after="0" w:line="240" w:lineRule="auto"/>
              <w:ind w:left="-68" w:right="-68"/>
              <w:rPr>
                <w:rFonts w:ascii="Times New Roman" w:hAnsi="Times New Roman"/>
                <w:sz w:val="20"/>
                <w:lang w:val="en-GB" w:bidi="hi-IN"/>
              </w:rPr>
            </w:pPr>
          </w:p>
          <w:p w14:paraId="1DB5B996" w14:textId="77777777" w:rsidR="008774DB" w:rsidRPr="00126D8E" w:rsidRDefault="008774DB" w:rsidP="00B64C04">
            <w:pPr>
              <w:tabs>
                <w:tab w:val="left" w:pos="720"/>
              </w:tabs>
              <w:suppressAutoHyphens/>
              <w:snapToGrid w:val="0"/>
              <w:spacing w:after="0" w:line="240" w:lineRule="auto"/>
              <w:ind w:left="-68" w:right="-68"/>
              <w:rPr>
                <w:rFonts w:ascii="Times New Roman" w:hAnsi="Times New Roman"/>
                <w:sz w:val="20"/>
                <w:lang w:val="en-GB" w:bidi="hi-IN"/>
              </w:rPr>
            </w:pPr>
            <w:r w:rsidRPr="00126D8E">
              <w:rPr>
                <w:rFonts w:ascii="Times New Roman" w:hAnsi="Times New Roman"/>
                <w:sz w:val="20"/>
                <w:lang w:val="en-GB" w:bidi="hi-IN"/>
              </w:rPr>
              <w:t>Enabling legal and policy conditions will be improved across sectors to enhance the roles of trees in agricultural landscapes and to restore forests and increase tree cover in ways that contribute to the strategies of avoided deforestation, land degradation, and contribute to afforestation and biodiversity conservation.</w:t>
            </w:r>
          </w:p>
        </w:tc>
      </w:tr>
      <w:tr w:rsidR="008774DB" w:rsidRPr="00126D8E" w14:paraId="25CD26D7" w14:textId="77777777" w:rsidTr="004E2B33">
        <w:trPr>
          <w:cantSplit/>
        </w:trPr>
        <w:tc>
          <w:tcPr>
            <w:tcW w:w="1522"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38938019" w14:textId="77777777" w:rsidR="008774DB" w:rsidRPr="00126D8E" w:rsidRDefault="008774DB" w:rsidP="00B64C04">
            <w:pPr>
              <w:tabs>
                <w:tab w:val="left" w:pos="720"/>
              </w:tabs>
              <w:suppressAutoHyphens/>
              <w:snapToGrid w:val="0"/>
              <w:spacing w:after="0" w:line="240" w:lineRule="auto"/>
              <w:ind w:left="-68" w:right="-68"/>
              <w:rPr>
                <w:rFonts w:ascii="Times New Roman" w:hAnsi="Times New Roman"/>
                <w:sz w:val="20"/>
                <w:lang w:val="en-GB"/>
              </w:rPr>
            </w:pPr>
            <w:r w:rsidRPr="00126D8E">
              <w:rPr>
                <w:rFonts w:ascii="Times New Roman" w:hAnsi="Times New Roman"/>
                <w:sz w:val="20"/>
                <w:lang w:val="en-GB"/>
              </w:rPr>
              <w:t>Component 2 - Increased capacity of key actors and institutions to apply up-to-date information to land-use decisions</w:t>
            </w:r>
          </w:p>
          <w:p w14:paraId="0DA60239" w14:textId="77777777" w:rsidR="008774DB" w:rsidRPr="00126D8E" w:rsidRDefault="008774DB" w:rsidP="00B64C04">
            <w:pPr>
              <w:tabs>
                <w:tab w:val="left" w:pos="720"/>
              </w:tabs>
              <w:suppressAutoHyphens/>
              <w:snapToGrid w:val="0"/>
              <w:spacing w:after="0" w:line="240" w:lineRule="auto"/>
              <w:ind w:right="-68"/>
              <w:rPr>
                <w:rFonts w:ascii="Times New Roman" w:hAnsi="Times New Roman"/>
                <w:sz w:val="20"/>
                <w:lang w:val="en-GB"/>
              </w:rPr>
            </w:pPr>
          </w:p>
          <w:p w14:paraId="34AFEE98" w14:textId="77777777" w:rsidR="008774DB" w:rsidRPr="00126D8E" w:rsidRDefault="008774DB" w:rsidP="00B64C04">
            <w:pPr>
              <w:tabs>
                <w:tab w:val="left" w:pos="720"/>
              </w:tabs>
              <w:suppressAutoHyphens/>
              <w:snapToGrid w:val="0"/>
              <w:spacing w:after="0" w:line="240" w:lineRule="auto"/>
              <w:ind w:right="-68"/>
              <w:rPr>
                <w:rFonts w:ascii="Times New Roman" w:hAnsi="Times New Roman"/>
                <w:sz w:val="20"/>
                <w:lang w:val="en-GB"/>
              </w:rPr>
            </w:pPr>
            <w:r w:rsidRPr="00126D8E">
              <w:rPr>
                <w:rFonts w:ascii="Times New Roman" w:hAnsi="Times New Roman"/>
                <w:sz w:val="20"/>
                <w:lang w:val="en-GB"/>
              </w:rPr>
              <w:t>There is limited awareness and understanding of the status of forested landscapes on a national and regional scale including restoration opportunities by national and local governments and stakeholders.</w:t>
            </w:r>
          </w:p>
        </w:tc>
        <w:tc>
          <w:tcPr>
            <w:tcW w:w="195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5C61054C" w14:textId="77777777" w:rsidR="008774DB" w:rsidRPr="00126D8E" w:rsidRDefault="008774DB" w:rsidP="00B64C04">
            <w:pPr>
              <w:spacing w:after="0" w:line="240" w:lineRule="auto"/>
              <w:rPr>
                <w:rFonts w:ascii="Times New Roman" w:hAnsi="Times New Roman"/>
                <w:sz w:val="20"/>
              </w:rPr>
            </w:pPr>
            <w:r w:rsidRPr="00126D8E">
              <w:rPr>
                <w:rFonts w:ascii="Times New Roman" w:hAnsi="Times New Roman"/>
                <w:sz w:val="20"/>
                <w:lang w:val="en-GB" w:bidi="hi-IN"/>
              </w:rPr>
              <w:t xml:space="preserve">Capacity and governance will be assessed to identify gaps, and in-country partners will be heavily engaged to build capacity and improve governance through learning events and exchanges. </w:t>
            </w:r>
            <w:r w:rsidRPr="00126D8E">
              <w:rPr>
                <w:rFonts w:ascii="Times New Roman" w:hAnsi="Times New Roman"/>
                <w:sz w:val="20"/>
              </w:rPr>
              <w:t xml:space="preserve">A knowledge network will be facilitated that brings together experts and organizations engaged with forestry and landscape restoration to facilitate technical exchange across sectors and regions. </w:t>
            </w:r>
          </w:p>
          <w:p w14:paraId="11152AC6" w14:textId="77777777" w:rsidR="008774DB" w:rsidRPr="00126D8E" w:rsidRDefault="008774DB" w:rsidP="00B64C04">
            <w:pPr>
              <w:tabs>
                <w:tab w:val="left" w:pos="720"/>
              </w:tabs>
              <w:suppressAutoHyphens/>
              <w:snapToGrid w:val="0"/>
              <w:spacing w:after="0" w:line="240" w:lineRule="auto"/>
              <w:ind w:left="-68" w:right="-68"/>
              <w:rPr>
                <w:rFonts w:ascii="Times New Roman" w:hAnsi="Times New Roman"/>
                <w:sz w:val="20"/>
                <w:lang w:val="en-GB" w:bidi="hi-IN"/>
              </w:rPr>
            </w:pPr>
          </w:p>
        </w:tc>
        <w:tc>
          <w:tcPr>
            <w:tcW w:w="152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16B290" w14:textId="77777777" w:rsidR="008774DB" w:rsidRPr="00126D8E" w:rsidRDefault="008774DB" w:rsidP="00B64C04">
            <w:pPr>
              <w:tabs>
                <w:tab w:val="left" w:pos="720"/>
              </w:tabs>
              <w:suppressAutoHyphens/>
              <w:snapToGrid w:val="0"/>
              <w:spacing w:after="0" w:line="240" w:lineRule="auto"/>
              <w:ind w:left="-68" w:right="-68"/>
              <w:rPr>
                <w:rFonts w:ascii="Times New Roman" w:hAnsi="Times New Roman"/>
                <w:sz w:val="20"/>
                <w:lang w:val="en-GB" w:bidi="hi-IN"/>
              </w:rPr>
            </w:pPr>
            <w:r w:rsidRPr="00126D8E">
              <w:rPr>
                <w:rFonts w:ascii="Times New Roman" w:hAnsi="Times New Roman"/>
                <w:sz w:val="20"/>
                <w:lang w:val="en-GB" w:bidi="hi-IN"/>
              </w:rPr>
              <w:t>Training and outreach on use of the portal and restoration opportunities map for government, NGOs, academia, and other civil society organizations that will bring sustainability to the project for continued use and expertise.</w:t>
            </w:r>
          </w:p>
        </w:tc>
      </w:tr>
    </w:tbl>
    <w:p w14:paraId="4A57C891" w14:textId="77777777" w:rsidR="008774DB" w:rsidRPr="00126D8E" w:rsidRDefault="008774DB" w:rsidP="008774DB">
      <w:pPr>
        <w:pStyle w:val="GEFFieldtoFillout"/>
        <w:ind w:left="0"/>
        <w:jc w:val="both"/>
        <w:rPr>
          <w:b/>
          <w:bCs/>
          <w:lang w:val="en-GB"/>
        </w:rPr>
      </w:pPr>
    </w:p>
    <w:p w14:paraId="24B640F0" w14:textId="77777777" w:rsidR="008774DB" w:rsidRPr="00126D8E" w:rsidRDefault="008774DB" w:rsidP="00BD107D">
      <w:pPr>
        <w:spacing w:after="0" w:line="240" w:lineRule="auto"/>
        <w:rPr>
          <w:rFonts w:ascii="Times New Roman" w:hAnsi="Times New Roman"/>
          <w:u w:val="single"/>
          <w:lang w:val="en-GB"/>
        </w:rPr>
      </w:pPr>
      <w:r w:rsidRPr="00126D8E">
        <w:rPr>
          <w:rFonts w:ascii="Times New Roman" w:hAnsi="Times New Roman"/>
          <w:bCs/>
          <w:u w:val="single"/>
          <w:lang w:val="en-GB"/>
        </w:rPr>
        <w:t xml:space="preserve">Scenario without the GEF </w:t>
      </w:r>
      <w:r w:rsidRPr="00126D8E">
        <w:rPr>
          <w:rFonts w:ascii="Times New Roman" w:hAnsi="Times New Roman"/>
          <w:u w:val="single"/>
          <w:lang w:val="en-GB"/>
        </w:rPr>
        <w:t>investment:</w:t>
      </w:r>
      <w:r w:rsidRPr="00126D8E">
        <w:rPr>
          <w:rFonts w:ascii="Times New Roman" w:hAnsi="Times New Roman"/>
          <w:lang w:val="en-GB"/>
        </w:rPr>
        <w:t xml:space="preserve"> The baseline for the project rationale is mainly founded on efforts and actions implemented by the government institutions in cooperation with international funds and agencies. Without the GEF investment: </w:t>
      </w:r>
    </w:p>
    <w:p w14:paraId="7EE5FDFE" w14:textId="77777777" w:rsidR="008774DB" w:rsidRPr="00126D8E" w:rsidRDefault="008774DB" w:rsidP="00BD107D">
      <w:pPr>
        <w:numPr>
          <w:ilvl w:val="0"/>
          <w:numId w:val="43"/>
        </w:numPr>
        <w:spacing w:after="0" w:line="240" w:lineRule="auto"/>
        <w:rPr>
          <w:rFonts w:ascii="Times New Roman" w:hAnsi="Times New Roman"/>
          <w:lang w:val="en-GB"/>
        </w:rPr>
      </w:pPr>
      <w:r w:rsidRPr="00126D8E">
        <w:rPr>
          <w:rFonts w:ascii="Times New Roman" w:hAnsi="Times New Roman"/>
          <w:lang w:val="en-GB"/>
        </w:rPr>
        <w:t>Data will be hard to find and obtain and will remain dispersed across multiple sectoral stakeholders and ministries;</w:t>
      </w:r>
    </w:p>
    <w:p w14:paraId="584DEC10" w14:textId="77777777" w:rsidR="008774DB" w:rsidRPr="00126D8E" w:rsidRDefault="008774DB" w:rsidP="00BD107D">
      <w:pPr>
        <w:numPr>
          <w:ilvl w:val="0"/>
          <w:numId w:val="43"/>
        </w:numPr>
        <w:spacing w:after="0" w:line="240" w:lineRule="auto"/>
        <w:rPr>
          <w:rFonts w:ascii="Times New Roman" w:hAnsi="Times New Roman"/>
          <w:lang w:val="en-GB"/>
        </w:rPr>
      </w:pPr>
      <w:r w:rsidRPr="00126D8E">
        <w:rPr>
          <w:rFonts w:ascii="Times New Roman" w:hAnsi="Times New Roman"/>
          <w:lang w:val="en-GB"/>
        </w:rPr>
        <w:t>Spatial analyses will require GIS expertise for basic land-use management decisions;</w:t>
      </w:r>
    </w:p>
    <w:p w14:paraId="40660624" w14:textId="77777777" w:rsidR="008774DB" w:rsidRPr="00126D8E" w:rsidRDefault="008774DB" w:rsidP="0070697B">
      <w:pPr>
        <w:numPr>
          <w:ilvl w:val="0"/>
          <w:numId w:val="43"/>
        </w:numPr>
        <w:rPr>
          <w:rFonts w:ascii="Times New Roman" w:hAnsi="Times New Roman"/>
          <w:lang w:val="en-GB"/>
        </w:rPr>
      </w:pPr>
      <w:r w:rsidRPr="00126D8E">
        <w:rPr>
          <w:rFonts w:ascii="Times New Roman" w:hAnsi="Times New Roman"/>
          <w:lang w:val="en-GB"/>
        </w:rPr>
        <w:t>Restoration plans will remain vague and undefined with unmet goals.</w:t>
      </w:r>
    </w:p>
    <w:p w14:paraId="2506753C" w14:textId="77777777" w:rsidR="008774DB" w:rsidRPr="00126D8E" w:rsidRDefault="008774DB" w:rsidP="00BD107D">
      <w:pPr>
        <w:spacing w:after="0" w:line="240" w:lineRule="auto"/>
        <w:rPr>
          <w:rFonts w:ascii="Times New Roman" w:hAnsi="Times New Roman"/>
          <w:lang w:val="en-GB"/>
        </w:rPr>
      </w:pPr>
      <w:r w:rsidRPr="00126D8E">
        <w:rPr>
          <w:rFonts w:ascii="Times New Roman" w:hAnsi="Times New Roman"/>
          <w:bCs/>
          <w:u w:val="single"/>
          <w:lang w:val="en-GB"/>
        </w:rPr>
        <w:t>Scenario with the GEF investment</w:t>
      </w:r>
      <w:r w:rsidRPr="00126D8E">
        <w:rPr>
          <w:rFonts w:ascii="Times New Roman" w:hAnsi="Times New Roman"/>
          <w:u w:val="single"/>
          <w:lang w:val="en-GB"/>
        </w:rPr>
        <w:t>:</w:t>
      </w:r>
      <w:r w:rsidRPr="00126D8E">
        <w:rPr>
          <w:rFonts w:ascii="Times New Roman" w:hAnsi="Times New Roman"/>
          <w:lang w:val="en-GB"/>
        </w:rPr>
        <w:t xml:space="preserve"> GEF funds will serve as catalyst to develop a coherent and coordinated approach to address forest management transparency and progression of restoration commitments. More specifically, the GEF investment will facilitate:</w:t>
      </w:r>
    </w:p>
    <w:p w14:paraId="03CC56B1" w14:textId="77777777" w:rsidR="008774DB" w:rsidRPr="00126D8E" w:rsidRDefault="008774DB" w:rsidP="00BD107D">
      <w:pPr>
        <w:numPr>
          <w:ilvl w:val="0"/>
          <w:numId w:val="42"/>
        </w:numPr>
        <w:spacing w:after="0" w:line="240" w:lineRule="auto"/>
        <w:rPr>
          <w:rFonts w:ascii="Times New Roman" w:hAnsi="Times New Roman"/>
          <w:lang w:val="en-GB"/>
        </w:rPr>
      </w:pPr>
      <w:r w:rsidRPr="00126D8E">
        <w:rPr>
          <w:rFonts w:ascii="Times New Roman" w:hAnsi="Times New Roman"/>
          <w:lang w:val="en-GB"/>
        </w:rPr>
        <w:t>In Armenia and Azerbaijan, an interactive forest and land-use portal with both local and global data, and in local languages, that will be customizable and include important ready-to-use analyses for better decision making and to more easily share information;</w:t>
      </w:r>
    </w:p>
    <w:p w14:paraId="51267A40" w14:textId="77777777" w:rsidR="008774DB" w:rsidRPr="00126D8E" w:rsidRDefault="008774DB" w:rsidP="00BD107D">
      <w:pPr>
        <w:numPr>
          <w:ilvl w:val="0"/>
          <w:numId w:val="42"/>
        </w:numPr>
        <w:spacing w:after="0" w:line="240" w:lineRule="auto"/>
        <w:rPr>
          <w:rFonts w:ascii="Times New Roman" w:hAnsi="Times New Roman"/>
          <w:lang w:val="en-GB"/>
        </w:rPr>
      </w:pPr>
      <w:r w:rsidRPr="00126D8E">
        <w:rPr>
          <w:rFonts w:ascii="Times New Roman" w:hAnsi="Times New Roman"/>
          <w:lang w:val="en-GB"/>
        </w:rPr>
        <w:t>In Armenia, Azerbaijan and Georgia, a restoration opportunities map, created by a multi-sectoral committee, that illustrates the main areas of opportunity for restoring forests and landscapes;</w:t>
      </w:r>
    </w:p>
    <w:p w14:paraId="4C2CBAB2" w14:textId="77777777" w:rsidR="008774DB" w:rsidRPr="00126D8E" w:rsidRDefault="008774DB" w:rsidP="0070697B">
      <w:pPr>
        <w:numPr>
          <w:ilvl w:val="0"/>
          <w:numId w:val="42"/>
        </w:numPr>
        <w:rPr>
          <w:rFonts w:ascii="Times New Roman" w:hAnsi="Times New Roman"/>
          <w:lang w:val="en-GB"/>
        </w:rPr>
      </w:pPr>
      <w:r w:rsidRPr="00126D8E">
        <w:rPr>
          <w:rFonts w:ascii="Times New Roman" w:hAnsi="Times New Roman"/>
          <w:lang w:val="en-GB"/>
        </w:rPr>
        <w:t>Training and outreach on use and upkeep of the portal and restoration opportunities map for government and other important stakeholders.</w:t>
      </w:r>
    </w:p>
    <w:p w14:paraId="6B032982" w14:textId="77777777" w:rsidR="008774DB" w:rsidRPr="00126D8E" w:rsidRDefault="008774DB" w:rsidP="008774DB">
      <w:pPr>
        <w:pStyle w:val="GEFFieldtoFillout"/>
        <w:ind w:left="0"/>
        <w:jc w:val="both"/>
        <w:rPr>
          <w:bCs/>
          <w:lang w:val="en-GB"/>
        </w:rPr>
      </w:pPr>
    </w:p>
    <w:p w14:paraId="735C612D" w14:textId="77777777" w:rsidR="008774DB" w:rsidRPr="00126D8E" w:rsidRDefault="008774DB" w:rsidP="008774DB">
      <w:pPr>
        <w:pStyle w:val="GEFFieldtoFillout"/>
        <w:ind w:left="0"/>
        <w:jc w:val="both"/>
        <w:rPr>
          <w:b/>
          <w:bCs/>
          <w:lang w:val="en-GB"/>
        </w:rPr>
      </w:pPr>
      <w:r w:rsidRPr="00126D8E">
        <w:rPr>
          <w:b/>
          <w:bCs/>
          <w:lang w:val="en-GB"/>
        </w:rPr>
        <w:t>1.5. Global Environmental Benefits (GEFTF, NPIF) and/or Adaptation Benefits (LDCF/SCCF)</w:t>
      </w:r>
    </w:p>
    <w:p w14:paraId="3A08EC6A" w14:textId="77777777" w:rsidR="0070697B" w:rsidRPr="00126D8E" w:rsidRDefault="0070697B" w:rsidP="008774DB">
      <w:pPr>
        <w:pStyle w:val="GEFFieldtoFillout"/>
        <w:ind w:left="0"/>
        <w:jc w:val="both"/>
        <w:rPr>
          <w:b/>
          <w:bCs/>
          <w:lang w:val="en-GB"/>
        </w:rPr>
      </w:pPr>
    </w:p>
    <w:p w14:paraId="03627C19" w14:textId="77777777" w:rsidR="00A94118" w:rsidRPr="00126D8E" w:rsidRDefault="00A94118" w:rsidP="00A94118">
      <w:pPr>
        <w:spacing w:after="120"/>
        <w:rPr>
          <w:rFonts w:ascii="Times New Roman" w:hAnsi="Times New Roman"/>
        </w:rPr>
      </w:pPr>
      <w:bookmarkStart w:id="21" w:name="_Hlk506977896"/>
      <w:r w:rsidRPr="00126D8E">
        <w:rPr>
          <w:rFonts w:ascii="Times New Roman" w:hAnsi="Times New Roman"/>
        </w:rPr>
        <w:t xml:space="preserve">GFW is first and foremost about information and knowledge building. However, generating global environmental benefits requires that additional steps be taken beyond the level of information and knowledge. Individual actors—including governmental, non-governmental, private sector, local communities, etc.—will need to act upon improved information </w:t>
      </w:r>
      <w:proofErr w:type="gramStart"/>
      <w:r w:rsidRPr="00126D8E">
        <w:rPr>
          <w:rFonts w:ascii="Times New Roman" w:hAnsi="Times New Roman"/>
        </w:rPr>
        <w:t>in order to</w:t>
      </w:r>
      <w:proofErr w:type="gramEnd"/>
      <w:r w:rsidRPr="00126D8E">
        <w:rPr>
          <w:rFonts w:ascii="Times New Roman" w:hAnsi="Times New Roman"/>
        </w:rPr>
        <w:t xml:space="preserve"> effect change. Thus, while better information creates the conditions that enable improved management and benefit creation, those benefits are only generated when the information is used to transform action. </w:t>
      </w:r>
    </w:p>
    <w:p w14:paraId="743F7989" w14:textId="77777777" w:rsidR="008774DB" w:rsidRPr="00126D8E" w:rsidRDefault="008774DB" w:rsidP="00BD107D">
      <w:pPr>
        <w:spacing w:after="0" w:line="240" w:lineRule="auto"/>
        <w:rPr>
          <w:rFonts w:ascii="Times New Roman" w:hAnsi="Times New Roman"/>
        </w:rPr>
      </w:pPr>
      <w:r w:rsidRPr="00126D8E">
        <w:rPr>
          <w:rFonts w:ascii="Times New Roman" w:hAnsi="Times New Roman"/>
        </w:rPr>
        <w:t>As the home of two-thirds of all plants and animals living on land, forests are the most biodiverse terrestrial ecosystems. Emissions from deforestation and forest degradation accounts for 15-17% of global human induced GHG emissions and without addressing poor forest management it will be impossible to limit global warming to the target of two degrees Celsius (UNFCC). The project will generate significant global environmental benefits by:</w:t>
      </w:r>
    </w:p>
    <w:p w14:paraId="42266E49" w14:textId="77777777" w:rsidR="008774DB" w:rsidRPr="00126D8E" w:rsidRDefault="008774DB" w:rsidP="00BD107D">
      <w:pPr>
        <w:numPr>
          <w:ilvl w:val="0"/>
          <w:numId w:val="40"/>
        </w:numPr>
        <w:spacing w:after="0" w:line="240" w:lineRule="auto"/>
        <w:rPr>
          <w:rFonts w:ascii="Times New Roman" w:hAnsi="Times New Roman"/>
          <w:lang w:val="en-GB"/>
        </w:rPr>
      </w:pPr>
      <w:r w:rsidRPr="00126D8E">
        <w:rPr>
          <w:rFonts w:ascii="Times New Roman" w:hAnsi="Times New Roman"/>
        </w:rPr>
        <w:t>Supporting the improved conservation and management of a total of approximately 1.7 million ha of forest habitats in Armenia, Azerbaijan, and Georgia;</w:t>
      </w:r>
    </w:p>
    <w:p w14:paraId="5761C78D" w14:textId="77777777" w:rsidR="008774DB" w:rsidRPr="00126D8E" w:rsidRDefault="0070697B" w:rsidP="00BD107D">
      <w:pPr>
        <w:numPr>
          <w:ilvl w:val="0"/>
          <w:numId w:val="40"/>
        </w:numPr>
        <w:spacing w:after="0" w:line="240" w:lineRule="auto"/>
        <w:rPr>
          <w:rFonts w:ascii="Times New Roman" w:hAnsi="Times New Roman"/>
          <w:lang w:val="en-GB"/>
        </w:rPr>
      </w:pPr>
      <w:r w:rsidRPr="00126D8E">
        <w:rPr>
          <w:rFonts w:ascii="Times New Roman" w:hAnsi="Times New Roman"/>
        </w:rPr>
        <w:t>Contributing to the implementation of the Bonn Challenge by identifying</w:t>
      </w:r>
      <w:r w:rsidR="008774DB" w:rsidRPr="00126D8E">
        <w:rPr>
          <w:rFonts w:ascii="Times New Roman" w:hAnsi="Times New Roman"/>
        </w:rPr>
        <w:t xml:space="preserve"> areas of reforestation and restoration, </w:t>
      </w:r>
      <w:r w:rsidRPr="00126D8E">
        <w:rPr>
          <w:rFonts w:ascii="Times New Roman" w:hAnsi="Times New Roman"/>
        </w:rPr>
        <w:t>which could increase forest cover and reduce areas of</w:t>
      </w:r>
      <w:r w:rsidR="008774DB" w:rsidRPr="00126D8E">
        <w:rPr>
          <w:rFonts w:ascii="Times New Roman" w:hAnsi="Times New Roman"/>
        </w:rPr>
        <w:t xml:space="preserve"> forest fragmentation in</w:t>
      </w:r>
      <w:r w:rsidRPr="00126D8E">
        <w:rPr>
          <w:rFonts w:ascii="Times New Roman" w:hAnsi="Times New Roman"/>
        </w:rPr>
        <w:t xml:space="preserve"> the</w:t>
      </w:r>
      <w:r w:rsidR="008774DB" w:rsidRPr="00126D8E">
        <w:rPr>
          <w:rFonts w:ascii="Times New Roman" w:hAnsi="Times New Roman"/>
        </w:rPr>
        <w:t xml:space="preserve"> South Caucasus;</w:t>
      </w:r>
    </w:p>
    <w:bookmarkEnd w:id="21"/>
    <w:p w14:paraId="5D314EAD" w14:textId="77777777" w:rsidR="008774DB" w:rsidRPr="00126D8E" w:rsidRDefault="0070697B" w:rsidP="00CE66B9">
      <w:pPr>
        <w:numPr>
          <w:ilvl w:val="0"/>
          <w:numId w:val="40"/>
        </w:numPr>
        <w:rPr>
          <w:rFonts w:ascii="Times New Roman" w:hAnsi="Times New Roman"/>
          <w:lang w:val="en-GB"/>
        </w:rPr>
      </w:pPr>
      <w:r w:rsidRPr="00126D8E">
        <w:rPr>
          <w:rFonts w:ascii="Times New Roman" w:hAnsi="Times New Roman"/>
          <w:lang w:val="en-GB"/>
        </w:rPr>
        <w:t>Su</w:t>
      </w:r>
      <w:r w:rsidR="008774DB" w:rsidRPr="00126D8E">
        <w:rPr>
          <w:rFonts w:ascii="Times New Roman" w:hAnsi="Times New Roman"/>
          <w:lang w:val="en-GB"/>
        </w:rPr>
        <w:t>pport</w:t>
      </w:r>
      <w:r w:rsidRPr="00126D8E">
        <w:rPr>
          <w:rFonts w:ascii="Times New Roman" w:hAnsi="Times New Roman"/>
          <w:lang w:val="en-GB"/>
        </w:rPr>
        <w:t>ing</w:t>
      </w:r>
      <w:r w:rsidR="008774DB" w:rsidRPr="00126D8E">
        <w:rPr>
          <w:rFonts w:ascii="Times New Roman" w:hAnsi="Times New Roman"/>
          <w:lang w:val="en-GB"/>
        </w:rPr>
        <w:t xml:space="preserve"> the enhanced conservation of natural habitat in the Caucasus region, a biodiversity hotspot with at least 1,600 endemic species</w:t>
      </w:r>
      <w:r w:rsidRPr="00126D8E">
        <w:rPr>
          <w:rFonts w:ascii="Times New Roman" w:hAnsi="Times New Roman"/>
          <w:lang w:val="en-GB"/>
        </w:rPr>
        <w:t xml:space="preserve"> </w:t>
      </w:r>
      <w:proofErr w:type="gramStart"/>
      <w:r w:rsidRPr="00126D8E">
        <w:rPr>
          <w:rFonts w:ascii="Times New Roman" w:hAnsi="Times New Roman"/>
          <w:lang w:val="en-GB"/>
        </w:rPr>
        <w:t>as a result of</w:t>
      </w:r>
      <w:proofErr w:type="gramEnd"/>
      <w:r w:rsidRPr="00126D8E">
        <w:rPr>
          <w:rFonts w:ascii="Times New Roman" w:hAnsi="Times New Roman"/>
          <w:lang w:val="en-GB"/>
        </w:rPr>
        <w:t xml:space="preserve"> the above-mentioned benefits.</w:t>
      </w:r>
    </w:p>
    <w:p w14:paraId="47A4369D" w14:textId="77777777" w:rsidR="00A94118" w:rsidRPr="00126D8E" w:rsidRDefault="00A94118" w:rsidP="00A94118">
      <w:pPr>
        <w:spacing w:after="120"/>
        <w:rPr>
          <w:rFonts w:ascii="Times New Roman" w:hAnsi="Times New Roman"/>
        </w:rPr>
      </w:pPr>
      <w:r w:rsidRPr="00126D8E">
        <w:rPr>
          <w:rFonts w:ascii="Times New Roman" w:hAnsi="Times New Roman"/>
        </w:rPr>
        <w:t xml:space="preserve">A fundamental concern of the present project is to better understand the complex relationship between, on one hand, improved forest information and, on the other, action that generates national and global environmental benefits. Thus, a central element of the project’s monitoring and evaluation approach will be to focus on improving such understanding. The project design has deliberately emphasized national-level action as opposed to site-level demonstrations. This was due to the perception that management processes—particularly exchange of information between central and local management authorities—were critical and that there would be little advantage or cost saving accruing from a narrowly focused, demonstration site-based approach. In other words, a national and system-wide approach would have greater impact and be more cost effective than a more geographically focused one. In line with this thinking, GEBs are based on realistic targeted reductions in national-level deforestation rates. </w:t>
      </w:r>
    </w:p>
    <w:p w14:paraId="01CFF0DE" w14:textId="77777777" w:rsidR="0070697B" w:rsidRPr="00126D8E" w:rsidRDefault="0070697B" w:rsidP="008774DB">
      <w:pPr>
        <w:pStyle w:val="GEFFieldtoFillout"/>
        <w:ind w:left="0"/>
      </w:pPr>
    </w:p>
    <w:p w14:paraId="2158213C" w14:textId="77777777" w:rsidR="008774DB" w:rsidRPr="00126D8E" w:rsidRDefault="008774DB" w:rsidP="008774DB">
      <w:pPr>
        <w:pStyle w:val="GEFFieldtoFillout"/>
        <w:ind w:left="0"/>
        <w:jc w:val="both"/>
        <w:rPr>
          <w:lang w:val="en-GB"/>
        </w:rPr>
      </w:pPr>
      <w:r w:rsidRPr="00126D8E">
        <w:rPr>
          <w:b/>
          <w:bCs/>
          <w:lang w:val="en-GB"/>
        </w:rPr>
        <w:t>1.6. Innovativeness, sustainability and potential for scaling up</w:t>
      </w:r>
    </w:p>
    <w:p w14:paraId="4CFFB132" w14:textId="77777777" w:rsidR="008774DB" w:rsidRPr="00126D8E" w:rsidRDefault="008774DB" w:rsidP="008774DB">
      <w:pPr>
        <w:pStyle w:val="GEFFieldtoFillout"/>
        <w:ind w:left="0"/>
        <w:jc w:val="both"/>
        <w:rPr>
          <w:lang w:val="en-GB"/>
        </w:rPr>
      </w:pPr>
    </w:p>
    <w:p w14:paraId="083DB711" w14:textId="77777777" w:rsidR="008774DB" w:rsidRPr="00126D8E" w:rsidRDefault="008774DB" w:rsidP="00CE66B9">
      <w:pPr>
        <w:rPr>
          <w:rFonts w:ascii="Times New Roman" w:hAnsi="Times New Roman"/>
          <w:lang w:val="en-GB"/>
        </w:rPr>
      </w:pPr>
      <w:r w:rsidRPr="00126D8E">
        <w:rPr>
          <w:rFonts w:ascii="Times New Roman" w:hAnsi="Times New Roman"/>
          <w:b/>
          <w:lang w:val="en-GB"/>
        </w:rPr>
        <w:t>Scaling Up</w:t>
      </w:r>
      <w:r w:rsidRPr="00126D8E">
        <w:rPr>
          <w:rFonts w:ascii="Times New Roman" w:hAnsi="Times New Roman"/>
          <w:lang w:val="en-GB"/>
        </w:rPr>
        <w:t xml:space="preserve">: GFW has been scaling up forest and land use platforms over the last 5 years, creating new applications and increasing its uptake around the world. GFW’s current project in Georgia is the first deep dive of GFW on a national scale within temperate landscapes. By expanding the focus to the South Caucasus region, outcomes and lessons learned can be shared and incorporated to further understand GFW’s potential impact on national and regional scales and provide opportunities for wider use throughout the Greater Caucasus and Eurasia. </w:t>
      </w:r>
      <w:r w:rsidR="00CE66B9" w:rsidRPr="00126D8E">
        <w:rPr>
          <w:rFonts w:ascii="Times New Roman" w:hAnsi="Times New Roman"/>
          <w:lang w:val="en-GB"/>
        </w:rPr>
        <w:t xml:space="preserve">In addition, during the PPG stage it the potential for scaling up beyond the forestry sector was identified. The forest portal could potentially take on new data for a wider reach within the land-use sector, including agriculture, water, and energy. </w:t>
      </w:r>
    </w:p>
    <w:p w14:paraId="42A4A9DE" w14:textId="77777777" w:rsidR="008774DB" w:rsidRPr="00126D8E" w:rsidRDefault="008774DB" w:rsidP="00CE66B9">
      <w:pPr>
        <w:rPr>
          <w:rFonts w:ascii="Times New Roman" w:hAnsi="Times New Roman"/>
          <w:lang w:val="en-GB"/>
        </w:rPr>
      </w:pPr>
      <w:r w:rsidRPr="00126D8E">
        <w:rPr>
          <w:rFonts w:ascii="Times New Roman" w:hAnsi="Times New Roman"/>
          <w:b/>
          <w:lang w:val="en-GB"/>
        </w:rPr>
        <w:t>Sustainability:</w:t>
      </w:r>
      <w:r w:rsidRPr="00126D8E">
        <w:rPr>
          <w:rFonts w:ascii="Times New Roman" w:hAnsi="Times New Roman"/>
          <w:lang w:val="en-GB"/>
        </w:rPr>
        <w:t xml:space="preserve"> Capacity building is one of the major components of the project and as a result there will be a strong focus on the knowledge transfer and training on data management, infrastructure maintenance, and the use and application of GFW as a tool for insights from up-to-date information and analyses for land-use decision making. In addition, the project will institute a multi-sector technical working group in each country that will drive the direction of the project and make all major decisions including which spatial information to include in the portal, criteria for the restoration opportunities map, and development of strategy to ensure longevity of the project’s outcomes. The inclusiveness of the technical working group will ensure deep knowledge of the project from within and a sense of ownership and responsibility for maintenance after the project is completed.  </w:t>
      </w:r>
    </w:p>
    <w:p w14:paraId="4215874F" w14:textId="77777777" w:rsidR="008774DB" w:rsidRPr="00126D8E" w:rsidRDefault="008774DB" w:rsidP="00CE66B9">
      <w:pPr>
        <w:rPr>
          <w:rFonts w:ascii="Times New Roman" w:hAnsi="Times New Roman"/>
          <w:lang w:val="en-GB"/>
        </w:rPr>
      </w:pPr>
      <w:r w:rsidRPr="00126D8E">
        <w:rPr>
          <w:rFonts w:ascii="Times New Roman" w:hAnsi="Times New Roman"/>
          <w:b/>
          <w:lang w:val="en-GB"/>
        </w:rPr>
        <w:lastRenderedPageBreak/>
        <w:t>Innovativeness:</w:t>
      </w:r>
      <w:r w:rsidRPr="00126D8E">
        <w:rPr>
          <w:rFonts w:ascii="Times New Roman" w:hAnsi="Times New Roman"/>
          <w:lang w:val="en-GB"/>
        </w:rPr>
        <w:t xml:space="preserve"> The project promises an innovative tool to governments and non-government stakeholders alike, significantly increasing the efficiency and cost-effectiveness of their forest stewardship efforts. As new satellite constellations with greater spatial and temporal resolution are launched, or as new algorithms for interpreting remote sensing data are developed and rapidly adopted by GFW, the initiative will integrate information from these new and unique datasets into the GFW system. The project will provide Armenia and Azerbaijan with a centralized data management and web support system for forest landscapes, which they currently do not have, and provide all three South Caucasus countries with an easy to understand and comprehensive tool to better take advantage of restoration opportunities using a tested scientific method. In addition, the tools developed will be the first of their kind to combine restoration opportunities with tree cover loss/gain data from GFW, a novel integrated approach. The tool will be dynamic, customizable, with personalized dashboards and the ability to add data and analyses that are tailored to the needs of each country. </w:t>
      </w:r>
    </w:p>
    <w:p w14:paraId="4EF4BD7C" w14:textId="77777777" w:rsidR="00FB0AD0" w:rsidRPr="00126D8E" w:rsidRDefault="007F7CA5" w:rsidP="00FB0AD0">
      <w:pPr>
        <w:spacing w:after="0" w:line="240" w:lineRule="auto"/>
        <w:outlineLvl w:val="0"/>
        <w:rPr>
          <w:rFonts w:ascii="Times New Roman" w:hAnsi="Times New Roman"/>
          <w:color w:val="000000"/>
        </w:rPr>
      </w:pPr>
      <w:r w:rsidRPr="00126D8E">
        <w:rPr>
          <w:rFonts w:ascii="Times New Roman" w:hAnsi="Times New Roman"/>
          <w:i/>
        </w:rPr>
        <w:t>A.2.</w:t>
      </w:r>
      <w:r w:rsidR="00FB0AD0" w:rsidRPr="00126D8E">
        <w:rPr>
          <w:rFonts w:ascii="Times New Roman" w:hAnsi="Times New Roman"/>
          <w:color w:val="000000"/>
        </w:rPr>
        <w:t xml:space="preserve"> </w:t>
      </w:r>
      <w:bookmarkStart w:id="22" w:name="_Hlk523401260"/>
      <w:r w:rsidR="00FB0AD0" w:rsidRPr="00126D8E">
        <w:rPr>
          <w:rFonts w:ascii="Times New Roman" w:hAnsi="Times New Roman"/>
          <w:i/>
          <w:color w:val="000000"/>
        </w:rPr>
        <w:t xml:space="preserve">Child Project?  </w:t>
      </w:r>
      <w:r w:rsidR="00FB0AD0" w:rsidRPr="00126D8E">
        <w:rPr>
          <w:rFonts w:ascii="Times New Roman" w:hAnsi="Times New Roman"/>
          <w:color w:val="000000"/>
        </w:rPr>
        <w:t xml:space="preserve">If this is a child project under a program, describe how the components contribute to the overall program impact.  </w:t>
      </w:r>
      <w:bookmarkEnd w:id="22"/>
    </w:p>
    <w:p w14:paraId="1E162B72" w14:textId="77777777" w:rsidR="00FB0AD0" w:rsidRPr="00126D8E" w:rsidRDefault="00E5581A" w:rsidP="00FB0AD0">
      <w:pPr>
        <w:snapToGrid w:val="0"/>
        <w:spacing w:after="0" w:line="240" w:lineRule="auto"/>
        <w:outlineLvl w:val="0"/>
        <w:rPr>
          <w:color w:val="000000"/>
        </w:rPr>
      </w:pPr>
      <w:r w:rsidRPr="00126D8E">
        <w:rPr>
          <w:color w:val="000000"/>
        </w:rPr>
        <w:fldChar w:fldCharType="begin">
          <w:ffData>
            <w:name w:val=""/>
            <w:enabled/>
            <w:calcOnExit w:val="0"/>
            <w:textInput>
              <w:default w:val="NA"/>
            </w:textInput>
          </w:ffData>
        </w:fldChar>
      </w:r>
      <w:r w:rsidRPr="00126D8E">
        <w:rPr>
          <w:color w:val="000000"/>
        </w:rPr>
        <w:instrText xml:space="preserve"> FORMTEXT </w:instrText>
      </w:r>
      <w:r w:rsidRPr="00126D8E">
        <w:rPr>
          <w:color w:val="000000"/>
        </w:rPr>
      </w:r>
      <w:r w:rsidRPr="00126D8E">
        <w:rPr>
          <w:color w:val="000000"/>
        </w:rPr>
        <w:fldChar w:fldCharType="separate"/>
      </w:r>
      <w:r w:rsidRPr="00126D8E">
        <w:rPr>
          <w:noProof/>
          <w:color w:val="000000"/>
        </w:rPr>
        <w:t>NA</w:t>
      </w:r>
      <w:r w:rsidRPr="00126D8E">
        <w:rPr>
          <w:color w:val="000000"/>
        </w:rPr>
        <w:fldChar w:fldCharType="end"/>
      </w:r>
    </w:p>
    <w:p w14:paraId="538D6F62" w14:textId="77777777" w:rsidR="00DD53AA" w:rsidRPr="00126D8E" w:rsidRDefault="00FB0AD0" w:rsidP="00D00371">
      <w:pPr>
        <w:pStyle w:val="ListParagraph"/>
      </w:pPr>
      <w:r w:rsidRPr="00126D8E">
        <w:rPr>
          <w:i/>
        </w:rPr>
        <w:t xml:space="preserve">A.3. </w:t>
      </w:r>
      <w:r w:rsidR="007F7CA5" w:rsidRPr="00126D8E">
        <w:rPr>
          <w:i/>
        </w:rPr>
        <w:t xml:space="preserve"> </w:t>
      </w:r>
      <w:hyperlink r:id="rId20" w:history="1">
        <w:r w:rsidR="007F7CA5" w:rsidRPr="00126D8E">
          <w:rPr>
            <w:rStyle w:val="Hyperlink"/>
            <w:i/>
          </w:rPr>
          <w:t>Stakeholders</w:t>
        </w:r>
      </w:hyperlink>
      <w:r w:rsidR="007F7CA5" w:rsidRPr="00126D8E">
        <w:t xml:space="preserve">. </w:t>
      </w:r>
      <w:r w:rsidR="006F6A6C" w:rsidRPr="00126D8E">
        <w:t xml:space="preserve">Please provide the </w:t>
      </w:r>
      <w:r w:rsidR="006F6A6C" w:rsidRPr="00126D8E">
        <w:rPr>
          <w:u w:val="single"/>
        </w:rPr>
        <w:t xml:space="preserve">Stakeholder Engagement Plan or equivalent assessment. </w:t>
      </w:r>
      <w:r w:rsidR="007C522D" w:rsidRPr="00126D8E">
        <w:fldChar w:fldCharType="begin">
          <w:ffData>
            <w:name w:val=""/>
            <w:enabled/>
            <w:calcOnExit w:val="0"/>
            <w:statusText w:type="text" w:val="(Type response here or link to document)"/>
            <w:textInput>
              <w:default w:val="(Type response here; if available, upload document or provide link)"/>
            </w:textInput>
          </w:ffData>
        </w:fldChar>
      </w:r>
      <w:r w:rsidR="007C522D" w:rsidRPr="00126D8E">
        <w:instrText xml:space="preserve"> FORMTEXT </w:instrText>
      </w:r>
      <w:r w:rsidR="007C522D" w:rsidRPr="00126D8E">
        <w:fldChar w:fldCharType="separate"/>
      </w:r>
      <w:r w:rsidR="007C522D" w:rsidRPr="00126D8E">
        <w:rPr>
          <w:noProof/>
        </w:rPr>
        <w:t>(Type response here; if available, upload document or provide link)</w:t>
      </w:r>
      <w:r w:rsidR="007C522D" w:rsidRPr="00126D8E">
        <w:fldChar w:fldCharType="end"/>
      </w:r>
      <w:r w:rsidR="006F6A6C" w:rsidRPr="00126D8E">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73F6DA91" w14:textId="77777777" w:rsidR="005727CF" w:rsidRPr="00126D8E" w:rsidRDefault="005727CF" w:rsidP="00D00371">
      <w:pPr>
        <w:pStyle w:val="ListParagraph"/>
      </w:pPr>
    </w:p>
    <w:p w14:paraId="602BCFF4" w14:textId="77777777" w:rsidR="005727CF" w:rsidRPr="00126D8E" w:rsidRDefault="005727CF" w:rsidP="0070697B">
      <w:pPr>
        <w:rPr>
          <w:rFonts w:ascii="Times New Roman" w:hAnsi="Times New Roman"/>
        </w:rPr>
      </w:pPr>
      <w:r w:rsidRPr="00126D8E">
        <w:rPr>
          <w:rFonts w:ascii="Times New Roman" w:hAnsi="Times New Roman"/>
        </w:rPr>
        <w:t>During the PPG period, all initial stakeholders from the PIF were consulted and invited to the inception and validation workshops for the project</w:t>
      </w:r>
      <w:r w:rsidR="0070697B" w:rsidRPr="00126D8E">
        <w:rPr>
          <w:rFonts w:ascii="Times New Roman" w:hAnsi="Times New Roman"/>
        </w:rPr>
        <w:t xml:space="preserve"> for review of the project activities and deliverables and to provide input and advice for the project development</w:t>
      </w:r>
      <w:r w:rsidRPr="00126D8E">
        <w:rPr>
          <w:rFonts w:ascii="Times New Roman" w:hAnsi="Times New Roman"/>
        </w:rPr>
        <w:t xml:space="preserve">. At the inception workshop, attendees </w:t>
      </w:r>
      <w:r w:rsidR="0070697B" w:rsidRPr="00126D8E">
        <w:rPr>
          <w:rFonts w:ascii="Times New Roman" w:hAnsi="Times New Roman"/>
        </w:rPr>
        <w:t>performed</w:t>
      </w:r>
      <w:r w:rsidRPr="00126D8E">
        <w:rPr>
          <w:rFonts w:ascii="Times New Roman" w:hAnsi="Times New Roman"/>
        </w:rPr>
        <w:t xml:space="preserve"> a stakehold</w:t>
      </w:r>
      <w:r w:rsidR="00CE66B9" w:rsidRPr="00126D8E">
        <w:rPr>
          <w:rFonts w:ascii="Times New Roman" w:hAnsi="Times New Roman"/>
        </w:rPr>
        <w:t>er</w:t>
      </w:r>
      <w:r w:rsidRPr="00126D8E">
        <w:rPr>
          <w:rFonts w:ascii="Times New Roman" w:hAnsi="Times New Roman"/>
        </w:rPr>
        <w:t xml:space="preserve"> mapping </w:t>
      </w:r>
      <w:r w:rsidR="00CE66B9" w:rsidRPr="00126D8E">
        <w:rPr>
          <w:rFonts w:ascii="Times New Roman" w:hAnsi="Times New Roman"/>
        </w:rPr>
        <w:t>exercise</w:t>
      </w:r>
      <w:r w:rsidRPr="00126D8E">
        <w:rPr>
          <w:rFonts w:ascii="Times New Roman" w:hAnsi="Times New Roman"/>
        </w:rPr>
        <w:t xml:space="preserve"> to identify all stakeholders who should be involved and their level of involvement. New stakeholders were then consulted</w:t>
      </w:r>
      <w:r w:rsidR="0070697B" w:rsidRPr="00126D8E">
        <w:rPr>
          <w:rFonts w:ascii="Times New Roman" w:hAnsi="Times New Roman"/>
        </w:rPr>
        <w:t xml:space="preserve"> for project development, included in the validation workshop,</w:t>
      </w:r>
      <w:r w:rsidRPr="00126D8E">
        <w:rPr>
          <w:rFonts w:ascii="Times New Roman" w:hAnsi="Times New Roman"/>
        </w:rPr>
        <w:t xml:space="preserve"> and added to the</w:t>
      </w:r>
      <w:r w:rsidR="00872E97" w:rsidRPr="00126D8E">
        <w:rPr>
          <w:rFonts w:ascii="Times New Roman" w:hAnsi="Times New Roman"/>
        </w:rPr>
        <w:t xml:space="preserve"> updated</w:t>
      </w:r>
      <w:r w:rsidRPr="00126D8E">
        <w:rPr>
          <w:rFonts w:ascii="Times New Roman" w:hAnsi="Times New Roman"/>
        </w:rPr>
        <w:t xml:space="preserve"> stakeholder engagement plan</w:t>
      </w:r>
      <w:r w:rsidR="00872E97" w:rsidRPr="00126D8E">
        <w:rPr>
          <w:rFonts w:ascii="Times New Roman" w:hAnsi="Times New Roman"/>
        </w:rPr>
        <w:t xml:space="preserve"> below</w:t>
      </w:r>
      <w:r w:rsidRPr="00126D8E">
        <w:rPr>
          <w:rFonts w:ascii="Times New Roman" w:hAnsi="Times New Roman"/>
        </w:rPr>
        <w:t xml:space="preserve">. </w:t>
      </w:r>
    </w:p>
    <w:p w14:paraId="0BD5B769" w14:textId="77777777" w:rsidR="005727CF" w:rsidRPr="00126D8E" w:rsidRDefault="0070697B" w:rsidP="0070697B">
      <w:pPr>
        <w:rPr>
          <w:rFonts w:ascii="Times New Roman" w:hAnsi="Times New Roman"/>
        </w:rPr>
      </w:pPr>
      <w:r w:rsidRPr="00126D8E">
        <w:rPr>
          <w:rFonts w:ascii="Times New Roman" w:hAnsi="Times New Roman"/>
        </w:rPr>
        <w:t xml:space="preserve">The project relies on a participatory approach and stakeholder engagement is crucial for the project’s success. Because of the high importance of stakeholder engagement, the project includes specific outcomes, outputs and activities in conducting a thorough stakeholder and decision-making mapping and analysis to ensure that all stakeholders are identified, and their needs are addressed throughout the scope of the project. </w:t>
      </w:r>
      <w:r w:rsidR="005727CF" w:rsidRPr="00126D8E">
        <w:rPr>
          <w:rFonts w:ascii="Times New Roman" w:hAnsi="Times New Roman"/>
        </w:rPr>
        <w:t xml:space="preserve">During the project execution, all major stakeholders will be invited to be a part of the technical working groups and/or the project steering committees, depending on the stakeholders’ relevancy to the group. The technical working group will have regular meetings, at least quarterly, and will be </w:t>
      </w:r>
      <w:r w:rsidR="00E2075D" w:rsidRPr="00126D8E">
        <w:rPr>
          <w:rFonts w:ascii="Times New Roman" w:hAnsi="Times New Roman"/>
        </w:rPr>
        <w:t>consulted</w:t>
      </w:r>
      <w:r w:rsidR="005727CF" w:rsidRPr="00126D8E">
        <w:rPr>
          <w:rFonts w:ascii="Times New Roman" w:hAnsi="Times New Roman"/>
        </w:rPr>
        <w:t xml:space="preserve"> on all technical aspects of the project, including being consulted on all major decisions on data, map making, and the creation of the atlas. The creation of the atlas and of the restoration opportunity analysis requires a participatory approach and so all stakeholders will be consulted and </w:t>
      </w:r>
      <w:proofErr w:type="gramStart"/>
      <w:r w:rsidR="005727CF" w:rsidRPr="00126D8E">
        <w:rPr>
          <w:rFonts w:ascii="Times New Roman" w:hAnsi="Times New Roman"/>
        </w:rPr>
        <w:t>have the opportunity to</w:t>
      </w:r>
      <w:proofErr w:type="gramEnd"/>
      <w:r w:rsidR="005727CF" w:rsidRPr="00126D8E">
        <w:rPr>
          <w:rFonts w:ascii="Times New Roman" w:hAnsi="Times New Roman"/>
        </w:rPr>
        <w:t xml:space="preserve"> comment on the data and information inputs to the atlas. The steering committee will meet at least yearly and will be consulted on the progress of the project to provide consultation and advice as the project progresses. All meetings will be recorded with detailed minutes that will be disseminated to all members of the technical working groups and project steering committees and will also be shared </w:t>
      </w:r>
      <w:r w:rsidR="00E2075D" w:rsidRPr="00126D8E">
        <w:rPr>
          <w:rFonts w:ascii="Times New Roman" w:hAnsi="Times New Roman"/>
        </w:rPr>
        <w:t>publicly</w:t>
      </w:r>
      <w:r w:rsidR="005727CF" w:rsidRPr="00126D8E">
        <w:rPr>
          <w:rFonts w:ascii="Times New Roman" w:hAnsi="Times New Roman"/>
        </w:rPr>
        <w:t xml:space="preserve"> to any interested stakeholder or party. </w:t>
      </w:r>
    </w:p>
    <w:p w14:paraId="20E9DC9C" w14:textId="77777777" w:rsidR="00FC7C12" w:rsidRPr="00126D8E" w:rsidRDefault="00FC7C12" w:rsidP="00D00371">
      <w:pPr>
        <w:pStyle w:val="ListParagraph"/>
        <w:rPr>
          <w:sz w:val="20"/>
          <w:szCs w:val="20"/>
        </w:rPr>
      </w:pPr>
    </w:p>
    <w:p w14:paraId="46C11F9E" w14:textId="77777777" w:rsidR="00FC7C12" w:rsidRPr="00126D8E" w:rsidRDefault="00FC7C12" w:rsidP="00D00371">
      <w:pPr>
        <w:pStyle w:val="ListParagraph"/>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4"/>
        <w:gridCol w:w="4308"/>
        <w:gridCol w:w="2135"/>
        <w:gridCol w:w="2252"/>
      </w:tblGrid>
      <w:tr w:rsidR="00DA2716" w:rsidRPr="00126D8E" w14:paraId="10052EC9" w14:textId="77777777" w:rsidTr="00BD107D">
        <w:trPr>
          <w:tblHeader/>
        </w:trPr>
        <w:tc>
          <w:tcPr>
            <w:tcW w:w="2134" w:type="dxa"/>
            <w:shd w:val="clear" w:color="auto" w:fill="BFBFBF"/>
          </w:tcPr>
          <w:p w14:paraId="79E6CD28" w14:textId="77777777" w:rsidR="00DA2716" w:rsidRPr="00126D8E" w:rsidRDefault="00DA2716" w:rsidP="00FF7F79">
            <w:pPr>
              <w:pStyle w:val="GEFFieldtoFillout"/>
              <w:ind w:left="0"/>
              <w:jc w:val="center"/>
              <w:rPr>
                <w:bCs/>
                <w:sz w:val="24"/>
                <w:szCs w:val="24"/>
                <w:lang w:val="en-GB"/>
              </w:rPr>
            </w:pPr>
            <w:r w:rsidRPr="00126D8E">
              <w:rPr>
                <w:b/>
                <w:bCs/>
                <w:sz w:val="24"/>
                <w:szCs w:val="24"/>
                <w:lang w:val="en-GB"/>
              </w:rPr>
              <w:t>Stakeholder</w:t>
            </w:r>
          </w:p>
        </w:tc>
        <w:tc>
          <w:tcPr>
            <w:tcW w:w="4308" w:type="dxa"/>
            <w:shd w:val="clear" w:color="auto" w:fill="BFBFBF"/>
          </w:tcPr>
          <w:p w14:paraId="265972CA" w14:textId="77777777" w:rsidR="00DA2716" w:rsidRPr="00126D8E" w:rsidRDefault="00DA2716" w:rsidP="00FF7F79">
            <w:pPr>
              <w:pStyle w:val="GEFFieldtoFillout"/>
              <w:ind w:left="0"/>
              <w:jc w:val="center"/>
              <w:rPr>
                <w:bCs/>
                <w:sz w:val="24"/>
                <w:szCs w:val="24"/>
                <w:lang w:val="en-GB"/>
              </w:rPr>
            </w:pPr>
            <w:r w:rsidRPr="00126D8E">
              <w:rPr>
                <w:b/>
                <w:bCs/>
                <w:sz w:val="24"/>
                <w:szCs w:val="24"/>
                <w:lang w:val="en-GB"/>
              </w:rPr>
              <w:t>Current Mandate / Responsibilities</w:t>
            </w:r>
          </w:p>
        </w:tc>
        <w:tc>
          <w:tcPr>
            <w:tcW w:w="2135" w:type="dxa"/>
            <w:shd w:val="clear" w:color="auto" w:fill="BFBFBF"/>
          </w:tcPr>
          <w:p w14:paraId="50958194" w14:textId="77777777" w:rsidR="00DA2716" w:rsidRPr="00126D8E" w:rsidRDefault="00DA2716" w:rsidP="00FF7F79">
            <w:pPr>
              <w:pStyle w:val="GEFFieldtoFillout"/>
              <w:ind w:left="0"/>
              <w:jc w:val="center"/>
              <w:rPr>
                <w:b/>
                <w:bCs/>
                <w:sz w:val="24"/>
                <w:szCs w:val="24"/>
                <w:lang w:val="en-GB"/>
              </w:rPr>
            </w:pPr>
            <w:r w:rsidRPr="00126D8E">
              <w:rPr>
                <w:b/>
                <w:bCs/>
                <w:sz w:val="24"/>
                <w:szCs w:val="24"/>
                <w:lang w:val="en-GB"/>
              </w:rPr>
              <w:t>Role during PPG stage</w:t>
            </w:r>
          </w:p>
        </w:tc>
        <w:tc>
          <w:tcPr>
            <w:tcW w:w="2252" w:type="dxa"/>
            <w:shd w:val="clear" w:color="auto" w:fill="BFBFBF"/>
          </w:tcPr>
          <w:p w14:paraId="1298EE93" w14:textId="77777777" w:rsidR="00DA2716" w:rsidRPr="00126D8E" w:rsidRDefault="00DA2716" w:rsidP="00FF7F79">
            <w:pPr>
              <w:pStyle w:val="GEFFieldtoFillout"/>
              <w:ind w:left="0"/>
              <w:jc w:val="center"/>
              <w:rPr>
                <w:b/>
                <w:bCs/>
                <w:sz w:val="24"/>
                <w:szCs w:val="24"/>
                <w:lang w:val="en-GB"/>
              </w:rPr>
            </w:pPr>
            <w:r w:rsidRPr="00126D8E">
              <w:rPr>
                <w:b/>
                <w:bCs/>
                <w:sz w:val="24"/>
                <w:szCs w:val="24"/>
                <w:lang w:val="en-GB"/>
              </w:rPr>
              <w:t xml:space="preserve">Expected Role in Project </w:t>
            </w:r>
          </w:p>
        </w:tc>
      </w:tr>
      <w:tr w:rsidR="00494693" w:rsidRPr="00126D8E" w14:paraId="0C297599" w14:textId="77777777" w:rsidTr="005C06CA">
        <w:tc>
          <w:tcPr>
            <w:tcW w:w="10829" w:type="dxa"/>
            <w:gridSpan w:val="4"/>
            <w:shd w:val="clear" w:color="auto" w:fill="auto"/>
          </w:tcPr>
          <w:p w14:paraId="31E07D08" w14:textId="77777777" w:rsidR="00494693" w:rsidRPr="00126D8E" w:rsidRDefault="00494693" w:rsidP="00FF7F79">
            <w:pPr>
              <w:pStyle w:val="GEFFieldtoFillout"/>
              <w:ind w:left="0"/>
              <w:jc w:val="center"/>
              <w:rPr>
                <w:b/>
                <w:bCs/>
                <w:sz w:val="24"/>
                <w:szCs w:val="24"/>
                <w:lang w:val="en-GB"/>
              </w:rPr>
            </w:pPr>
            <w:r w:rsidRPr="00126D8E">
              <w:rPr>
                <w:b/>
                <w:bCs/>
                <w:sz w:val="24"/>
                <w:szCs w:val="24"/>
                <w:lang w:val="en-GB"/>
              </w:rPr>
              <w:t>REGIONAL PARTNERS</w:t>
            </w:r>
          </w:p>
        </w:tc>
      </w:tr>
      <w:tr w:rsidR="00494693" w:rsidRPr="00126D8E" w14:paraId="72707E3A" w14:textId="77777777" w:rsidTr="00494693">
        <w:tc>
          <w:tcPr>
            <w:tcW w:w="2134" w:type="dxa"/>
            <w:shd w:val="clear" w:color="auto" w:fill="auto"/>
          </w:tcPr>
          <w:p w14:paraId="2D913252" w14:textId="77777777" w:rsidR="00494693" w:rsidRPr="00126D8E" w:rsidRDefault="00494693" w:rsidP="00494693">
            <w:pPr>
              <w:rPr>
                <w:rFonts w:ascii="Times New Roman" w:hAnsi="Times New Roman"/>
                <w:color w:val="000000"/>
                <w:sz w:val="20"/>
                <w:szCs w:val="20"/>
                <w:lang w:val="en-GB"/>
              </w:rPr>
            </w:pPr>
            <w:r w:rsidRPr="00126D8E">
              <w:rPr>
                <w:rFonts w:ascii="Times New Roman" w:hAnsi="Times New Roman"/>
                <w:color w:val="000000"/>
                <w:sz w:val="20"/>
                <w:szCs w:val="20"/>
                <w:lang w:val="en-GB"/>
              </w:rPr>
              <w:t>UNDP</w:t>
            </w:r>
          </w:p>
        </w:tc>
        <w:tc>
          <w:tcPr>
            <w:tcW w:w="4308" w:type="dxa"/>
            <w:shd w:val="clear" w:color="auto" w:fill="auto"/>
          </w:tcPr>
          <w:p w14:paraId="36442F0F" w14:textId="77777777" w:rsidR="0050211E" w:rsidRPr="00126D8E" w:rsidRDefault="0050211E" w:rsidP="00494693">
            <w:pPr>
              <w:rPr>
                <w:rFonts w:ascii="Times New Roman" w:hAnsi="Times New Roman"/>
                <w:color w:val="000000"/>
                <w:sz w:val="20"/>
                <w:szCs w:val="20"/>
                <w:lang w:val="en-GB"/>
              </w:rPr>
            </w:pPr>
            <w:r w:rsidRPr="00126D8E">
              <w:rPr>
                <w:rFonts w:ascii="Times New Roman" w:hAnsi="Times New Roman"/>
                <w:color w:val="000000"/>
                <w:sz w:val="20"/>
                <w:szCs w:val="20"/>
                <w:lang w:val="en-GB"/>
              </w:rPr>
              <w:t xml:space="preserve">UNDP has three objectives of its regional </w:t>
            </w:r>
            <w:r w:rsidRPr="00126D8E">
              <w:rPr>
                <w:rFonts w:ascii="Times New Roman" w:hAnsi="Times New Roman"/>
                <w:color w:val="000000"/>
                <w:sz w:val="20"/>
                <w:szCs w:val="20"/>
                <w:lang w:val="en-GB"/>
              </w:rPr>
              <w:lastRenderedPageBreak/>
              <w:t>program:</w:t>
            </w:r>
          </w:p>
          <w:p w14:paraId="70CE1FEC" w14:textId="77777777" w:rsidR="0050211E" w:rsidRPr="00126D8E" w:rsidRDefault="0050211E" w:rsidP="0050211E">
            <w:pPr>
              <w:numPr>
                <w:ilvl w:val="0"/>
                <w:numId w:val="45"/>
              </w:numPr>
              <w:rPr>
                <w:rFonts w:ascii="Times New Roman" w:hAnsi="Times New Roman"/>
                <w:color w:val="000000"/>
                <w:sz w:val="20"/>
                <w:szCs w:val="20"/>
              </w:rPr>
            </w:pPr>
            <w:r w:rsidRPr="00126D8E">
              <w:rPr>
                <w:rFonts w:ascii="Times New Roman" w:hAnsi="Times New Roman"/>
                <w:color w:val="000000"/>
                <w:sz w:val="20"/>
                <w:szCs w:val="20"/>
              </w:rPr>
              <w:t xml:space="preserve">to help put into place effective </w:t>
            </w:r>
            <w:r w:rsidRPr="00126D8E">
              <w:rPr>
                <w:rFonts w:ascii="Times New Roman" w:hAnsi="Times New Roman"/>
                <w:bCs/>
                <w:color w:val="000000"/>
                <w:sz w:val="20"/>
                <w:szCs w:val="20"/>
              </w:rPr>
              <w:t>systems of governance</w:t>
            </w:r>
            <w:r w:rsidRPr="00126D8E">
              <w:rPr>
                <w:rFonts w:ascii="Times New Roman" w:hAnsi="Times New Roman"/>
                <w:color w:val="000000"/>
                <w:sz w:val="20"/>
                <w:szCs w:val="20"/>
              </w:rPr>
              <w:t xml:space="preserve"> to accelerate structural transformations; </w:t>
            </w:r>
          </w:p>
          <w:p w14:paraId="2EAB99E5" w14:textId="77777777" w:rsidR="0050211E" w:rsidRPr="00126D8E" w:rsidRDefault="0050211E" w:rsidP="0050211E">
            <w:pPr>
              <w:numPr>
                <w:ilvl w:val="0"/>
                <w:numId w:val="45"/>
              </w:numPr>
              <w:rPr>
                <w:rFonts w:ascii="Times New Roman" w:hAnsi="Times New Roman"/>
                <w:color w:val="000000"/>
                <w:sz w:val="20"/>
                <w:szCs w:val="20"/>
              </w:rPr>
            </w:pPr>
            <w:r w:rsidRPr="00126D8E">
              <w:rPr>
                <w:rFonts w:ascii="Times New Roman" w:hAnsi="Times New Roman"/>
                <w:color w:val="000000"/>
                <w:sz w:val="20"/>
                <w:szCs w:val="20"/>
              </w:rPr>
              <w:t xml:space="preserve">to promote </w:t>
            </w:r>
            <w:r w:rsidRPr="00126D8E">
              <w:rPr>
                <w:rFonts w:ascii="Times New Roman" w:hAnsi="Times New Roman"/>
                <w:bCs/>
                <w:color w:val="000000"/>
                <w:sz w:val="20"/>
                <w:szCs w:val="20"/>
              </w:rPr>
              <w:t>greener, more inclusive economies and gender equality</w:t>
            </w:r>
            <w:r w:rsidRPr="00126D8E">
              <w:rPr>
                <w:rFonts w:ascii="Times New Roman" w:hAnsi="Times New Roman"/>
                <w:color w:val="000000"/>
                <w:sz w:val="20"/>
                <w:szCs w:val="20"/>
              </w:rPr>
              <w:t xml:space="preserve"> to ensure that economic growth leaves no one behind and restores, rather than further depletes, the natural capital; and </w:t>
            </w:r>
          </w:p>
          <w:p w14:paraId="083BB518" w14:textId="77777777" w:rsidR="0050211E" w:rsidRPr="00126D8E" w:rsidRDefault="0050211E" w:rsidP="0050211E">
            <w:pPr>
              <w:numPr>
                <w:ilvl w:val="0"/>
                <w:numId w:val="45"/>
              </w:numPr>
              <w:rPr>
                <w:rFonts w:ascii="Times New Roman" w:hAnsi="Times New Roman"/>
                <w:color w:val="000000"/>
                <w:sz w:val="20"/>
                <w:szCs w:val="20"/>
                <w:lang w:val="en-GB"/>
              </w:rPr>
            </w:pPr>
            <w:r w:rsidRPr="00126D8E">
              <w:rPr>
                <w:rFonts w:ascii="Times New Roman" w:hAnsi="Times New Roman"/>
                <w:color w:val="000000"/>
                <w:sz w:val="20"/>
                <w:szCs w:val="20"/>
              </w:rPr>
              <w:t xml:space="preserve">to chart </w:t>
            </w:r>
            <w:r w:rsidRPr="00126D8E">
              <w:rPr>
                <w:rFonts w:ascii="Times New Roman" w:hAnsi="Times New Roman"/>
                <w:bCs/>
                <w:color w:val="000000"/>
                <w:sz w:val="20"/>
                <w:szCs w:val="20"/>
              </w:rPr>
              <w:t>risk-informed development pathways</w:t>
            </w:r>
            <w:r w:rsidRPr="00126D8E">
              <w:rPr>
                <w:rFonts w:ascii="Times New Roman" w:hAnsi="Times New Roman"/>
                <w:color w:val="000000"/>
                <w:sz w:val="20"/>
                <w:szCs w:val="20"/>
              </w:rPr>
              <w:t xml:space="preserve"> to build resilience and prevent shocks and crises.</w:t>
            </w:r>
          </w:p>
        </w:tc>
        <w:tc>
          <w:tcPr>
            <w:tcW w:w="2135" w:type="dxa"/>
            <w:shd w:val="clear" w:color="auto" w:fill="auto"/>
          </w:tcPr>
          <w:p w14:paraId="759F1775" w14:textId="77777777" w:rsidR="00494693" w:rsidRPr="00126D8E" w:rsidRDefault="0050211E" w:rsidP="00494693">
            <w:pPr>
              <w:rPr>
                <w:rFonts w:ascii="Times New Roman" w:hAnsi="Times New Roman"/>
                <w:color w:val="000000"/>
                <w:sz w:val="20"/>
                <w:szCs w:val="20"/>
                <w:lang w:val="en-GB"/>
              </w:rPr>
            </w:pPr>
            <w:r w:rsidRPr="00126D8E">
              <w:rPr>
                <w:rFonts w:ascii="Times New Roman" w:hAnsi="Times New Roman"/>
                <w:color w:val="000000"/>
                <w:sz w:val="20"/>
                <w:szCs w:val="20"/>
                <w:lang w:val="en-GB"/>
              </w:rPr>
              <w:lastRenderedPageBreak/>
              <w:t xml:space="preserve">UNDP was included during the first </w:t>
            </w:r>
            <w:r w:rsidRPr="00126D8E">
              <w:rPr>
                <w:rFonts w:ascii="Times New Roman" w:hAnsi="Times New Roman"/>
                <w:color w:val="000000"/>
                <w:sz w:val="20"/>
                <w:szCs w:val="20"/>
                <w:lang w:val="en-GB"/>
              </w:rPr>
              <w:lastRenderedPageBreak/>
              <w:t>stakeholder consultation of the PPG stage and was also invited to the inception and validation workshops to provide input during the project development.</w:t>
            </w:r>
          </w:p>
        </w:tc>
        <w:tc>
          <w:tcPr>
            <w:tcW w:w="2252" w:type="dxa"/>
            <w:shd w:val="clear" w:color="auto" w:fill="auto"/>
          </w:tcPr>
          <w:p w14:paraId="7353D71E" w14:textId="77777777" w:rsidR="00494693" w:rsidRPr="00126D8E" w:rsidRDefault="0050211E" w:rsidP="00494693">
            <w:pPr>
              <w:rPr>
                <w:rFonts w:ascii="Times New Roman" w:hAnsi="Times New Roman"/>
                <w:color w:val="000000"/>
                <w:sz w:val="20"/>
                <w:szCs w:val="20"/>
                <w:lang w:val="en-GB"/>
              </w:rPr>
            </w:pPr>
            <w:r w:rsidRPr="00126D8E">
              <w:rPr>
                <w:rFonts w:ascii="Times New Roman" w:hAnsi="Times New Roman"/>
                <w:color w:val="000000"/>
                <w:sz w:val="20"/>
                <w:szCs w:val="20"/>
                <w:lang w:val="en-GB"/>
              </w:rPr>
              <w:lastRenderedPageBreak/>
              <w:t xml:space="preserve">UNDP has ongoing initiatives that directly </w:t>
            </w:r>
            <w:r w:rsidRPr="00126D8E">
              <w:rPr>
                <w:rFonts w:ascii="Times New Roman" w:hAnsi="Times New Roman"/>
                <w:color w:val="000000"/>
                <w:sz w:val="20"/>
                <w:szCs w:val="20"/>
                <w:lang w:val="en-GB"/>
              </w:rPr>
              <w:lastRenderedPageBreak/>
              <w:t xml:space="preserve">align the objective and outputs of this project. The project team will coordinate with the UNDP offices in all three South Caucasus countries to ensure coordination of relevant projects. In addition, a representative from UNDP in each country will be invited to the national steering committees. </w:t>
            </w:r>
          </w:p>
        </w:tc>
      </w:tr>
      <w:tr w:rsidR="00494693" w:rsidRPr="00126D8E" w14:paraId="01121F11" w14:textId="77777777" w:rsidTr="00494693">
        <w:tc>
          <w:tcPr>
            <w:tcW w:w="2134" w:type="dxa"/>
            <w:shd w:val="clear" w:color="auto" w:fill="auto"/>
          </w:tcPr>
          <w:p w14:paraId="60A7594D" w14:textId="77777777" w:rsidR="00494693" w:rsidRPr="00126D8E" w:rsidRDefault="00494693" w:rsidP="00494693">
            <w:pPr>
              <w:rPr>
                <w:rFonts w:ascii="Times New Roman" w:hAnsi="Times New Roman"/>
                <w:color w:val="000000"/>
                <w:sz w:val="20"/>
                <w:szCs w:val="20"/>
                <w:lang w:val="en-GB"/>
              </w:rPr>
            </w:pPr>
            <w:r w:rsidRPr="00126D8E">
              <w:rPr>
                <w:rFonts w:ascii="Times New Roman" w:hAnsi="Times New Roman"/>
                <w:color w:val="000000"/>
                <w:sz w:val="20"/>
                <w:szCs w:val="20"/>
                <w:lang w:val="en-GB"/>
              </w:rPr>
              <w:lastRenderedPageBreak/>
              <w:t>GIZ</w:t>
            </w:r>
          </w:p>
        </w:tc>
        <w:tc>
          <w:tcPr>
            <w:tcW w:w="4308" w:type="dxa"/>
            <w:shd w:val="clear" w:color="auto" w:fill="auto"/>
          </w:tcPr>
          <w:p w14:paraId="0F19BDE9" w14:textId="77777777" w:rsidR="0050211E" w:rsidRPr="00126D8E" w:rsidRDefault="0050211E" w:rsidP="0050211E">
            <w:pPr>
              <w:rPr>
                <w:rFonts w:ascii="Times New Roman" w:hAnsi="Times New Roman"/>
                <w:color w:val="000000"/>
                <w:sz w:val="20"/>
                <w:szCs w:val="20"/>
                <w:lang w:val="en-GB"/>
              </w:rPr>
            </w:pPr>
            <w:r w:rsidRPr="00126D8E">
              <w:rPr>
                <w:rFonts w:ascii="Times New Roman" w:hAnsi="Times New Roman"/>
                <w:color w:val="000000"/>
                <w:sz w:val="20"/>
                <w:szCs w:val="20"/>
                <w:lang w:val="en-GB"/>
              </w:rPr>
              <w:t>GIZ works in Georgia and the two neighbouring countries Armenia and Azerbaijan in the following priority areas:</w:t>
            </w:r>
          </w:p>
          <w:p w14:paraId="69974C70" w14:textId="77777777" w:rsidR="0050211E" w:rsidRPr="00126D8E" w:rsidRDefault="0050211E" w:rsidP="0050211E">
            <w:pPr>
              <w:numPr>
                <w:ilvl w:val="0"/>
                <w:numId w:val="46"/>
              </w:numPr>
              <w:rPr>
                <w:rFonts w:ascii="Times New Roman" w:hAnsi="Times New Roman"/>
                <w:color w:val="000000"/>
                <w:sz w:val="20"/>
                <w:szCs w:val="20"/>
                <w:lang w:val="en-GB"/>
              </w:rPr>
            </w:pPr>
            <w:r w:rsidRPr="00126D8E">
              <w:rPr>
                <w:rFonts w:ascii="Times New Roman" w:hAnsi="Times New Roman"/>
                <w:color w:val="000000"/>
                <w:sz w:val="20"/>
                <w:szCs w:val="20"/>
                <w:lang w:val="en-GB"/>
              </w:rPr>
              <w:t>Sustainable economic development</w:t>
            </w:r>
          </w:p>
          <w:p w14:paraId="6C5C58C0" w14:textId="77777777" w:rsidR="0050211E" w:rsidRPr="00126D8E" w:rsidRDefault="0050211E" w:rsidP="0050211E">
            <w:pPr>
              <w:numPr>
                <w:ilvl w:val="0"/>
                <w:numId w:val="46"/>
              </w:numPr>
              <w:rPr>
                <w:rFonts w:ascii="Times New Roman" w:hAnsi="Times New Roman"/>
                <w:color w:val="000000"/>
                <w:sz w:val="20"/>
                <w:szCs w:val="20"/>
                <w:lang w:val="en-GB"/>
              </w:rPr>
            </w:pPr>
            <w:r w:rsidRPr="00126D8E">
              <w:rPr>
                <w:rFonts w:ascii="Times New Roman" w:hAnsi="Times New Roman"/>
                <w:color w:val="000000"/>
                <w:sz w:val="20"/>
                <w:szCs w:val="20"/>
                <w:lang w:val="en-GB"/>
              </w:rPr>
              <w:t>Democracy, civil society and public administration</w:t>
            </w:r>
          </w:p>
          <w:p w14:paraId="2DC5A574" w14:textId="77777777" w:rsidR="00494693" w:rsidRPr="00126D8E" w:rsidRDefault="0050211E" w:rsidP="0050211E">
            <w:pPr>
              <w:numPr>
                <w:ilvl w:val="0"/>
                <w:numId w:val="46"/>
              </w:numPr>
              <w:rPr>
                <w:rFonts w:ascii="Times New Roman" w:hAnsi="Times New Roman"/>
                <w:color w:val="000000"/>
                <w:sz w:val="20"/>
                <w:szCs w:val="20"/>
                <w:lang w:val="en-GB"/>
              </w:rPr>
            </w:pPr>
            <w:r w:rsidRPr="00126D8E">
              <w:rPr>
                <w:rFonts w:ascii="Times New Roman" w:hAnsi="Times New Roman"/>
                <w:color w:val="000000"/>
                <w:sz w:val="20"/>
                <w:szCs w:val="20"/>
                <w:lang w:val="en-GB"/>
              </w:rPr>
              <w:t>Environmental policy, conservation and sustainable use of natural resources</w:t>
            </w:r>
          </w:p>
        </w:tc>
        <w:tc>
          <w:tcPr>
            <w:tcW w:w="2135" w:type="dxa"/>
            <w:shd w:val="clear" w:color="auto" w:fill="auto"/>
          </w:tcPr>
          <w:p w14:paraId="1269159B" w14:textId="77777777" w:rsidR="00494693" w:rsidRPr="00126D8E" w:rsidRDefault="0050211E" w:rsidP="00494693">
            <w:pPr>
              <w:rPr>
                <w:rFonts w:ascii="Times New Roman" w:hAnsi="Times New Roman"/>
                <w:color w:val="000000"/>
                <w:sz w:val="20"/>
                <w:szCs w:val="20"/>
                <w:lang w:val="en-GB"/>
              </w:rPr>
            </w:pPr>
            <w:r w:rsidRPr="00126D8E">
              <w:rPr>
                <w:rFonts w:ascii="Times New Roman" w:hAnsi="Times New Roman"/>
                <w:color w:val="000000"/>
                <w:sz w:val="20"/>
                <w:szCs w:val="20"/>
                <w:lang w:val="en-GB"/>
              </w:rPr>
              <w:t>GIZ was included during the first stakeholder consultation of the PPG stage and was also invited to the inception and validation workshops to provide input during the project development.</w:t>
            </w:r>
          </w:p>
        </w:tc>
        <w:tc>
          <w:tcPr>
            <w:tcW w:w="2252" w:type="dxa"/>
            <w:shd w:val="clear" w:color="auto" w:fill="auto"/>
          </w:tcPr>
          <w:p w14:paraId="646E9334" w14:textId="77777777" w:rsidR="00494693" w:rsidRPr="00126D8E" w:rsidRDefault="0050211E" w:rsidP="00494693">
            <w:pPr>
              <w:rPr>
                <w:rFonts w:ascii="Times New Roman" w:hAnsi="Times New Roman"/>
                <w:color w:val="000000"/>
                <w:sz w:val="20"/>
                <w:szCs w:val="20"/>
                <w:lang w:val="en-GB"/>
              </w:rPr>
            </w:pPr>
            <w:r w:rsidRPr="00126D8E">
              <w:rPr>
                <w:rFonts w:ascii="Times New Roman" w:hAnsi="Times New Roman"/>
                <w:color w:val="000000"/>
                <w:sz w:val="20"/>
                <w:szCs w:val="20"/>
                <w:lang w:val="en-GB"/>
              </w:rPr>
              <w:t>GIZ has ongoing initiatives that directly align the objective and outputs of this project. The project team will coordinate with the GIZ offices in all three South Caucasus countries to ensure coordination of relevant projects. In addition, a representative from GIZ in each country will be invited to the national steering committees.</w:t>
            </w:r>
          </w:p>
        </w:tc>
      </w:tr>
      <w:tr w:rsidR="00C209F9" w:rsidRPr="00126D8E" w14:paraId="0A24897E" w14:textId="77777777" w:rsidTr="00EC4ED4">
        <w:tc>
          <w:tcPr>
            <w:tcW w:w="10829" w:type="dxa"/>
            <w:gridSpan w:val="4"/>
          </w:tcPr>
          <w:p w14:paraId="2F3E753E" w14:textId="77777777" w:rsidR="00C209F9" w:rsidRPr="00126D8E" w:rsidRDefault="00C209F9" w:rsidP="00FF7F79">
            <w:pPr>
              <w:pStyle w:val="GEFFieldtoFillout"/>
              <w:jc w:val="center"/>
              <w:rPr>
                <w:bCs/>
                <w:sz w:val="24"/>
                <w:szCs w:val="24"/>
                <w:lang w:val="en-GB"/>
              </w:rPr>
            </w:pPr>
            <w:r w:rsidRPr="00126D8E">
              <w:rPr>
                <w:b/>
                <w:bCs/>
                <w:sz w:val="24"/>
                <w:szCs w:val="24"/>
                <w:lang w:val="en-GB"/>
              </w:rPr>
              <w:t>ARMENIA</w:t>
            </w:r>
          </w:p>
        </w:tc>
      </w:tr>
      <w:tr w:rsidR="00DA2716" w:rsidRPr="00126D8E" w14:paraId="28100023" w14:textId="77777777" w:rsidTr="00DA2716">
        <w:tc>
          <w:tcPr>
            <w:tcW w:w="2134" w:type="dxa"/>
            <w:shd w:val="clear" w:color="auto" w:fill="auto"/>
          </w:tcPr>
          <w:p w14:paraId="36BB6E12"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color w:val="000000"/>
                <w:sz w:val="20"/>
                <w:szCs w:val="20"/>
                <w:lang w:val="en-GB"/>
              </w:rPr>
              <w:t>Ministry of Nature Protection of the Republic of Armenia (MNP)</w:t>
            </w:r>
          </w:p>
          <w:p w14:paraId="4F7A68B7" w14:textId="77777777" w:rsidR="00DA2716" w:rsidRPr="00126D8E" w:rsidRDefault="00DA2716" w:rsidP="00FF7F79">
            <w:pPr>
              <w:rPr>
                <w:rFonts w:ascii="Times New Roman" w:hAnsi="Times New Roman"/>
                <w:sz w:val="20"/>
                <w:szCs w:val="20"/>
              </w:rPr>
            </w:pPr>
          </w:p>
        </w:tc>
        <w:tc>
          <w:tcPr>
            <w:tcW w:w="4308" w:type="dxa"/>
            <w:shd w:val="clear" w:color="auto" w:fill="auto"/>
          </w:tcPr>
          <w:p w14:paraId="2610113E" w14:textId="77777777" w:rsidR="00DA2716" w:rsidRPr="00126D8E" w:rsidRDefault="00DA2716" w:rsidP="00FF7F79">
            <w:pPr>
              <w:rPr>
                <w:rFonts w:ascii="Times New Roman" w:hAnsi="Times New Roman"/>
                <w:sz w:val="20"/>
                <w:szCs w:val="20"/>
                <w:lang w:val="en-GB"/>
              </w:rPr>
            </w:pPr>
            <w:r w:rsidRPr="00126D8E">
              <w:rPr>
                <w:rFonts w:ascii="Times New Roman" w:hAnsi="Times New Roman"/>
                <w:color w:val="000000"/>
                <w:sz w:val="20"/>
                <w:szCs w:val="20"/>
                <w:lang w:val="en-GB"/>
              </w:rPr>
              <w:t>MNP is responsible for:</w:t>
            </w:r>
          </w:p>
          <w:p w14:paraId="51724C6B" w14:textId="77777777" w:rsidR="00DA2716" w:rsidRPr="00126D8E" w:rsidRDefault="00DA2716" w:rsidP="0050211E">
            <w:pPr>
              <w:numPr>
                <w:ilvl w:val="0"/>
                <w:numId w:val="44"/>
              </w:numPr>
              <w:rPr>
                <w:rFonts w:ascii="Times New Roman" w:hAnsi="Times New Roman"/>
                <w:sz w:val="20"/>
                <w:szCs w:val="20"/>
                <w:lang w:val="en-GB"/>
              </w:rPr>
            </w:pPr>
            <w:r w:rsidRPr="00126D8E">
              <w:rPr>
                <w:rFonts w:ascii="Times New Roman" w:hAnsi="Times New Roman"/>
                <w:sz w:val="20"/>
                <w:szCs w:val="20"/>
                <w:lang w:val="en-GB"/>
              </w:rPr>
              <w:t xml:space="preserve">developing the public policies and strategies for rational use and reproduction of the environment </w:t>
            </w:r>
          </w:p>
          <w:p w14:paraId="28EA76FF" w14:textId="77777777" w:rsidR="00DA2716" w:rsidRPr="00126D8E" w:rsidRDefault="00DA2716" w:rsidP="0050211E">
            <w:pPr>
              <w:numPr>
                <w:ilvl w:val="0"/>
                <w:numId w:val="44"/>
              </w:numPr>
              <w:rPr>
                <w:rFonts w:ascii="Times New Roman" w:hAnsi="Times New Roman"/>
                <w:sz w:val="20"/>
                <w:szCs w:val="20"/>
                <w:lang w:val="en-GB"/>
              </w:rPr>
            </w:pPr>
            <w:r w:rsidRPr="00126D8E">
              <w:rPr>
                <w:rFonts w:ascii="Times New Roman" w:hAnsi="Times New Roman"/>
                <w:sz w:val="20"/>
                <w:szCs w:val="20"/>
                <w:lang w:val="en-GB"/>
              </w:rPr>
              <w:t>elaborating the environment-related legislation, standards and technical regulations</w:t>
            </w:r>
          </w:p>
          <w:p w14:paraId="45E3CB1C" w14:textId="77777777" w:rsidR="00DA2716" w:rsidRPr="00126D8E" w:rsidRDefault="00DA2716" w:rsidP="0050211E">
            <w:pPr>
              <w:numPr>
                <w:ilvl w:val="0"/>
                <w:numId w:val="44"/>
              </w:numPr>
              <w:rPr>
                <w:rFonts w:ascii="Times New Roman" w:hAnsi="Times New Roman"/>
                <w:sz w:val="20"/>
                <w:szCs w:val="20"/>
                <w:lang w:val="en-GB"/>
              </w:rPr>
            </w:pPr>
            <w:r w:rsidRPr="00126D8E">
              <w:rPr>
                <w:rFonts w:ascii="Times New Roman" w:hAnsi="Times New Roman"/>
                <w:sz w:val="20"/>
                <w:szCs w:val="20"/>
                <w:lang w:val="en-GB"/>
              </w:rPr>
              <w:t>developing economic mechanisms including rates for environmental and utilization fees for protection of environment and rational use and restoration of natural resources (except mineral reserves).</w:t>
            </w:r>
          </w:p>
        </w:tc>
        <w:tc>
          <w:tcPr>
            <w:tcW w:w="2135" w:type="dxa"/>
          </w:tcPr>
          <w:p w14:paraId="4EF3CD09" w14:textId="77777777" w:rsidR="00DA2716" w:rsidRPr="00126D8E" w:rsidRDefault="0050211E" w:rsidP="0050211E">
            <w:pPr>
              <w:rPr>
                <w:rFonts w:ascii="Times New Roman" w:hAnsi="Times New Roman"/>
                <w:sz w:val="20"/>
                <w:szCs w:val="20"/>
              </w:rPr>
            </w:pPr>
            <w:r w:rsidRPr="00126D8E">
              <w:rPr>
                <w:rFonts w:ascii="Times New Roman" w:hAnsi="Times New Roman"/>
                <w:sz w:val="20"/>
                <w:szCs w:val="20"/>
              </w:rPr>
              <w:t xml:space="preserve">MNP is one of the executing partners of the project and was included in the design of the project concept from the onset of the project development. MNP was </w:t>
            </w:r>
            <w:r w:rsidR="00FE34AC" w:rsidRPr="00126D8E">
              <w:rPr>
                <w:rFonts w:ascii="Times New Roman" w:hAnsi="Times New Roman"/>
                <w:sz w:val="20"/>
                <w:szCs w:val="20"/>
              </w:rPr>
              <w:t xml:space="preserve">included during the first stakeholder consultation and the project inception and validation workshops were hosted by the MNP, who opened and closed the meetings. </w:t>
            </w:r>
            <w:r w:rsidR="00FE34AC" w:rsidRPr="00126D8E">
              <w:rPr>
                <w:rFonts w:ascii="Times New Roman" w:hAnsi="Times New Roman"/>
                <w:sz w:val="20"/>
                <w:szCs w:val="20"/>
              </w:rPr>
              <w:lastRenderedPageBreak/>
              <w:t xml:space="preserve">Design and development of the project logical framework, activities and deliverables was done in close consultation with MNP. </w:t>
            </w:r>
          </w:p>
        </w:tc>
        <w:tc>
          <w:tcPr>
            <w:tcW w:w="2252" w:type="dxa"/>
            <w:shd w:val="clear" w:color="auto" w:fill="auto"/>
          </w:tcPr>
          <w:p w14:paraId="7A0DA044" w14:textId="77777777" w:rsidR="00DA2716" w:rsidRPr="00126D8E" w:rsidRDefault="00DA2716" w:rsidP="0050211E">
            <w:pPr>
              <w:rPr>
                <w:rFonts w:ascii="Times New Roman" w:hAnsi="Times New Roman"/>
                <w:sz w:val="20"/>
                <w:szCs w:val="20"/>
              </w:rPr>
            </w:pPr>
            <w:r w:rsidRPr="00126D8E">
              <w:rPr>
                <w:rFonts w:ascii="Times New Roman" w:hAnsi="Times New Roman"/>
                <w:sz w:val="20"/>
                <w:szCs w:val="20"/>
              </w:rPr>
              <w:lastRenderedPageBreak/>
              <w:t>A representative of the MNP will lead the National Project Steering Committee.</w:t>
            </w:r>
          </w:p>
          <w:p w14:paraId="77CA5446" w14:textId="77777777" w:rsidR="00DA2716" w:rsidRPr="00126D8E" w:rsidRDefault="00DA2716" w:rsidP="0050211E">
            <w:pPr>
              <w:rPr>
                <w:rFonts w:ascii="Times New Roman" w:hAnsi="Times New Roman"/>
                <w:bCs/>
                <w:sz w:val="20"/>
                <w:szCs w:val="20"/>
                <w:lang w:val="en-GB"/>
              </w:rPr>
            </w:pPr>
            <w:r w:rsidRPr="00126D8E">
              <w:rPr>
                <w:rFonts w:ascii="Times New Roman" w:hAnsi="Times New Roman"/>
                <w:sz w:val="20"/>
                <w:szCs w:val="20"/>
              </w:rPr>
              <w:t>All documents prepared within the project will be discussed and agreed with MNP.</w:t>
            </w:r>
          </w:p>
        </w:tc>
      </w:tr>
      <w:tr w:rsidR="00DA2716" w:rsidRPr="00126D8E" w14:paraId="59302A2D" w14:textId="77777777" w:rsidTr="00DA2716">
        <w:tc>
          <w:tcPr>
            <w:tcW w:w="2134" w:type="dxa"/>
            <w:shd w:val="clear" w:color="auto" w:fill="auto"/>
          </w:tcPr>
          <w:p w14:paraId="08E1F830"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color w:val="000000"/>
                <w:sz w:val="20"/>
                <w:szCs w:val="20"/>
                <w:lang w:val="en-GB"/>
              </w:rPr>
              <w:t>Ministry of Agriculture of the Republic of Armenia (</w:t>
            </w:r>
            <w:proofErr w:type="spellStart"/>
            <w:r w:rsidRPr="00126D8E">
              <w:rPr>
                <w:rFonts w:ascii="Times New Roman" w:hAnsi="Times New Roman"/>
                <w:color w:val="000000"/>
                <w:sz w:val="20"/>
                <w:szCs w:val="20"/>
                <w:lang w:val="en-GB"/>
              </w:rPr>
              <w:t>MoA</w:t>
            </w:r>
            <w:proofErr w:type="spellEnd"/>
            <w:r w:rsidRPr="00126D8E">
              <w:rPr>
                <w:rFonts w:ascii="Times New Roman" w:hAnsi="Times New Roman"/>
                <w:color w:val="000000"/>
                <w:sz w:val="20"/>
                <w:szCs w:val="20"/>
                <w:lang w:val="en-GB"/>
              </w:rPr>
              <w:t>)</w:t>
            </w:r>
          </w:p>
        </w:tc>
        <w:tc>
          <w:tcPr>
            <w:tcW w:w="4308" w:type="dxa"/>
            <w:shd w:val="clear" w:color="auto" w:fill="auto"/>
          </w:tcPr>
          <w:p w14:paraId="5FFB0920" w14:textId="77777777" w:rsidR="00DA2716" w:rsidRPr="00126D8E" w:rsidRDefault="00DA2716" w:rsidP="00FF7F79">
            <w:pPr>
              <w:shd w:val="clear" w:color="auto" w:fill="FFFFFF"/>
              <w:textAlignment w:val="baseline"/>
              <w:rPr>
                <w:rFonts w:ascii="Times New Roman" w:hAnsi="Times New Roman"/>
                <w:color w:val="000000"/>
                <w:sz w:val="20"/>
                <w:szCs w:val="20"/>
              </w:rPr>
            </w:pPr>
            <w:r w:rsidRPr="00126D8E">
              <w:rPr>
                <w:rFonts w:ascii="Times New Roman" w:hAnsi="Times New Roman"/>
                <w:color w:val="000000"/>
                <w:sz w:val="20"/>
                <w:szCs w:val="20"/>
                <w:bdr w:val="none" w:sz="0" w:space="0" w:color="auto" w:frame="1"/>
              </w:rPr>
              <w:t>For implementation of its goals and objectives, the Ministry performs, the following:</w:t>
            </w:r>
          </w:p>
          <w:p w14:paraId="3C99F99A" w14:textId="77777777" w:rsidR="00DA2716" w:rsidRPr="00126D8E" w:rsidRDefault="00DA2716" w:rsidP="00DD53AA">
            <w:pPr>
              <w:numPr>
                <w:ilvl w:val="0"/>
                <w:numId w:val="33"/>
              </w:numPr>
              <w:shd w:val="clear" w:color="auto" w:fill="FFFFFF"/>
              <w:spacing w:after="0" w:line="240" w:lineRule="auto"/>
              <w:textAlignment w:val="baseline"/>
              <w:rPr>
                <w:rFonts w:ascii="Times New Roman" w:hAnsi="Times New Roman"/>
                <w:sz w:val="20"/>
                <w:szCs w:val="20"/>
              </w:rPr>
            </w:pPr>
            <w:r w:rsidRPr="00126D8E">
              <w:rPr>
                <w:rFonts w:ascii="Times New Roman" w:hAnsi="Times New Roman"/>
                <w:sz w:val="20"/>
                <w:szCs w:val="20"/>
                <w:bdr w:val="none" w:sz="0" w:space="0" w:color="auto" w:frame="1"/>
              </w:rPr>
              <w:t>approval of relevant administrative statistical reporting forms and maintenance of administrative statistical registers based on the collected data and information</w:t>
            </w:r>
          </w:p>
          <w:p w14:paraId="7A094EC6" w14:textId="77777777" w:rsidR="00DA2716" w:rsidRPr="00126D8E" w:rsidRDefault="00DA2716" w:rsidP="00DD53AA">
            <w:pPr>
              <w:numPr>
                <w:ilvl w:val="0"/>
                <w:numId w:val="33"/>
              </w:numPr>
              <w:shd w:val="clear" w:color="auto" w:fill="FFFFFF"/>
              <w:spacing w:after="0" w:line="240" w:lineRule="auto"/>
              <w:textAlignment w:val="baseline"/>
              <w:rPr>
                <w:rFonts w:ascii="Times New Roman" w:hAnsi="Times New Roman"/>
                <w:sz w:val="20"/>
                <w:szCs w:val="20"/>
              </w:rPr>
            </w:pPr>
            <w:r w:rsidRPr="00126D8E">
              <w:rPr>
                <w:rFonts w:ascii="Times New Roman" w:hAnsi="Times New Roman"/>
                <w:sz w:val="20"/>
                <w:szCs w:val="20"/>
                <w:bdr w:val="none" w:sz="0" w:space="0" w:color="auto" w:frame="1"/>
              </w:rPr>
              <w:t>elaboration and monitoring of development programs in the sphere of preservation protection, reproduction and utilization of forests, as well as programs for the efficient use of forest resources</w:t>
            </w:r>
          </w:p>
          <w:p w14:paraId="52200D38" w14:textId="77777777" w:rsidR="00DA2716" w:rsidRPr="00126D8E" w:rsidRDefault="00DA2716" w:rsidP="00DD53AA">
            <w:pPr>
              <w:numPr>
                <w:ilvl w:val="0"/>
                <w:numId w:val="33"/>
              </w:numPr>
              <w:shd w:val="clear" w:color="auto" w:fill="FFFFFF"/>
              <w:spacing w:after="0" w:line="240" w:lineRule="auto"/>
              <w:textAlignment w:val="baseline"/>
              <w:rPr>
                <w:rFonts w:ascii="Times New Roman" w:hAnsi="Times New Roman"/>
                <w:sz w:val="20"/>
                <w:szCs w:val="20"/>
              </w:rPr>
            </w:pPr>
            <w:r w:rsidRPr="00126D8E">
              <w:rPr>
                <w:rFonts w:ascii="Times New Roman" w:hAnsi="Times New Roman"/>
                <w:sz w:val="20"/>
                <w:szCs w:val="20"/>
                <w:bdr w:val="none" w:sz="0" w:space="0" w:color="auto" w:frame="1"/>
              </w:rPr>
              <w:t>elaboration and monitoring of programs for fire safety of forest lands, as well as for pest and disease control measures</w:t>
            </w:r>
          </w:p>
          <w:p w14:paraId="32A810F6" w14:textId="77777777" w:rsidR="00DA2716" w:rsidRPr="00126D8E" w:rsidRDefault="00DA2716" w:rsidP="00DD53AA">
            <w:pPr>
              <w:numPr>
                <w:ilvl w:val="0"/>
                <w:numId w:val="33"/>
              </w:numPr>
              <w:shd w:val="clear" w:color="auto" w:fill="FFFFFF"/>
              <w:spacing w:after="0" w:line="240" w:lineRule="auto"/>
              <w:textAlignment w:val="baseline"/>
              <w:rPr>
                <w:rFonts w:ascii="Times New Roman" w:hAnsi="Times New Roman"/>
                <w:sz w:val="20"/>
                <w:szCs w:val="20"/>
              </w:rPr>
            </w:pPr>
            <w:r w:rsidRPr="00126D8E">
              <w:rPr>
                <w:rFonts w:ascii="Times New Roman" w:hAnsi="Times New Roman"/>
                <w:sz w:val="20"/>
                <w:szCs w:val="20"/>
                <w:bdr w:val="none" w:sz="0" w:space="0" w:color="auto" w:frame="1"/>
              </w:rPr>
              <w:t>forests classification according to their functional significance</w:t>
            </w:r>
          </w:p>
          <w:p w14:paraId="749F6B41" w14:textId="77777777" w:rsidR="00DA2716" w:rsidRPr="00126D8E" w:rsidRDefault="00DA2716" w:rsidP="00DD53AA">
            <w:pPr>
              <w:numPr>
                <w:ilvl w:val="0"/>
                <w:numId w:val="33"/>
              </w:numPr>
              <w:shd w:val="clear" w:color="auto" w:fill="FFFFFF"/>
              <w:spacing w:after="0" w:line="240" w:lineRule="auto"/>
              <w:textAlignment w:val="baseline"/>
              <w:rPr>
                <w:rFonts w:ascii="Times New Roman" w:hAnsi="Times New Roman"/>
                <w:sz w:val="20"/>
                <w:szCs w:val="20"/>
              </w:rPr>
            </w:pPr>
            <w:r w:rsidRPr="00126D8E">
              <w:rPr>
                <w:rFonts w:ascii="Times New Roman" w:hAnsi="Times New Roman"/>
                <w:sz w:val="20"/>
                <w:szCs w:val="20"/>
                <w:bdr w:val="none" w:sz="0" w:space="0" w:color="auto" w:frame="1"/>
              </w:rPr>
              <w:t>approval of state forest management plans</w:t>
            </w:r>
          </w:p>
          <w:p w14:paraId="22E29E2B" w14:textId="77777777" w:rsidR="00DA2716" w:rsidRPr="00126D8E" w:rsidRDefault="00DA2716" w:rsidP="00DD53AA">
            <w:pPr>
              <w:numPr>
                <w:ilvl w:val="0"/>
                <w:numId w:val="33"/>
              </w:numPr>
              <w:shd w:val="clear" w:color="auto" w:fill="FFFFFF"/>
              <w:spacing w:after="0" w:line="240" w:lineRule="auto"/>
              <w:textAlignment w:val="baseline"/>
              <w:rPr>
                <w:rFonts w:ascii="Times New Roman" w:hAnsi="Times New Roman"/>
                <w:sz w:val="20"/>
                <w:szCs w:val="20"/>
              </w:rPr>
            </w:pPr>
            <w:r w:rsidRPr="00126D8E">
              <w:rPr>
                <w:rFonts w:ascii="Times New Roman" w:hAnsi="Times New Roman"/>
                <w:sz w:val="20"/>
                <w:szCs w:val="20"/>
                <w:bdr w:val="none" w:sz="0" w:space="0" w:color="auto" w:frame="1"/>
              </w:rPr>
              <w:t xml:space="preserve">elaboration and monitoring of programs for increasing the efficiency of agricultural land use and melioration (improvement) in the Republic of Armenia according to the legislation </w:t>
            </w:r>
          </w:p>
          <w:p w14:paraId="6ADA8D58" w14:textId="77777777" w:rsidR="00DA2716" w:rsidRPr="00126D8E" w:rsidRDefault="00DA2716" w:rsidP="00DD53AA">
            <w:pPr>
              <w:numPr>
                <w:ilvl w:val="0"/>
                <w:numId w:val="33"/>
              </w:numPr>
              <w:shd w:val="clear" w:color="auto" w:fill="FFFFFF"/>
              <w:spacing w:after="0" w:line="240" w:lineRule="auto"/>
              <w:textAlignment w:val="baseline"/>
              <w:rPr>
                <w:rFonts w:ascii="Times New Roman" w:hAnsi="Times New Roman"/>
                <w:sz w:val="20"/>
                <w:szCs w:val="20"/>
              </w:rPr>
            </w:pPr>
            <w:r w:rsidRPr="00126D8E">
              <w:rPr>
                <w:rFonts w:ascii="Times New Roman" w:hAnsi="Times New Roman"/>
                <w:sz w:val="20"/>
                <w:szCs w:val="20"/>
                <w:bdr w:val="none" w:sz="0" w:space="0" w:color="auto" w:frame="1"/>
              </w:rPr>
              <w:t>elaboration and monitoring of innovation programs, as well as programs for introduction of scientific-technical policies and advanced technologies  </w:t>
            </w:r>
          </w:p>
          <w:p w14:paraId="5D6D4BDF" w14:textId="77777777" w:rsidR="00DA2716" w:rsidRPr="00126D8E" w:rsidRDefault="00DA2716" w:rsidP="00FF7F79">
            <w:pPr>
              <w:pStyle w:val="GEFFieldtoFillout"/>
              <w:ind w:right="-18"/>
              <w:rPr>
                <w:sz w:val="20"/>
                <w:szCs w:val="20"/>
              </w:rPr>
            </w:pPr>
          </w:p>
        </w:tc>
        <w:tc>
          <w:tcPr>
            <w:tcW w:w="2135" w:type="dxa"/>
          </w:tcPr>
          <w:p w14:paraId="4504A139" w14:textId="77777777" w:rsidR="00DA2716" w:rsidRPr="00126D8E" w:rsidRDefault="00FE34AC" w:rsidP="00FF7F79">
            <w:pPr>
              <w:tabs>
                <w:tab w:val="left" w:pos="481"/>
              </w:tabs>
              <w:ind w:hanging="18"/>
              <w:rPr>
                <w:rFonts w:ascii="Times New Roman" w:hAnsi="Times New Roman"/>
                <w:sz w:val="20"/>
                <w:szCs w:val="20"/>
                <w:lang w:val="en-CA"/>
              </w:rPr>
            </w:pPr>
            <w:r w:rsidRPr="00126D8E">
              <w:rPr>
                <w:rFonts w:ascii="Times New Roman" w:hAnsi="Times New Roman"/>
                <w:sz w:val="20"/>
                <w:szCs w:val="20"/>
                <w:lang w:val="en-CA"/>
              </w:rPr>
              <w:t xml:space="preserve">The </w:t>
            </w:r>
            <w:proofErr w:type="spellStart"/>
            <w:r w:rsidRPr="00126D8E">
              <w:rPr>
                <w:rFonts w:ascii="Times New Roman" w:hAnsi="Times New Roman"/>
                <w:sz w:val="20"/>
                <w:szCs w:val="20"/>
                <w:lang w:val="en-CA"/>
              </w:rPr>
              <w:t>MoA</w:t>
            </w:r>
            <w:proofErr w:type="spellEnd"/>
            <w:r w:rsidRPr="00126D8E">
              <w:rPr>
                <w:rFonts w:ascii="Times New Roman" w:hAnsi="Times New Roman"/>
                <w:sz w:val="20"/>
                <w:szCs w:val="20"/>
                <w:lang w:val="en-CA"/>
              </w:rPr>
              <w:t xml:space="preserve"> was included in both the project’s inception and validation workshops to weigh in on the proposed project design and provide feedback. </w:t>
            </w:r>
          </w:p>
        </w:tc>
        <w:tc>
          <w:tcPr>
            <w:tcW w:w="2252" w:type="dxa"/>
            <w:shd w:val="clear" w:color="auto" w:fill="auto"/>
          </w:tcPr>
          <w:p w14:paraId="5DA9E12C" w14:textId="77777777" w:rsidR="00DA2716" w:rsidRPr="00126D8E" w:rsidRDefault="00DA2716" w:rsidP="00FF7F79">
            <w:pPr>
              <w:tabs>
                <w:tab w:val="left" w:pos="481"/>
              </w:tabs>
              <w:ind w:hanging="18"/>
              <w:rPr>
                <w:rFonts w:ascii="Times New Roman" w:hAnsi="Times New Roman"/>
                <w:sz w:val="20"/>
                <w:szCs w:val="20"/>
              </w:rPr>
            </w:pPr>
            <w:r w:rsidRPr="00126D8E">
              <w:rPr>
                <w:rFonts w:ascii="Times New Roman" w:hAnsi="Times New Roman"/>
                <w:sz w:val="20"/>
                <w:szCs w:val="20"/>
                <w:lang w:val="en-CA"/>
              </w:rPr>
              <w:t xml:space="preserve">Through its involvement in the National Project Steering Committee, </w:t>
            </w:r>
            <w:proofErr w:type="spellStart"/>
            <w:r w:rsidRPr="00126D8E">
              <w:rPr>
                <w:rFonts w:ascii="Times New Roman" w:hAnsi="Times New Roman"/>
                <w:sz w:val="20"/>
                <w:szCs w:val="20"/>
                <w:lang w:val="en-CA"/>
              </w:rPr>
              <w:t>MoA</w:t>
            </w:r>
            <w:proofErr w:type="spellEnd"/>
            <w:r w:rsidRPr="00126D8E">
              <w:rPr>
                <w:rFonts w:ascii="Times New Roman" w:hAnsi="Times New Roman"/>
                <w:sz w:val="20"/>
                <w:szCs w:val="20"/>
                <w:lang w:val="en-CA"/>
              </w:rPr>
              <w:t xml:space="preserve">-AM will help to plan and implement project activities and achieve planned results. </w:t>
            </w:r>
          </w:p>
        </w:tc>
      </w:tr>
      <w:tr w:rsidR="00DA2716" w:rsidRPr="00126D8E" w14:paraId="170ADF2E" w14:textId="77777777" w:rsidTr="00DA2716">
        <w:tc>
          <w:tcPr>
            <w:tcW w:w="2134" w:type="dxa"/>
            <w:shd w:val="clear" w:color="auto" w:fill="auto"/>
          </w:tcPr>
          <w:p w14:paraId="27CEEE58" w14:textId="77777777" w:rsidR="00DA2716" w:rsidRPr="00126D8E" w:rsidRDefault="00DA2716" w:rsidP="00FF7F79">
            <w:pPr>
              <w:rPr>
                <w:rFonts w:ascii="Times New Roman" w:hAnsi="Times New Roman"/>
                <w:color w:val="000000"/>
                <w:sz w:val="20"/>
                <w:szCs w:val="20"/>
                <w:lang w:val="en-GB"/>
              </w:rPr>
            </w:pPr>
            <w:r w:rsidRPr="00126D8E">
              <w:rPr>
                <w:rStyle w:val="Strong"/>
                <w:rFonts w:ascii="Times New Roman" w:hAnsi="Times New Roman"/>
                <w:sz w:val="20"/>
                <w:szCs w:val="20"/>
              </w:rPr>
              <w:t>“</w:t>
            </w:r>
            <w:proofErr w:type="spellStart"/>
            <w:r w:rsidRPr="00126D8E">
              <w:rPr>
                <w:rStyle w:val="Strong"/>
                <w:rFonts w:ascii="Times New Roman" w:hAnsi="Times New Roman"/>
                <w:sz w:val="20"/>
                <w:szCs w:val="20"/>
              </w:rPr>
              <w:t>Hayantar</w:t>
            </w:r>
            <w:proofErr w:type="spellEnd"/>
            <w:r w:rsidRPr="00126D8E">
              <w:rPr>
                <w:rFonts w:ascii="Times New Roman" w:hAnsi="Times New Roman"/>
                <w:b/>
                <w:color w:val="000000"/>
                <w:sz w:val="20"/>
                <w:szCs w:val="20"/>
                <w:lang w:val="en-GB"/>
              </w:rPr>
              <w:t>”</w:t>
            </w:r>
            <w:r w:rsidRPr="00126D8E">
              <w:rPr>
                <w:rFonts w:ascii="Times New Roman" w:hAnsi="Times New Roman"/>
                <w:color w:val="000000"/>
                <w:sz w:val="20"/>
                <w:szCs w:val="20"/>
                <w:lang w:val="en-GB"/>
              </w:rPr>
              <w:t xml:space="preserve"> (SNCO </w:t>
            </w:r>
            <w:r w:rsidRPr="00126D8E">
              <w:rPr>
                <w:rFonts w:ascii="Times New Roman" w:hAnsi="Times New Roman"/>
                <w:i/>
                <w:color w:val="000000"/>
                <w:sz w:val="20"/>
                <w:szCs w:val="20"/>
                <w:lang w:val="en-GB"/>
              </w:rPr>
              <w:t>Armenia-Forest</w:t>
            </w:r>
            <w:r w:rsidRPr="00126D8E">
              <w:rPr>
                <w:rFonts w:ascii="Times New Roman" w:hAnsi="Times New Roman"/>
                <w:color w:val="000000"/>
                <w:sz w:val="20"/>
                <w:szCs w:val="20"/>
                <w:lang w:val="en-GB"/>
              </w:rPr>
              <w:t xml:space="preserve">) - </w:t>
            </w:r>
            <w:r w:rsidRPr="00126D8E">
              <w:rPr>
                <w:rFonts w:ascii="Times New Roman" w:hAnsi="Times New Roman"/>
                <w:sz w:val="20"/>
                <w:szCs w:val="20"/>
              </w:rPr>
              <w:t xml:space="preserve">State Non-Commercial Organization (SNCO) </w:t>
            </w:r>
            <w:r w:rsidRPr="00126D8E">
              <w:rPr>
                <w:rFonts w:ascii="Times New Roman" w:hAnsi="Times New Roman"/>
                <w:iCs/>
                <w:sz w:val="20"/>
                <w:szCs w:val="20"/>
                <w:shd w:val="clear" w:color="auto" w:fill="FFFFFF"/>
              </w:rPr>
              <w:t xml:space="preserve">of the Ministry of </w:t>
            </w:r>
            <w:r w:rsidR="002241E4" w:rsidRPr="00126D8E">
              <w:rPr>
                <w:rFonts w:ascii="Times New Roman" w:hAnsi="Times New Roman"/>
                <w:iCs/>
                <w:sz w:val="20"/>
                <w:szCs w:val="20"/>
                <w:shd w:val="clear" w:color="auto" w:fill="FFFFFF"/>
              </w:rPr>
              <w:t>Nature Protection</w:t>
            </w:r>
            <w:r w:rsidRPr="00126D8E">
              <w:rPr>
                <w:rFonts w:ascii="Times New Roman" w:hAnsi="Times New Roman"/>
                <w:iCs/>
                <w:sz w:val="20"/>
                <w:szCs w:val="20"/>
                <w:shd w:val="clear" w:color="auto" w:fill="FFFFFF"/>
              </w:rPr>
              <w:t xml:space="preserve"> of the Republic of Armenia</w:t>
            </w:r>
          </w:p>
          <w:p w14:paraId="489A7252" w14:textId="77777777" w:rsidR="00DA2716" w:rsidRPr="00126D8E" w:rsidRDefault="00DA2716" w:rsidP="00FF7F79">
            <w:pPr>
              <w:rPr>
                <w:rFonts w:ascii="Times New Roman" w:hAnsi="Times New Roman"/>
                <w:color w:val="000000"/>
                <w:sz w:val="20"/>
                <w:szCs w:val="20"/>
                <w:lang w:val="en-GB"/>
              </w:rPr>
            </w:pPr>
          </w:p>
        </w:tc>
        <w:tc>
          <w:tcPr>
            <w:tcW w:w="4308" w:type="dxa"/>
            <w:shd w:val="clear" w:color="auto" w:fill="auto"/>
          </w:tcPr>
          <w:p w14:paraId="68209126" w14:textId="77777777" w:rsidR="00DA2716" w:rsidRPr="00126D8E" w:rsidRDefault="00DA2716" w:rsidP="00FF7F79">
            <w:pPr>
              <w:rPr>
                <w:rFonts w:ascii="Times New Roman" w:hAnsi="Times New Roman"/>
                <w:i/>
                <w:iCs/>
                <w:sz w:val="20"/>
                <w:szCs w:val="20"/>
                <w:shd w:val="clear" w:color="auto" w:fill="FFFFFF"/>
              </w:rPr>
            </w:pPr>
            <w:r w:rsidRPr="00126D8E">
              <w:rPr>
                <w:rFonts w:ascii="Times New Roman" w:hAnsi="Times New Roman"/>
                <w:color w:val="000000"/>
                <w:sz w:val="20"/>
                <w:szCs w:val="20"/>
                <w:lang w:val="en-GB"/>
              </w:rPr>
              <w:t xml:space="preserve">SNCO </w:t>
            </w:r>
            <w:r w:rsidRPr="00126D8E">
              <w:rPr>
                <w:rFonts w:ascii="Times New Roman" w:hAnsi="Times New Roman"/>
                <w:i/>
                <w:color w:val="000000"/>
                <w:sz w:val="20"/>
                <w:szCs w:val="20"/>
                <w:lang w:val="en-GB"/>
              </w:rPr>
              <w:t>Armenia-Forest</w:t>
            </w:r>
            <w:r w:rsidRPr="00126D8E">
              <w:rPr>
                <w:rFonts w:ascii="Times New Roman" w:hAnsi="Times New Roman"/>
                <w:i/>
                <w:sz w:val="20"/>
                <w:szCs w:val="20"/>
              </w:rPr>
              <w:t xml:space="preserve"> </w:t>
            </w:r>
            <w:r w:rsidRPr="00126D8E">
              <w:rPr>
                <w:rFonts w:ascii="Times New Roman" w:hAnsi="Times New Roman"/>
                <w:sz w:val="20"/>
                <w:szCs w:val="20"/>
                <w:shd w:val="clear" w:color="auto" w:fill="FFFFFF"/>
              </w:rPr>
              <w:t xml:space="preserve">ensures the conservation, protection, reproduction, use, registration, stock taking and inventory, </w:t>
            </w:r>
            <w:r w:rsidR="002241E4" w:rsidRPr="00126D8E">
              <w:rPr>
                <w:rFonts w:ascii="Times New Roman" w:hAnsi="Times New Roman"/>
                <w:sz w:val="20"/>
                <w:szCs w:val="20"/>
                <w:shd w:val="clear" w:color="auto" w:fill="FFFFFF"/>
              </w:rPr>
              <w:t>cadaster</w:t>
            </w:r>
            <w:r w:rsidRPr="00126D8E">
              <w:rPr>
                <w:rFonts w:ascii="Times New Roman" w:hAnsi="Times New Roman"/>
                <w:sz w:val="20"/>
                <w:szCs w:val="20"/>
                <w:shd w:val="clear" w:color="auto" w:fill="FFFFFF"/>
              </w:rPr>
              <w:t xml:space="preserve"> maintenance of forests, improvement of forest productivity and forest soil fertility, sustainable use of forest resources. It also performs the following business activities - timber harvesting, processing and marketing, growing and marketing of planting stocks (seedlings, plantlets), non-timber forest use (hay harvesting, animal grazing, installation of bee-hives, collection of wild fruit, nuts, mushrooms, berries, medicinal herbs  and technical raw materials), as well as processing and marketing of the aforementioned bio-resources, </w:t>
            </w:r>
            <w:r w:rsidRPr="00126D8E">
              <w:rPr>
                <w:rFonts w:ascii="Times New Roman" w:hAnsi="Times New Roman"/>
                <w:sz w:val="20"/>
                <w:szCs w:val="20"/>
                <w:shd w:val="clear" w:color="auto" w:fill="FFFFFF"/>
              </w:rPr>
              <w:lastRenderedPageBreak/>
              <w:t>growing agricultural products on agricultural plots, processing and marketing; provision of recreation and tourism-related services as well as provision of consultancy services and information.</w:t>
            </w:r>
          </w:p>
          <w:p w14:paraId="446D4515" w14:textId="77777777" w:rsidR="00DA2716" w:rsidRPr="00126D8E" w:rsidRDefault="00DA2716" w:rsidP="00FF7F79">
            <w:pPr>
              <w:pStyle w:val="GEFFieldtoFillout"/>
              <w:ind w:right="-18"/>
              <w:rPr>
                <w:sz w:val="20"/>
                <w:szCs w:val="20"/>
              </w:rPr>
            </w:pPr>
          </w:p>
          <w:p w14:paraId="2F000E26" w14:textId="77777777" w:rsidR="00DA2716" w:rsidRPr="00126D8E" w:rsidRDefault="00DA2716" w:rsidP="00FF7F79">
            <w:pPr>
              <w:pStyle w:val="GEFFieldtoFillout"/>
              <w:ind w:left="0"/>
              <w:rPr>
                <w:sz w:val="20"/>
                <w:szCs w:val="20"/>
              </w:rPr>
            </w:pPr>
            <w:r w:rsidRPr="00126D8E">
              <w:rPr>
                <w:sz w:val="20"/>
                <w:szCs w:val="20"/>
              </w:rPr>
              <w:t xml:space="preserve">Responsibilities of the </w:t>
            </w:r>
            <w:r w:rsidRPr="00126D8E">
              <w:rPr>
                <w:sz w:val="20"/>
                <w:szCs w:val="20"/>
                <w:lang w:val="en-GB"/>
              </w:rPr>
              <w:t xml:space="preserve">SNCO </w:t>
            </w:r>
            <w:r w:rsidRPr="00126D8E">
              <w:rPr>
                <w:i/>
                <w:sz w:val="20"/>
                <w:szCs w:val="20"/>
                <w:lang w:val="en-GB"/>
              </w:rPr>
              <w:t>Armenia-Forest</w:t>
            </w:r>
            <w:r w:rsidRPr="00126D8E">
              <w:rPr>
                <w:sz w:val="20"/>
                <w:szCs w:val="20"/>
                <w:shd w:val="clear" w:color="auto" w:fill="FFFFFF"/>
              </w:rPr>
              <w:t>, includes:</w:t>
            </w:r>
          </w:p>
          <w:p w14:paraId="302B8147" w14:textId="77777777" w:rsidR="00DA2716" w:rsidRPr="00126D8E" w:rsidRDefault="00DA2716" w:rsidP="00DD53AA">
            <w:pPr>
              <w:pStyle w:val="GEFFieldtoFillout"/>
              <w:numPr>
                <w:ilvl w:val="0"/>
                <w:numId w:val="31"/>
              </w:numPr>
              <w:ind w:right="-18"/>
              <w:rPr>
                <w:sz w:val="20"/>
                <w:szCs w:val="20"/>
                <w:lang w:val="en-GB"/>
              </w:rPr>
            </w:pPr>
            <w:r w:rsidRPr="00126D8E">
              <w:rPr>
                <w:sz w:val="20"/>
                <w:szCs w:val="20"/>
                <w:lang w:val="en-GB"/>
              </w:rPr>
              <w:t xml:space="preserve">Implementation of forest rehabilitation and reforestation </w:t>
            </w:r>
          </w:p>
          <w:p w14:paraId="100B407C" w14:textId="77777777" w:rsidR="00DA2716" w:rsidRPr="00126D8E" w:rsidRDefault="00DA2716" w:rsidP="00DD53AA">
            <w:pPr>
              <w:pStyle w:val="GEFFieldtoFillout"/>
              <w:numPr>
                <w:ilvl w:val="0"/>
                <w:numId w:val="31"/>
              </w:numPr>
              <w:ind w:right="-18"/>
              <w:rPr>
                <w:sz w:val="20"/>
                <w:szCs w:val="20"/>
                <w:lang w:val="en-GB"/>
              </w:rPr>
            </w:pPr>
            <w:r w:rsidRPr="00126D8E">
              <w:rPr>
                <w:sz w:val="20"/>
                <w:szCs w:val="20"/>
                <w:lang w:val="en-GB"/>
              </w:rPr>
              <w:t xml:space="preserve">Planning, implementation coordination, management and implementation control of reforestation and afforestation, as well as seed growing, selection – expansion of seed production, and forest reclamation activities </w:t>
            </w:r>
          </w:p>
          <w:p w14:paraId="1AB597A9" w14:textId="77777777" w:rsidR="00DA2716" w:rsidRPr="00126D8E" w:rsidRDefault="00DA2716" w:rsidP="00DD53AA">
            <w:pPr>
              <w:pStyle w:val="GEFFieldtoFillout"/>
              <w:numPr>
                <w:ilvl w:val="0"/>
                <w:numId w:val="31"/>
              </w:numPr>
              <w:ind w:right="-18"/>
              <w:rPr>
                <w:sz w:val="20"/>
                <w:szCs w:val="20"/>
                <w:lang w:val="en-GB"/>
              </w:rPr>
            </w:pPr>
            <w:r w:rsidRPr="00126D8E">
              <w:rPr>
                <w:sz w:val="20"/>
                <w:szCs w:val="20"/>
                <w:lang w:val="en-GB"/>
              </w:rPr>
              <w:t xml:space="preserve">Planning, implementation coordination, management and implementation control of reforestation and afforestation activities, rehabilitation of low value tree-bush and </w:t>
            </w:r>
            <w:r w:rsidR="00497204" w:rsidRPr="00126D8E">
              <w:rPr>
                <w:sz w:val="20"/>
                <w:szCs w:val="20"/>
                <w:lang w:val="en-GB"/>
              </w:rPr>
              <w:t>low-density</w:t>
            </w:r>
            <w:r w:rsidRPr="00126D8E">
              <w:rPr>
                <w:sz w:val="20"/>
                <w:szCs w:val="20"/>
                <w:lang w:val="en-GB"/>
              </w:rPr>
              <w:t xml:space="preserve"> forest stands, as well as activities promoting natural coppice-shoot regeneration.</w:t>
            </w:r>
          </w:p>
        </w:tc>
        <w:tc>
          <w:tcPr>
            <w:tcW w:w="2135" w:type="dxa"/>
          </w:tcPr>
          <w:p w14:paraId="4387F43A" w14:textId="77777777" w:rsidR="00DA2716" w:rsidRPr="00126D8E" w:rsidRDefault="00FE34AC" w:rsidP="00FF7F79">
            <w:pPr>
              <w:pStyle w:val="Tablefont"/>
              <w:spacing w:after="0" w:line="240" w:lineRule="auto"/>
              <w:rPr>
                <w:color w:val="000000"/>
                <w:szCs w:val="20"/>
                <w:lang w:val="en-GB"/>
              </w:rPr>
            </w:pPr>
            <w:r w:rsidRPr="00126D8E">
              <w:rPr>
                <w:szCs w:val="20"/>
                <w:lang w:val="en-GB"/>
              </w:rPr>
              <w:lastRenderedPageBreak/>
              <w:t xml:space="preserve">SNCO </w:t>
            </w:r>
            <w:r w:rsidRPr="00126D8E">
              <w:rPr>
                <w:i/>
                <w:szCs w:val="20"/>
                <w:lang w:val="en-GB"/>
              </w:rPr>
              <w:t xml:space="preserve">Armenia-Forest </w:t>
            </w:r>
            <w:r w:rsidRPr="00126D8E">
              <w:rPr>
                <w:szCs w:val="20"/>
                <w:lang w:val="en-GB"/>
              </w:rPr>
              <w:t xml:space="preserve">was included </w:t>
            </w:r>
            <w:r w:rsidRPr="00126D8E">
              <w:rPr>
                <w:szCs w:val="20"/>
              </w:rPr>
              <w:t xml:space="preserve">both the project’s inception and validation workshops to weigh in on the proposed project design and provide feedback. Additional meetings were also held with </w:t>
            </w:r>
            <w:r w:rsidRPr="00126D8E">
              <w:rPr>
                <w:szCs w:val="20"/>
                <w:lang w:val="en-GB"/>
              </w:rPr>
              <w:t xml:space="preserve">SNCO </w:t>
            </w:r>
            <w:r w:rsidRPr="00126D8E">
              <w:rPr>
                <w:i/>
                <w:szCs w:val="20"/>
                <w:lang w:val="en-GB"/>
              </w:rPr>
              <w:t>Armenia-Forest</w:t>
            </w:r>
            <w:r w:rsidRPr="00126D8E">
              <w:rPr>
                <w:szCs w:val="20"/>
              </w:rPr>
              <w:t xml:space="preserve"> to discuss project design and development further, as they will be one of the key stakeholders and users of the project </w:t>
            </w:r>
            <w:r w:rsidRPr="00126D8E">
              <w:rPr>
                <w:szCs w:val="20"/>
              </w:rPr>
              <w:lastRenderedPageBreak/>
              <w:t>deliverables.</w:t>
            </w:r>
          </w:p>
        </w:tc>
        <w:tc>
          <w:tcPr>
            <w:tcW w:w="2252" w:type="dxa"/>
            <w:shd w:val="clear" w:color="auto" w:fill="auto"/>
          </w:tcPr>
          <w:p w14:paraId="51B139FF" w14:textId="77777777" w:rsidR="00DA2716" w:rsidRPr="00126D8E" w:rsidRDefault="00DA2716" w:rsidP="0050211E">
            <w:pPr>
              <w:rPr>
                <w:rFonts w:ascii="Times New Roman" w:hAnsi="Times New Roman"/>
                <w:bCs/>
                <w:sz w:val="20"/>
                <w:szCs w:val="20"/>
                <w:lang w:val="en-GB"/>
              </w:rPr>
            </w:pPr>
            <w:r w:rsidRPr="00126D8E">
              <w:rPr>
                <w:rFonts w:ascii="Times New Roman" w:hAnsi="Times New Roman"/>
                <w:color w:val="000000"/>
                <w:sz w:val="20"/>
                <w:szCs w:val="20"/>
                <w:lang w:val="en-GB"/>
              </w:rPr>
              <w:lastRenderedPageBreak/>
              <w:t>SNCO</w:t>
            </w:r>
            <w:r w:rsidRPr="00126D8E">
              <w:rPr>
                <w:rFonts w:ascii="Times New Roman" w:hAnsi="Times New Roman"/>
                <w:sz w:val="20"/>
                <w:szCs w:val="20"/>
              </w:rPr>
              <w:t xml:space="preserve"> </w:t>
            </w:r>
            <w:r w:rsidRPr="00126D8E">
              <w:rPr>
                <w:rFonts w:ascii="Times New Roman" w:hAnsi="Times New Roman"/>
                <w:i/>
                <w:color w:val="000000"/>
                <w:sz w:val="20"/>
                <w:szCs w:val="20"/>
                <w:lang w:val="en-GB"/>
              </w:rPr>
              <w:t>Armenia-Forest</w:t>
            </w:r>
            <w:r w:rsidRPr="00126D8E">
              <w:rPr>
                <w:rFonts w:ascii="Times New Roman" w:hAnsi="Times New Roman"/>
                <w:color w:val="000000"/>
                <w:sz w:val="20"/>
                <w:szCs w:val="20"/>
                <w:lang w:val="en-GB"/>
              </w:rPr>
              <w:t xml:space="preserve"> </w:t>
            </w:r>
            <w:r w:rsidRPr="00126D8E">
              <w:rPr>
                <w:rFonts w:ascii="Times New Roman" w:hAnsi="Times New Roman"/>
                <w:sz w:val="20"/>
                <w:szCs w:val="20"/>
              </w:rPr>
              <w:t>will be directly involved in data gathering and national forest ecosystem and landscape restoration planning and implementation.</w:t>
            </w:r>
          </w:p>
        </w:tc>
      </w:tr>
      <w:tr w:rsidR="00DA2716" w:rsidRPr="00126D8E" w14:paraId="4F4A03DC" w14:textId="77777777" w:rsidTr="00DA2716">
        <w:tc>
          <w:tcPr>
            <w:tcW w:w="2134" w:type="dxa"/>
            <w:shd w:val="clear" w:color="auto" w:fill="auto"/>
          </w:tcPr>
          <w:p w14:paraId="17209EA3" w14:textId="77777777" w:rsidR="00DA2716" w:rsidRPr="00126D8E" w:rsidRDefault="00DA2716" w:rsidP="00FF7F79">
            <w:pPr>
              <w:rPr>
                <w:rStyle w:val="Strong"/>
                <w:rFonts w:ascii="Times New Roman" w:hAnsi="Times New Roman"/>
                <w:b w:val="0"/>
                <w:bCs w:val="0"/>
                <w:sz w:val="20"/>
                <w:szCs w:val="20"/>
              </w:rPr>
            </w:pPr>
            <w:r w:rsidRPr="00126D8E">
              <w:rPr>
                <w:rFonts w:ascii="Times New Roman" w:hAnsi="Times New Roman"/>
                <w:sz w:val="20"/>
                <w:szCs w:val="20"/>
              </w:rPr>
              <w:t xml:space="preserve">Local NGOs/CBBs / Local communities and local community members (local population) adjacent to forests </w:t>
            </w:r>
          </w:p>
        </w:tc>
        <w:tc>
          <w:tcPr>
            <w:tcW w:w="4308" w:type="dxa"/>
            <w:shd w:val="clear" w:color="auto" w:fill="auto"/>
          </w:tcPr>
          <w:p w14:paraId="59728C29" w14:textId="77777777" w:rsidR="00DA2716" w:rsidRPr="00126D8E" w:rsidRDefault="00DA2716" w:rsidP="00FF7F79">
            <w:pPr>
              <w:pStyle w:val="GEFFieldtoFillout"/>
              <w:ind w:left="-8" w:right="-18"/>
              <w:rPr>
                <w:sz w:val="20"/>
                <w:szCs w:val="20"/>
              </w:rPr>
            </w:pPr>
            <w:r w:rsidRPr="00126D8E">
              <w:rPr>
                <w:sz w:val="20"/>
                <w:szCs w:val="20"/>
              </w:rPr>
              <w:t xml:space="preserve">Local NGOs/CBBs / Local communities and local community members adjacent to forest areas are ground-level stakeholders and final beneficiaries regarding forest ecosystem services. </w:t>
            </w:r>
          </w:p>
        </w:tc>
        <w:tc>
          <w:tcPr>
            <w:tcW w:w="2135" w:type="dxa"/>
          </w:tcPr>
          <w:p w14:paraId="1A77DC89" w14:textId="77777777" w:rsidR="00DA2716" w:rsidRPr="00126D8E" w:rsidRDefault="004574E7" w:rsidP="004574E7">
            <w:pPr>
              <w:rPr>
                <w:rFonts w:ascii="Times New Roman" w:hAnsi="Times New Roman"/>
                <w:sz w:val="20"/>
                <w:szCs w:val="20"/>
              </w:rPr>
            </w:pPr>
            <w:r w:rsidRPr="00126D8E">
              <w:rPr>
                <w:rFonts w:ascii="Times New Roman" w:hAnsi="Times New Roman"/>
                <w:sz w:val="20"/>
                <w:szCs w:val="20"/>
              </w:rPr>
              <w:t xml:space="preserve">Local NGOs were consulted during the project development phase and were included as invitees to the inception and validation workshops to provide feedback. </w:t>
            </w:r>
          </w:p>
        </w:tc>
        <w:tc>
          <w:tcPr>
            <w:tcW w:w="2252" w:type="dxa"/>
            <w:shd w:val="clear" w:color="auto" w:fill="auto"/>
          </w:tcPr>
          <w:p w14:paraId="03542CDE" w14:textId="77777777" w:rsidR="00DA2716" w:rsidRPr="00126D8E" w:rsidRDefault="00DA2716" w:rsidP="00FF7F79">
            <w:pPr>
              <w:pStyle w:val="Tablefont"/>
              <w:spacing w:after="0" w:line="240" w:lineRule="auto"/>
              <w:rPr>
                <w:color w:val="000000"/>
                <w:szCs w:val="20"/>
                <w:lang w:val="en-GB"/>
              </w:rPr>
            </w:pPr>
            <w:r w:rsidRPr="00126D8E">
              <w:rPr>
                <w:szCs w:val="20"/>
              </w:rPr>
              <w:t>Local NGOs/CBBs / Local communities and local community members will play participatory role in forest ecosystem and landscape restoration planning and especially in implementation of pilot restoration projects at local level.</w:t>
            </w:r>
          </w:p>
        </w:tc>
      </w:tr>
      <w:tr w:rsidR="00DA2716" w:rsidRPr="00126D8E" w14:paraId="7A41873A" w14:textId="77777777" w:rsidTr="00DA2716">
        <w:tc>
          <w:tcPr>
            <w:tcW w:w="2134" w:type="dxa"/>
            <w:shd w:val="clear" w:color="auto" w:fill="auto"/>
          </w:tcPr>
          <w:p w14:paraId="6582E624" w14:textId="77777777" w:rsidR="00DA2716" w:rsidRPr="00126D8E" w:rsidRDefault="00DA2716" w:rsidP="00FF7F79">
            <w:pPr>
              <w:rPr>
                <w:rStyle w:val="Strong"/>
                <w:rFonts w:ascii="Times New Roman" w:hAnsi="Times New Roman"/>
                <w:b w:val="0"/>
                <w:sz w:val="20"/>
                <w:szCs w:val="20"/>
              </w:rPr>
            </w:pPr>
            <w:r w:rsidRPr="00126D8E">
              <w:rPr>
                <w:rFonts w:ascii="Times New Roman" w:hAnsi="Times New Roman"/>
                <w:color w:val="000000"/>
                <w:sz w:val="20"/>
                <w:szCs w:val="20"/>
              </w:rPr>
              <w:t>Research organizations and academia</w:t>
            </w:r>
          </w:p>
        </w:tc>
        <w:tc>
          <w:tcPr>
            <w:tcW w:w="4308" w:type="dxa"/>
            <w:shd w:val="clear" w:color="auto" w:fill="auto"/>
          </w:tcPr>
          <w:p w14:paraId="69C3CE0A" w14:textId="77777777" w:rsidR="00DA2716" w:rsidRPr="00126D8E" w:rsidRDefault="00DA2716" w:rsidP="00FF7F79">
            <w:pPr>
              <w:pStyle w:val="GEFFieldtoFillout"/>
              <w:ind w:left="-8" w:right="-18"/>
              <w:rPr>
                <w:i/>
                <w:sz w:val="20"/>
                <w:szCs w:val="20"/>
              </w:rPr>
            </w:pPr>
            <w:r w:rsidRPr="00126D8E">
              <w:rPr>
                <w:sz w:val="20"/>
                <w:szCs w:val="20"/>
              </w:rPr>
              <w:t>Many of the research organizations are the owners of important historical and current data on forestry and forest related issues. These partners will help to identify overall forestry and forest restoration priorities and solutions, including agrotechnological best practices for forest restoration.</w:t>
            </w:r>
          </w:p>
        </w:tc>
        <w:tc>
          <w:tcPr>
            <w:tcW w:w="2135" w:type="dxa"/>
          </w:tcPr>
          <w:p w14:paraId="17C4431B" w14:textId="77777777" w:rsidR="00DA2716" w:rsidRPr="00126D8E" w:rsidRDefault="004574E7" w:rsidP="00FF7F79">
            <w:pPr>
              <w:tabs>
                <w:tab w:val="left" w:pos="481"/>
              </w:tabs>
              <w:ind w:hanging="18"/>
              <w:rPr>
                <w:rFonts w:ascii="Times New Roman" w:hAnsi="Times New Roman"/>
                <w:sz w:val="20"/>
                <w:szCs w:val="20"/>
                <w:lang w:val="en-CA"/>
              </w:rPr>
            </w:pPr>
            <w:r w:rsidRPr="00126D8E">
              <w:rPr>
                <w:rFonts w:ascii="Times New Roman" w:hAnsi="Times New Roman"/>
                <w:sz w:val="20"/>
                <w:szCs w:val="20"/>
                <w:lang w:val="en-CA"/>
              </w:rPr>
              <w:t xml:space="preserve">Difference academic institutions and research organizations were consulted from the start of the project development, including participation in the inception and validation workshops.  </w:t>
            </w:r>
          </w:p>
        </w:tc>
        <w:tc>
          <w:tcPr>
            <w:tcW w:w="2252" w:type="dxa"/>
            <w:shd w:val="clear" w:color="auto" w:fill="auto"/>
          </w:tcPr>
          <w:p w14:paraId="5F4F24BE" w14:textId="77777777" w:rsidR="00DA2716" w:rsidRPr="00126D8E" w:rsidRDefault="00DA2716" w:rsidP="00FF7F79">
            <w:pPr>
              <w:tabs>
                <w:tab w:val="left" w:pos="481"/>
              </w:tabs>
              <w:ind w:hanging="18"/>
              <w:rPr>
                <w:rFonts w:ascii="Times New Roman" w:hAnsi="Times New Roman"/>
                <w:color w:val="000000"/>
                <w:sz w:val="20"/>
                <w:szCs w:val="20"/>
              </w:rPr>
            </w:pPr>
            <w:r w:rsidRPr="00126D8E">
              <w:rPr>
                <w:rFonts w:ascii="Times New Roman" w:hAnsi="Times New Roman"/>
                <w:sz w:val="20"/>
                <w:szCs w:val="20"/>
                <w:lang w:val="en-CA"/>
              </w:rPr>
              <w:t xml:space="preserve">Through their participation, </w:t>
            </w:r>
            <w:r w:rsidRPr="00126D8E">
              <w:rPr>
                <w:rFonts w:ascii="Times New Roman" w:hAnsi="Times New Roman"/>
                <w:color w:val="000000"/>
                <w:sz w:val="20"/>
                <w:szCs w:val="20"/>
              </w:rPr>
              <w:t>research organizations and academia</w:t>
            </w:r>
            <w:r w:rsidRPr="00126D8E">
              <w:rPr>
                <w:rFonts w:ascii="Times New Roman" w:hAnsi="Times New Roman"/>
                <w:sz w:val="20"/>
                <w:szCs w:val="20"/>
                <w:lang w:val="en-CA"/>
              </w:rPr>
              <w:t xml:space="preserve"> will technically assist in planning and implement of project activities.</w:t>
            </w:r>
          </w:p>
        </w:tc>
      </w:tr>
      <w:tr w:rsidR="00C209F9" w:rsidRPr="00126D8E" w14:paraId="42D52A4F" w14:textId="77777777" w:rsidTr="00EC4ED4">
        <w:tc>
          <w:tcPr>
            <w:tcW w:w="10829" w:type="dxa"/>
            <w:gridSpan w:val="4"/>
          </w:tcPr>
          <w:p w14:paraId="3EEDC617" w14:textId="77777777" w:rsidR="00C209F9" w:rsidRPr="00126D8E" w:rsidRDefault="00C209F9" w:rsidP="00FF7F79">
            <w:pPr>
              <w:pStyle w:val="GEFFieldtoFillout"/>
              <w:jc w:val="center"/>
              <w:rPr>
                <w:b/>
                <w:bCs/>
                <w:sz w:val="24"/>
                <w:szCs w:val="24"/>
                <w:lang w:val="en-GB"/>
              </w:rPr>
            </w:pPr>
            <w:r w:rsidRPr="00126D8E">
              <w:rPr>
                <w:b/>
                <w:bCs/>
                <w:sz w:val="24"/>
                <w:szCs w:val="24"/>
                <w:lang w:val="en-GB"/>
              </w:rPr>
              <w:t>AZERBAIJAN</w:t>
            </w:r>
          </w:p>
        </w:tc>
      </w:tr>
      <w:tr w:rsidR="00DA2716" w:rsidRPr="00126D8E" w14:paraId="4F0F9887" w14:textId="77777777" w:rsidTr="00DA2716">
        <w:tc>
          <w:tcPr>
            <w:tcW w:w="2134" w:type="dxa"/>
            <w:shd w:val="clear" w:color="auto" w:fill="auto"/>
          </w:tcPr>
          <w:p w14:paraId="06C4FD42"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color w:val="000000"/>
                <w:sz w:val="20"/>
                <w:szCs w:val="20"/>
                <w:lang w:val="en-GB"/>
              </w:rPr>
              <w:t>Ministry of Ecology and Natural Resources of the Azerbaijan Republic (MENR)</w:t>
            </w:r>
          </w:p>
        </w:tc>
        <w:tc>
          <w:tcPr>
            <w:tcW w:w="4308" w:type="dxa"/>
            <w:shd w:val="clear" w:color="auto" w:fill="auto"/>
          </w:tcPr>
          <w:p w14:paraId="4E34774F"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color w:val="000000"/>
                <w:sz w:val="20"/>
                <w:szCs w:val="20"/>
                <w:lang w:val="en-GB"/>
              </w:rPr>
              <w:t>In the sphere of forest management, the Ministry of Ecology and Natural Resources of the Azerbaijan Republic (</w:t>
            </w:r>
            <w:r w:rsidR="0052109C" w:rsidRPr="00126D8E">
              <w:rPr>
                <w:rFonts w:ascii="Times New Roman" w:hAnsi="Times New Roman"/>
                <w:color w:val="000000"/>
                <w:sz w:val="20"/>
                <w:szCs w:val="20"/>
                <w:lang w:val="en-GB"/>
              </w:rPr>
              <w:t>MENR</w:t>
            </w:r>
            <w:r w:rsidRPr="00126D8E">
              <w:rPr>
                <w:rFonts w:ascii="Times New Roman" w:hAnsi="Times New Roman"/>
                <w:color w:val="000000"/>
                <w:sz w:val="20"/>
                <w:szCs w:val="20"/>
                <w:lang w:val="en-GB"/>
              </w:rPr>
              <w:t>):</w:t>
            </w:r>
          </w:p>
          <w:p w14:paraId="4DD20397" w14:textId="77777777" w:rsidR="00DA2716" w:rsidRPr="00126D8E" w:rsidRDefault="00DA2716" w:rsidP="00DD53AA">
            <w:pPr>
              <w:numPr>
                <w:ilvl w:val="0"/>
                <w:numId w:val="34"/>
              </w:numPr>
              <w:spacing w:after="0" w:line="240" w:lineRule="auto"/>
              <w:rPr>
                <w:rFonts w:ascii="Times New Roman" w:hAnsi="Times New Roman"/>
                <w:sz w:val="20"/>
                <w:szCs w:val="20"/>
              </w:rPr>
            </w:pPr>
            <w:r w:rsidRPr="00126D8E">
              <w:rPr>
                <w:rFonts w:ascii="Times New Roman" w:hAnsi="Times New Roman"/>
                <w:sz w:val="20"/>
                <w:szCs w:val="20"/>
              </w:rPr>
              <w:t>Implements the state policy in natural resources (including forests), their usage, restoration and protection and protection of biodiversity</w:t>
            </w:r>
          </w:p>
          <w:p w14:paraId="0CE0954B" w14:textId="77777777" w:rsidR="00DA2716" w:rsidRPr="00126D8E" w:rsidRDefault="00DA2716" w:rsidP="00DD53AA">
            <w:pPr>
              <w:numPr>
                <w:ilvl w:val="0"/>
                <w:numId w:val="34"/>
              </w:numPr>
              <w:spacing w:after="0" w:line="240" w:lineRule="auto"/>
              <w:rPr>
                <w:rFonts w:ascii="Times New Roman" w:hAnsi="Times New Roman"/>
                <w:sz w:val="20"/>
                <w:szCs w:val="20"/>
              </w:rPr>
            </w:pPr>
            <w:r w:rsidRPr="00126D8E">
              <w:rPr>
                <w:rFonts w:ascii="Times New Roman" w:hAnsi="Times New Roman"/>
                <w:sz w:val="20"/>
                <w:szCs w:val="20"/>
              </w:rPr>
              <w:lastRenderedPageBreak/>
              <w:t xml:space="preserve">Plans and implements the state programs in usage, restoration, establishment, protection of the forests </w:t>
            </w:r>
          </w:p>
          <w:p w14:paraId="1ECC2521" w14:textId="77777777" w:rsidR="00DA2716" w:rsidRPr="00126D8E" w:rsidRDefault="00DA2716" w:rsidP="00DD53AA">
            <w:pPr>
              <w:numPr>
                <w:ilvl w:val="0"/>
                <w:numId w:val="34"/>
              </w:numPr>
              <w:spacing w:after="0" w:line="240" w:lineRule="auto"/>
              <w:rPr>
                <w:rFonts w:ascii="Times New Roman" w:hAnsi="Times New Roman"/>
                <w:sz w:val="20"/>
                <w:szCs w:val="20"/>
              </w:rPr>
            </w:pPr>
            <w:r w:rsidRPr="00126D8E">
              <w:rPr>
                <w:rFonts w:ascii="Times New Roman" w:hAnsi="Times New Roman"/>
                <w:sz w:val="20"/>
                <w:szCs w:val="20"/>
              </w:rPr>
              <w:t xml:space="preserve">Works out and implements corresponding national activity programs on ecology and nature exploitation </w:t>
            </w:r>
          </w:p>
          <w:p w14:paraId="18B93663" w14:textId="77777777" w:rsidR="00DA2716" w:rsidRPr="00126D8E" w:rsidRDefault="00DA2716" w:rsidP="00DD53AA">
            <w:pPr>
              <w:numPr>
                <w:ilvl w:val="0"/>
                <w:numId w:val="34"/>
              </w:numPr>
              <w:spacing w:after="0" w:line="240" w:lineRule="auto"/>
              <w:rPr>
                <w:rFonts w:ascii="Times New Roman" w:hAnsi="Times New Roman"/>
                <w:sz w:val="20"/>
                <w:szCs w:val="20"/>
              </w:rPr>
            </w:pPr>
            <w:r w:rsidRPr="00126D8E">
              <w:rPr>
                <w:rFonts w:ascii="Times New Roman" w:hAnsi="Times New Roman"/>
                <w:sz w:val="20"/>
                <w:szCs w:val="20"/>
              </w:rPr>
              <w:t>Performs enforcement activities in the spheres of the environmental protection and the use of natural resources to provide population with right to live in healthy environment</w:t>
            </w:r>
          </w:p>
          <w:p w14:paraId="14682DD0" w14:textId="77777777" w:rsidR="00DA2716" w:rsidRPr="00126D8E" w:rsidRDefault="00DA2716" w:rsidP="00DD53AA">
            <w:pPr>
              <w:numPr>
                <w:ilvl w:val="0"/>
                <w:numId w:val="34"/>
              </w:numPr>
              <w:spacing w:after="0" w:line="240" w:lineRule="auto"/>
              <w:rPr>
                <w:rFonts w:ascii="Times New Roman" w:hAnsi="Times New Roman"/>
                <w:sz w:val="20"/>
                <w:szCs w:val="20"/>
              </w:rPr>
            </w:pPr>
            <w:r w:rsidRPr="00126D8E">
              <w:rPr>
                <w:rFonts w:ascii="Times New Roman" w:hAnsi="Times New Roman"/>
                <w:sz w:val="20"/>
                <w:szCs w:val="20"/>
              </w:rPr>
              <w:t xml:space="preserve">Carries out state supervision in preservation of environment in the process of exploitation of natural resources, minerals, flora (forests as well), fauna (fish as well), water sources, as well as in ecological restoration and protection of the soil </w:t>
            </w:r>
          </w:p>
          <w:p w14:paraId="7BB240BA" w14:textId="77777777" w:rsidR="00DA2716" w:rsidRPr="00126D8E" w:rsidRDefault="00DA2716" w:rsidP="00DD53AA">
            <w:pPr>
              <w:numPr>
                <w:ilvl w:val="0"/>
                <w:numId w:val="34"/>
              </w:numPr>
              <w:spacing w:after="0" w:line="240" w:lineRule="auto"/>
              <w:rPr>
                <w:rFonts w:ascii="Times New Roman" w:hAnsi="Times New Roman"/>
                <w:sz w:val="20"/>
                <w:szCs w:val="20"/>
              </w:rPr>
            </w:pPr>
            <w:r w:rsidRPr="00126D8E">
              <w:rPr>
                <w:rFonts w:ascii="Times New Roman" w:hAnsi="Times New Roman"/>
                <w:sz w:val="20"/>
                <w:szCs w:val="20"/>
              </w:rPr>
              <w:t xml:space="preserve">Implementers corresponding international obligations </w:t>
            </w:r>
          </w:p>
          <w:p w14:paraId="006A1A4F" w14:textId="77777777" w:rsidR="00DA2716" w:rsidRPr="00126D8E" w:rsidRDefault="00DA2716" w:rsidP="00DD53AA">
            <w:pPr>
              <w:numPr>
                <w:ilvl w:val="0"/>
                <w:numId w:val="34"/>
              </w:numPr>
              <w:spacing w:after="0" w:line="240" w:lineRule="auto"/>
              <w:rPr>
                <w:rFonts w:ascii="Times New Roman" w:hAnsi="Times New Roman"/>
                <w:sz w:val="20"/>
                <w:szCs w:val="20"/>
              </w:rPr>
            </w:pPr>
            <w:r w:rsidRPr="00126D8E">
              <w:rPr>
                <w:rFonts w:ascii="Times New Roman" w:hAnsi="Times New Roman"/>
                <w:sz w:val="20"/>
                <w:szCs w:val="20"/>
              </w:rPr>
              <w:t xml:space="preserve">Implements state policy in ecological education; </w:t>
            </w:r>
          </w:p>
          <w:p w14:paraId="017FEA32" w14:textId="77777777" w:rsidR="00DA2716" w:rsidRPr="00126D8E" w:rsidRDefault="00DA2716" w:rsidP="00DD53AA">
            <w:pPr>
              <w:numPr>
                <w:ilvl w:val="0"/>
                <w:numId w:val="34"/>
              </w:numPr>
              <w:spacing w:after="0" w:line="240" w:lineRule="auto"/>
              <w:rPr>
                <w:rFonts w:ascii="Times New Roman" w:hAnsi="Times New Roman"/>
                <w:sz w:val="20"/>
                <w:szCs w:val="20"/>
              </w:rPr>
            </w:pPr>
            <w:r w:rsidRPr="00126D8E">
              <w:rPr>
                <w:rFonts w:ascii="Times New Roman" w:hAnsi="Times New Roman"/>
                <w:sz w:val="20"/>
                <w:szCs w:val="20"/>
              </w:rPr>
              <w:t>Implement state control over hunting and protection and use of hunting production</w:t>
            </w:r>
          </w:p>
          <w:p w14:paraId="23483B10" w14:textId="77777777" w:rsidR="00DA2716" w:rsidRPr="00126D8E" w:rsidRDefault="00DA2716" w:rsidP="00DD53AA">
            <w:pPr>
              <w:numPr>
                <w:ilvl w:val="0"/>
                <w:numId w:val="34"/>
              </w:numPr>
              <w:spacing w:after="0" w:line="240" w:lineRule="auto"/>
              <w:rPr>
                <w:rFonts w:ascii="Times New Roman" w:hAnsi="Times New Roman"/>
                <w:color w:val="000000"/>
                <w:sz w:val="20"/>
                <w:szCs w:val="20"/>
                <w:lang w:val="en-GB"/>
              </w:rPr>
            </w:pPr>
            <w:r w:rsidRPr="00126D8E">
              <w:rPr>
                <w:rFonts w:ascii="Times New Roman" w:hAnsi="Times New Roman"/>
                <w:sz w:val="20"/>
                <w:szCs w:val="20"/>
              </w:rPr>
              <w:t>Executes other duties according to the national legislation</w:t>
            </w:r>
          </w:p>
        </w:tc>
        <w:tc>
          <w:tcPr>
            <w:tcW w:w="2135" w:type="dxa"/>
          </w:tcPr>
          <w:p w14:paraId="250E8AF3" w14:textId="77777777" w:rsidR="00DA2716" w:rsidRPr="00126D8E" w:rsidRDefault="0052109C" w:rsidP="00FF7F79">
            <w:pPr>
              <w:pStyle w:val="Tablefont"/>
              <w:spacing w:after="0" w:line="240" w:lineRule="auto"/>
              <w:rPr>
                <w:szCs w:val="20"/>
              </w:rPr>
            </w:pPr>
            <w:r w:rsidRPr="00126D8E">
              <w:rPr>
                <w:szCs w:val="20"/>
              </w:rPr>
              <w:lastRenderedPageBreak/>
              <w:t xml:space="preserve">MENR is one of the executing partners of the project and was included in the design of the project concept from the onset of the project development. MENR was included during the first </w:t>
            </w:r>
            <w:r w:rsidRPr="00126D8E">
              <w:rPr>
                <w:szCs w:val="20"/>
              </w:rPr>
              <w:lastRenderedPageBreak/>
              <w:t>stakeholder consultation and the project inception and validation workshops were hosted by the MENR, who opened and closed the meetings. Design and development of the project logical framework, activities and deliverables was done in close consultation with MENR, who provided feedback throughout the process.</w:t>
            </w:r>
          </w:p>
        </w:tc>
        <w:tc>
          <w:tcPr>
            <w:tcW w:w="2252" w:type="dxa"/>
            <w:shd w:val="clear" w:color="auto" w:fill="auto"/>
          </w:tcPr>
          <w:p w14:paraId="39F544F6" w14:textId="77777777" w:rsidR="00DA2716" w:rsidRPr="00126D8E" w:rsidRDefault="00DA2716" w:rsidP="00FF7F79">
            <w:pPr>
              <w:pStyle w:val="Tablefont"/>
              <w:spacing w:after="0" w:line="240" w:lineRule="auto"/>
              <w:rPr>
                <w:szCs w:val="20"/>
              </w:rPr>
            </w:pPr>
            <w:r w:rsidRPr="00126D8E">
              <w:rPr>
                <w:szCs w:val="20"/>
              </w:rPr>
              <w:lastRenderedPageBreak/>
              <w:t xml:space="preserve">A representative of the </w:t>
            </w:r>
            <w:r w:rsidR="0052109C" w:rsidRPr="00126D8E">
              <w:rPr>
                <w:color w:val="000000"/>
                <w:szCs w:val="20"/>
                <w:lang w:val="en-GB"/>
              </w:rPr>
              <w:t>MENR</w:t>
            </w:r>
            <w:r w:rsidRPr="00126D8E">
              <w:rPr>
                <w:szCs w:val="20"/>
              </w:rPr>
              <w:t xml:space="preserve"> will lead the National Project Steering Committee.</w:t>
            </w:r>
          </w:p>
          <w:p w14:paraId="116367CD" w14:textId="77777777" w:rsidR="00DA2716" w:rsidRPr="00126D8E" w:rsidRDefault="0052109C" w:rsidP="00FF7F79">
            <w:pPr>
              <w:pStyle w:val="Tablefont"/>
              <w:spacing w:after="0" w:line="240" w:lineRule="auto"/>
              <w:rPr>
                <w:szCs w:val="20"/>
              </w:rPr>
            </w:pPr>
            <w:r w:rsidRPr="00126D8E">
              <w:rPr>
                <w:color w:val="000000"/>
                <w:szCs w:val="20"/>
                <w:lang w:val="en-GB"/>
              </w:rPr>
              <w:t>MENR</w:t>
            </w:r>
            <w:r w:rsidR="00DA2716" w:rsidRPr="00126D8E">
              <w:rPr>
                <w:szCs w:val="20"/>
              </w:rPr>
              <w:t xml:space="preserve"> staff will be involved in all stages of project implementation.</w:t>
            </w:r>
          </w:p>
          <w:p w14:paraId="2D91D7C6" w14:textId="77777777" w:rsidR="00DA2716" w:rsidRPr="00126D8E" w:rsidRDefault="00DA2716" w:rsidP="00FF7F79">
            <w:pPr>
              <w:pStyle w:val="Tablefont"/>
              <w:spacing w:after="0" w:line="240" w:lineRule="auto"/>
              <w:rPr>
                <w:szCs w:val="20"/>
              </w:rPr>
            </w:pPr>
            <w:r w:rsidRPr="00126D8E">
              <w:rPr>
                <w:szCs w:val="20"/>
              </w:rPr>
              <w:t xml:space="preserve">All documents prepared within the project will be </w:t>
            </w:r>
            <w:r w:rsidRPr="00126D8E">
              <w:rPr>
                <w:szCs w:val="20"/>
              </w:rPr>
              <w:lastRenderedPageBreak/>
              <w:t>discussed and agreed with</w:t>
            </w:r>
            <w:r w:rsidRPr="00126D8E">
              <w:rPr>
                <w:color w:val="000000"/>
                <w:szCs w:val="20"/>
                <w:lang w:val="en-GB"/>
              </w:rPr>
              <w:t xml:space="preserve"> </w:t>
            </w:r>
            <w:r w:rsidR="0052109C" w:rsidRPr="00126D8E">
              <w:rPr>
                <w:color w:val="000000"/>
                <w:szCs w:val="20"/>
                <w:lang w:val="en-GB"/>
              </w:rPr>
              <w:t>MENR</w:t>
            </w:r>
            <w:r w:rsidRPr="00126D8E">
              <w:rPr>
                <w:szCs w:val="20"/>
              </w:rPr>
              <w:t>.</w:t>
            </w:r>
          </w:p>
        </w:tc>
      </w:tr>
      <w:tr w:rsidR="00DA2716" w:rsidRPr="00126D8E" w14:paraId="5798DB06" w14:textId="77777777" w:rsidTr="00DA2716">
        <w:tc>
          <w:tcPr>
            <w:tcW w:w="2134" w:type="dxa"/>
            <w:shd w:val="clear" w:color="auto" w:fill="auto"/>
          </w:tcPr>
          <w:p w14:paraId="245B4577" w14:textId="77777777" w:rsidR="00DA2716" w:rsidRPr="00126D8E" w:rsidRDefault="00DA2716" w:rsidP="00FF7F79">
            <w:pPr>
              <w:rPr>
                <w:rFonts w:ascii="Times New Roman" w:hAnsi="Times New Roman"/>
                <w:color w:val="000000"/>
                <w:sz w:val="20"/>
                <w:szCs w:val="20"/>
              </w:rPr>
            </w:pPr>
            <w:r w:rsidRPr="00126D8E">
              <w:rPr>
                <w:rFonts w:ascii="Times New Roman" w:hAnsi="Times New Roman"/>
                <w:color w:val="000000"/>
                <w:sz w:val="20"/>
                <w:szCs w:val="20"/>
              </w:rPr>
              <w:lastRenderedPageBreak/>
              <w:t>Forest Development Department of the Ministry of Ecology and Natural Resources of the Azerbaijan Republic (</w:t>
            </w:r>
            <w:r w:rsidR="0052109C" w:rsidRPr="00126D8E">
              <w:rPr>
                <w:rFonts w:ascii="Times New Roman" w:hAnsi="Times New Roman"/>
                <w:i/>
                <w:color w:val="000000"/>
                <w:sz w:val="20"/>
                <w:szCs w:val="20"/>
              </w:rPr>
              <w:t>FDD</w:t>
            </w:r>
            <w:r w:rsidRPr="00126D8E">
              <w:rPr>
                <w:rFonts w:ascii="Times New Roman" w:hAnsi="Times New Roman"/>
                <w:color w:val="000000"/>
                <w:sz w:val="20"/>
                <w:szCs w:val="20"/>
              </w:rPr>
              <w:t>)</w:t>
            </w:r>
          </w:p>
        </w:tc>
        <w:tc>
          <w:tcPr>
            <w:tcW w:w="4308" w:type="dxa"/>
            <w:shd w:val="clear" w:color="auto" w:fill="auto"/>
          </w:tcPr>
          <w:p w14:paraId="5C84B893" w14:textId="77777777" w:rsidR="00DA2716" w:rsidRPr="00126D8E" w:rsidRDefault="0052109C" w:rsidP="00FF7F79">
            <w:pPr>
              <w:rPr>
                <w:rFonts w:ascii="Times New Roman" w:hAnsi="Times New Roman"/>
                <w:sz w:val="20"/>
                <w:szCs w:val="20"/>
              </w:rPr>
            </w:pPr>
            <w:r w:rsidRPr="00126D8E">
              <w:rPr>
                <w:rFonts w:ascii="Times New Roman" w:hAnsi="Times New Roman"/>
                <w:sz w:val="20"/>
                <w:szCs w:val="20"/>
              </w:rPr>
              <w:t>FDD</w:t>
            </w:r>
            <w:r w:rsidR="00DA2716" w:rsidRPr="00126D8E">
              <w:rPr>
                <w:rFonts w:ascii="Times New Roman" w:hAnsi="Times New Roman"/>
                <w:sz w:val="20"/>
                <w:szCs w:val="20"/>
              </w:rPr>
              <w:t xml:space="preserve"> is directly responsible for the forest management (including forest restoration).</w:t>
            </w:r>
          </w:p>
          <w:p w14:paraId="6AA9D124" w14:textId="77777777" w:rsidR="00DA2716" w:rsidRPr="00126D8E" w:rsidRDefault="00DA2716" w:rsidP="00FF7F79">
            <w:pPr>
              <w:rPr>
                <w:rFonts w:ascii="Times New Roman" w:hAnsi="Times New Roman"/>
                <w:bCs/>
                <w:sz w:val="20"/>
                <w:szCs w:val="20"/>
                <w:lang w:val="en-GB"/>
              </w:rPr>
            </w:pPr>
            <w:r w:rsidRPr="00126D8E">
              <w:rPr>
                <w:rFonts w:ascii="Times New Roman" w:hAnsi="Times New Roman"/>
                <w:sz w:val="20"/>
                <w:szCs w:val="20"/>
              </w:rPr>
              <w:t xml:space="preserve">Other than the </w:t>
            </w:r>
            <w:r w:rsidR="0052109C" w:rsidRPr="00126D8E">
              <w:rPr>
                <w:rFonts w:ascii="Times New Roman" w:hAnsi="Times New Roman"/>
                <w:sz w:val="20"/>
                <w:szCs w:val="20"/>
              </w:rPr>
              <w:t>FDD</w:t>
            </w:r>
            <w:r w:rsidRPr="00126D8E">
              <w:rPr>
                <w:rFonts w:ascii="Times New Roman" w:hAnsi="Times New Roman"/>
                <w:sz w:val="20"/>
                <w:szCs w:val="20"/>
              </w:rPr>
              <w:t>’s central office and its central structural units, there are more than 40 local territorial Forest Management Enterprises</w:t>
            </w:r>
            <w:r w:rsidRPr="00126D8E">
              <w:rPr>
                <w:rStyle w:val="FootnoteReference"/>
                <w:rFonts w:ascii="Times New Roman" w:hAnsi="Times New Roman"/>
                <w:sz w:val="20"/>
                <w:szCs w:val="20"/>
              </w:rPr>
              <w:footnoteReference w:id="17"/>
            </w:r>
            <w:r w:rsidRPr="00126D8E">
              <w:rPr>
                <w:rFonts w:ascii="Times New Roman" w:hAnsi="Times New Roman"/>
                <w:sz w:val="20"/>
                <w:szCs w:val="20"/>
              </w:rPr>
              <w:t xml:space="preserve"> (FME’s), number of State Nurseries and one Forestry Research Institute under the management of the </w:t>
            </w:r>
            <w:r w:rsidR="0052109C" w:rsidRPr="00126D8E">
              <w:rPr>
                <w:rFonts w:ascii="Times New Roman" w:hAnsi="Times New Roman"/>
                <w:sz w:val="20"/>
                <w:szCs w:val="20"/>
              </w:rPr>
              <w:t>FDD</w:t>
            </w:r>
            <w:r w:rsidRPr="00126D8E">
              <w:rPr>
                <w:rStyle w:val="Emphasis"/>
                <w:rFonts w:ascii="Times New Roman" w:hAnsi="Times New Roman"/>
                <w:sz w:val="20"/>
                <w:szCs w:val="20"/>
                <w:shd w:val="clear" w:color="auto" w:fill="F9F9F9"/>
              </w:rPr>
              <w:t>.</w:t>
            </w:r>
          </w:p>
        </w:tc>
        <w:tc>
          <w:tcPr>
            <w:tcW w:w="2135" w:type="dxa"/>
          </w:tcPr>
          <w:p w14:paraId="0FC947F2" w14:textId="77777777" w:rsidR="00DA2716" w:rsidRPr="00126D8E" w:rsidRDefault="008507D3" w:rsidP="00FF7F79">
            <w:pPr>
              <w:rPr>
                <w:rFonts w:ascii="Times New Roman" w:hAnsi="Times New Roman"/>
                <w:sz w:val="20"/>
                <w:szCs w:val="20"/>
              </w:rPr>
            </w:pPr>
            <w:r w:rsidRPr="00126D8E">
              <w:rPr>
                <w:rFonts w:ascii="Times New Roman" w:hAnsi="Times New Roman"/>
                <w:sz w:val="20"/>
                <w:szCs w:val="20"/>
                <w:lang w:val="en-CA"/>
              </w:rPr>
              <w:t xml:space="preserve">FDD was consulted from the start of the project development and participated and provided feedback during the inception and validation workshops.  </w:t>
            </w:r>
          </w:p>
        </w:tc>
        <w:tc>
          <w:tcPr>
            <w:tcW w:w="2252" w:type="dxa"/>
            <w:shd w:val="clear" w:color="auto" w:fill="auto"/>
          </w:tcPr>
          <w:p w14:paraId="37D9B7AD" w14:textId="77777777" w:rsidR="00DA2716" w:rsidRPr="00126D8E" w:rsidRDefault="0052109C" w:rsidP="00FF7F79">
            <w:pPr>
              <w:rPr>
                <w:rFonts w:ascii="Times New Roman" w:hAnsi="Times New Roman"/>
                <w:sz w:val="20"/>
                <w:szCs w:val="20"/>
              </w:rPr>
            </w:pPr>
            <w:r w:rsidRPr="00126D8E">
              <w:rPr>
                <w:rFonts w:ascii="Times New Roman" w:hAnsi="Times New Roman"/>
                <w:sz w:val="20"/>
                <w:szCs w:val="20"/>
              </w:rPr>
              <w:t>FDD</w:t>
            </w:r>
            <w:r w:rsidR="00DA2716" w:rsidRPr="00126D8E">
              <w:rPr>
                <w:rFonts w:ascii="Times New Roman" w:hAnsi="Times New Roman"/>
                <w:sz w:val="20"/>
                <w:szCs w:val="20"/>
              </w:rPr>
              <w:t xml:space="preserve"> will be directly involved in data gathering and national forest ecosystem and landscape restoration planning and implementation.</w:t>
            </w:r>
          </w:p>
          <w:p w14:paraId="36683A7F" w14:textId="77777777" w:rsidR="00DA2716" w:rsidRPr="00126D8E" w:rsidRDefault="00DA2716" w:rsidP="00FF7F79">
            <w:pPr>
              <w:pStyle w:val="Tablefont"/>
              <w:spacing w:after="0" w:line="240" w:lineRule="auto"/>
              <w:rPr>
                <w:szCs w:val="20"/>
                <w:lang w:val="en-US"/>
              </w:rPr>
            </w:pPr>
          </w:p>
        </w:tc>
      </w:tr>
      <w:tr w:rsidR="00440F31" w:rsidRPr="00126D8E" w14:paraId="609B447C" w14:textId="77777777" w:rsidTr="00DA2716">
        <w:tc>
          <w:tcPr>
            <w:tcW w:w="2134" w:type="dxa"/>
            <w:shd w:val="clear" w:color="auto" w:fill="auto"/>
          </w:tcPr>
          <w:p w14:paraId="1E175A8F" w14:textId="77777777" w:rsidR="00440F31" w:rsidRPr="00126D8E" w:rsidRDefault="008507D3" w:rsidP="00FF7F79">
            <w:pPr>
              <w:rPr>
                <w:rFonts w:ascii="Times New Roman" w:hAnsi="Times New Roman"/>
                <w:color w:val="000000"/>
                <w:sz w:val="20"/>
                <w:szCs w:val="20"/>
              </w:rPr>
            </w:pPr>
            <w:r w:rsidRPr="00126D8E">
              <w:rPr>
                <w:rFonts w:ascii="Times New Roman" w:hAnsi="Times New Roman"/>
                <w:color w:val="000000"/>
                <w:sz w:val="20"/>
                <w:szCs w:val="20"/>
              </w:rPr>
              <w:t>Biodiversity</w:t>
            </w:r>
            <w:r w:rsidR="00440F31" w:rsidRPr="00126D8E">
              <w:rPr>
                <w:rFonts w:ascii="Times New Roman" w:hAnsi="Times New Roman"/>
                <w:color w:val="000000"/>
                <w:sz w:val="20"/>
                <w:szCs w:val="20"/>
              </w:rPr>
              <w:t xml:space="preserve"> Protection and Development of Specially Protected Natural Areas Department</w:t>
            </w:r>
          </w:p>
        </w:tc>
        <w:tc>
          <w:tcPr>
            <w:tcW w:w="4308" w:type="dxa"/>
            <w:shd w:val="clear" w:color="auto" w:fill="auto"/>
          </w:tcPr>
          <w:p w14:paraId="00F9F094" w14:textId="77777777" w:rsidR="00440F31" w:rsidRPr="00126D8E" w:rsidRDefault="00440F31" w:rsidP="008507D3">
            <w:pPr>
              <w:rPr>
                <w:rFonts w:ascii="Times New Roman" w:hAnsi="Times New Roman"/>
                <w:sz w:val="20"/>
                <w:szCs w:val="20"/>
              </w:rPr>
            </w:pPr>
            <w:r w:rsidRPr="00126D8E">
              <w:rPr>
                <w:rFonts w:ascii="Times New Roman" w:hAnsi="Times New Roman"/>
                <w:sz w:val="20"/>
                <w:szCs w:val="20"/>
              </w:rPr>
              <w:t xml:space="preserve">Establishment of a network of perspective development of the territories in the State nature reserves and national parks, conducting the state </w:t>
            </w:r>
            <w:r w:rsidR="008507D3" w:rsidRPr="00126D8E">
              <w:rPr>
                <w:rFonts w:ascii="Times New Roman" w:hAnsi="Times New Roman"/>
                <w:sz w:val="20"/>
                <w:szCs w:val="20"/>
              </w:rPr>
              <w:t>cadaster</w:t>
            </w:r>
            <w:r w:rsidRPr="00126D8E">
              <w:rPr>
                <w:rFonts w:ascii="Times New Roman" w:hAnsi="Times New Roman"/>
                <w:sz w:val="20"/>
                <w:szCs w:val="20"/>
              </w:rPr>
              <w:t xml:space="preserve"> of specially protected natural areas and objects </w:t>
            </w:r>
            <w:proofErr w:type="gramStart"/>
            <w:r w:rsidRPr="00126D8E">
              <w:rPr>
                <w:rFonts w:ascii="Times New Roman" w:hAnsi="Times New Roman"/>
                <w:sz w:val="20"/>
                <w:szCs w:val="20"/>
              </w:rPr>
              <w:t>for the purpose of</w:t>
            </w:r>
            <w:proofErr w:type="gramEnd"/>
            <w:r w:rsidRPr="00126D8E">
              <w:rPr>
                <w:rFonts w:ascii="Times New Roman" w:hAnsi="Times New Roman"/>
                <w:sz w:val="20"/>
                <w:szCs w:val="20"/>
              </w:rPr>
              <w:t xml:space="preserve"> strengthening the state control over observance of the protection regime;</w:t>
            </w:r>
          </w:p>
          <w:p w14:paraId="0F8EFBF7" w14:textId="77777777" w:rsidR="00440F31" w:rsidRPr="00126D8E" w:rsidRDefault="00440F31" w:rsidP="008507D3">
            <w:pPr>
              <w:rPr>
                <w:rFonts w:ascii="Times New Roman" w:hAnsi="Times New Roman"/>
                <w:sz w:val="20"/>
                <w:szCs w:val="20"/>
              </w:rPr>
            </w:pPr>
            <w:r w:rsidRPr="00126D8E">
              <w:rPr>
                <w:rFonts w:ascii="Times New Roman" w:hAnsi="Times New Roman"/>
                <w:sz w:val="20"/>
                <w:szCs w:val="20"/>
              </w:rPr>
              <w:t>Carry out measures to preserve the natural state of the genetic fund, ecological systems, natural complexes, and facilities.</w:t>
            </w:r>
          </w:p>
        </w:tc>
        <w:tc>
          <w:tcPr>
            <w:tcW w:w="2135" w:type="dxa"/>
          </w:tcPr>
          <w:p w14:paraId="7B64EDEC" w14:textId="77777777" w:rsidR="00440F31" w:rsidRPr="00126D8E" w:rsidRDefault="008507D3" w:rsidP="00FF7F79">
            <w:pPr>
              <w:rPr>
                <w:rFonts w:ascii="Times New Roman" w:hAnsi="Times New Roman"/>
                <w:sz w:val="20"/>
                <w:szCs w:val="20"/>
              </w:rPr>
            </w:pPr>
            <w:r w:rsidRPr="00126D8E">
              <w:rPr>
                <w:rFonts w:ascii="Times New Roman" w:hAnsi="Times New Roman"/>
                <w:sz w:val="20"/>
                <w:szCs w:val="20"/>
                <w:lang w:val="en-CA"/>
              </w:rPr>
              <w:t xml:space="preserve">The </w:t>
            </w:r>
            <w:r w:rsidRPr="00126D8E">
              <w:rPr>
                <w:rFonts w:ascii="Times New Roman" w:hAnsi="Times New Roman"/>
                <w:color w:val="000000"/>
                <w:sz w:val="20"/>
                <w:szCs w:val="20"/>
              </w:rPr>
              <w:t>Biodiversity Protection and Development of Specially Protected Natural Areas Department</w:t>
            </w:r>
            <w:r w:rsidRPr="00126D8E">
              <w:rPr>
                <w:rFonts w:ascii="Times New Roman" w:hAnsi="Times New Roman"/>
                <w:sz w:val="20"/>
                <w:szCs w:val="20"/>
                <w:lang w:val="en-CA"/>
              </w:rPr>
              <w:t xml:space="preserve"> was consulted from the start of the project development and participated and provided feedback during the inception and validation </w:t>
            </w:r>
            <w:r w:rsidRPr="00126D8E">
              <w:rPr>
                <w:rFonts w:ascii="Times New Roman" w:hAnsi="Times New Roman"/>
                <w:sz w:val="20"/>
                <w:szCs w:val="20"/>
                <w:lang w:val="en-CA"/>
              </w:rPr>
              <w:lastRenderedPageBreak/>
              <w:t xml:space="preserve">workshops.  </w:t>
            </w:r>
          </w:p>
        </w:tc>
        <w:tc>
          <w:tcPr>
            <w:tcW w:w="2252" w:type="dxa"/>
            <w:shd w:val="clear" w:color="auto" w:fill="auto"/>
          </w:tcPr>
          <w:p w14:paraId="6A086F1B" w14:textId="77777777" w:rsidR="00440F31" w:rsidRPr="00126D8E" w:rsidRDefault="008507D3" w:rsidP="00FF7F79">
            <w:pPr>
              <w:rPr>
                <w:rFonts w:ascii="Times New Roman" w:hAnsi="Times New Roman"/>
                <w:sz w:val="20"/>
                <w:szCs w:val="20"/>
              </w:rPr>
            </w:pPr>
            <w:r w:rsidRPr="00126D8E">
              <w:rPr>
                <w:rFonts w:ascii="Times New Roman" w:hAnsi="Times New Roman"/>
                <w:sz w:val="20"/>
                <w:szCs w:val="20"/>
              </w:rPr>
              <w:lastRenderedPageBreak/>
              <w:t xml:space="preserve">As this project focuses on biodiversity, the </w:t>
            </w:r>
            <w:r w:rsidRPr="00126D8E">
              <w:rPr>
                <w:rFonts w:ascii="Times New Roman" w:hAnsi="Times New Roman"/>
                <w:color w:val="000000"/>
                <w:sz w:val="20"/>
                <w:szCs w:val="20"/>
              </w:rPr>
              <w:t xml:space="preserve">Biodiversity Protection and Development of Specially Protected Natural Areas Department will be an integral role in consultation to the tools developed. They will also be a main user of the portal </w:t>
            </w:r>
            <w:proofErr w:type="gramStart"/>
            <w:r w:rsidRPr="00126D8E">
              <w:rPr>
                <w:rFonts w:ascii="Times New Roman" w:hAnsi="Times New Roman"/>
                <w:color w:val="000000"/>
                <w:sz w:val="20"/>
                <w:szCs w:val="20"/>
              </w:rPr>
              <w:t>for the purpose of</w:t>
            </w:r>
            <w:proofErr w:type="gramEnd"/>
            <w:r w:rsidRPr="00126D8E">
              <w:rPr>
                <w:rFonts w:ascii="Times New Roman" w:hAnsi="Times New Roman"/>
                <w:color w:val="000000"/>
                <w:sz w:val="20"/>
                <w:szCs w:val="20"/>
              </w:rPr>
              <w:t xml:space="preserve"> monitoring protected </w:t>
            </w:r>
            <w:r w:rsidRPr="00126D8E">
              <w:rPr>
                <w:rFonts w:ascii="Times New Roman" w:hAnsi="Times New Roman"/>
                <w:color w:val="000000"/>
                <w:sz w:val="20"/>
                <w:szCs w:val="20"/>
              </w:rPr>
              <w:lastRenderedPageBreak/>
              <w:t>areas.</w:t>
            </w:r>
          </w:p>
        </w:tc>
      </w:tr>
      <w:tr w:rsidR="00FC7C12" w:rsidRPr="00126D8E" w14:paraId="209A99FB" w14:textId="77777777" w:rsidTr="00DA2716">
        <w:tc>
          <w:tcPr>
            <w:tcW w:w="2134" w:type="dxa"/>
            <w:shd w:val="clear" w:color="auto" w:fill="auto"/>
          </w:tcPr>
          <w:p w14:paraId="3F9F358B" w14:textId="77777777" w:rsidR="00FC7C12" w:rsidRPr="00126D8E" w:rsidRDefault="00FC7C12" w:rsidP="00FF7F79">
            <w:pPr>
              <w:rPr>
                <w:rFonts w:ascii="Times New Roman" w:hAnsi="Times New Roman"/>
                <w:color w:val="000000"/>
                <w:sz w:val="20"/>
                <w:szCs w:val="20"/>
              </w:rPr>
            </w:pPr>
            <w:r w:rsidRPr="00126D8E">
              <w:rPr>
                <w:rFonts w:ascii="Times New Roman" w:hAnsi="Times New Roman"/>
                <w:color w:val="000000"/>
                <w:sz w:val="20"/>
                <w:szCs w:val="20"/>
              </w:rPr>
              <w:lastRenderedPageBreak/>
              <w:t>Forestry Scientific-Research Institute (FSRI) under the Ministry of Ecology and Natural Resources of the Azerbaijan Republic</w:t>
            </w:r>
          </w:p>
        </w:tc>
        <w:tc>
          <w:tcPr>
            <w:tcW w:w="4308" w:type="dxa"/>
            <w:shd w:val="clear" w:color="auto" w:fill="auto"/>
          </w:tcPr>
          <w:p w14:paraId="59D5EFEF" w14:textId="77777777" w:rsidR="00FC7C12" w:rsidRPr="00126D8E" w:rsidRDefault="00FC7C12" w:rsidP="008507D3">
            <w:pPr>
              <w:rPr>
                <w:rFonts w:ascii="Times New Roman" w:hAnsi="Times New Roman"/>
                <w:sz w:val="20"/>
                <w:szCs w:val="20"/>
              </w:rPr>
            </w:pPr>
            <w:r w:rsidRPr="00126D8E">
              <w:rPr>
                <w:rFonts w:ascii="Times New Roman" w:hAnsi="Times New Roman"/>
                <w:sz w:val="20"/>
                <w:szCs w:val="20"/>
              </w:rPr>
              <w:t xml:space="preserve">FSRI is directly responsible for research regarding all aspects of forestry in Azerbaijan.  </w:t>
            </w:r>
          </w:p>
        </w:tc>
        <w:tc>
          <w:tcPr>
            <w:tcW w:w="2135" w:type="dxa"/>
          </w:tcPr>
          <w:p w14:paraId="7F6286E0" w14:textId="77777777" w:rsidR="00FC7C12" w:rsidRPr="00126D8E" w:rsidRDefault="008507D3" w:rsidP="00FF7F79">
            <w:pPr>
              <w:rPr>
                <w:rFonts w:ascii="Times New Roman" w:hAnsi="Times New Roman"/>
                <w:sz w:val="20"/>
                <w:szCs w:val="20"/>
              </w:rPr>
            </w:pPr>
            <w:r w:rsidRPr="00126D8E">
              <w:rPr>
                <w:rFonts w:ascii="Times New Roman" w:hAnsi="Times New Roman"/>
                <w:sz w:val="20"/>
                <w:szCs w:val="20"/>
                <w:lang w:val="en-CA"/>
              </w:rPr>
              <w:t xml:space="preserve">FSRI was consulted from the start of the project development and participated and provided feedback during the inception and validation workshops. </w:t>
            </w:r>
            <w:r w:rsidR="000B7EBE" w:rsidRPr="00126D8E">
              <w:rPr>
                <w:rFonts w:ascii="Times New Roman" w:hAnsi="Times New Roman"/>
                <w:sz w:val="20"/>
                <w:szCs w:val="20"/>
                <w:lang w:val="en-CA"/>
              </w:rPr>
              <w:t>During the project development, needs of FSRI was discussed, as well as available existing data.</w:t>
            </w:r>
            <w:r w:rsidRPr="00126D8E">
              <w:rPr>
                <w:rFonts w:ascii="Times New Roman" w:hAnsi="Times New Roman"/>
                <w:sz w:val="20"/>
                <w:szCs w:val="20"/>
                <w:lang w:val="en-CA"/>
              </w:rPr>
              <w:t xml:space="preserve"> </w:t>
            </w:r>
          </w:p>
        </w:tc>
        <w:tc>
          <w:tcPr>
            <w:tcW w:w="2252" w:type="dxa"/>
            <w:shd w:val="clear" w:color="auto" w:fill="auto"/>
          </w:tcPr>
          <w:p w14:paraId="01DD4487" w14:textId="77777777" w:rsidR="00FC7C12" w:rsidRPr="00126D8E" w:rsidRDefault="00FC7C12" w:rsidP="00FF7F79">
            <w:pPr>
              <w:rPr>
                <w:rFonts w:ascii="Times New Roman" w:hAnsi="Times New Roman"/>
                <w:sz w:val="20"/>
                <w:szCs w:val="20"/>
              </w:rPr>
            </w:pPr>
            <w:r w:rsidRPr="00126D8E">
              <w:rPr>
                <w:rFonts w:ascii="Times New Roman" w:hAnsi="Times New Roman"/>
                <w:sz w:val="20"/>
                <w:szCs w:val="20"/>
              </w:rPr>
              <w:t>FSRI will be directly involved in data gathering and will be part of the technical working group of the project</w:t>
            </w:r>
          </w:p>
        </w:tc>
      </w:tr>
      <w:tr w:rsidR="00FC7C12" w:rsidRPr="00126D8E" w14:paraId="0DB6C2EA" w14:textId="77777777" w:rsidTr="00DA2716">
        <w:tc>
          <w:tcPr>
            <w:tcW w:w="2134" w:type="dxa"/>
            <w:shd w:val="clear" w:color="auto" w:fill="auto"/>
          </w:tcPr>
          <w:p w14:paraId="6611E8BB" w14:textId="77777777" w:rsidR="00FC7C12" w:rsidRPr="00126D8E" w:rsidRDefault="00FC7C12" w:rsidP="00FF7F79">
            <w:pPr>
              <w:rPr>
                <w:rFonts w:ascii="Times New Roman" w:hAnsi="Times New Roman"/>
                <w:color w:val="000000"/>
                <w:sz w:val="20"/>
                <w:szCs w:val="20"/>
              </w:rPr>
            </w:pPr>
            <w:r w:rsidRPr="00126D8E">
              <w:rPr>
                <w:rFonts w:ascii="Times New Roman" w:hAnsi="Times New Roman"/>
                <w:color w:val="000000"/>
                <w:sz w:val="20"/>
                <w:szCs w:val="20"/>
              </w:rPr>
              <w:t xml:space="preserve"> State Agency on Cartography and Geodesy under the Ministry of Ecology and Natural Resources</w:t>
            </w:r>
          </w:p>
        </w:tc>
        <w:tc>
          <w:tcPr>
            <w:tcW w:w="4308" w:type="dxa"/>
            <w:shd w:val="clear" w:color="auto" w:fill="auto"/>
          </w:tcPr>
          <w:p w14:paraId="581A47C4" w14:textId="77777777" w:rsidR="00440F31" w:rsidRPr="00126D8E" w:rsidRDefault="00440F31" w:rsidP="008507D3">
            <w:pPr>
              <w:rPr>
                <w:rFonts w:ascii="Times New Roman" w:hAnsi="Times New Roman"/>
                <w:sz w:val="20"/>
                <w:szCs w:val="20"/>
              </w:rPr>
            </w:pPr>
            <w:r w:rsidRPr="00126D8E">
              <w:rPr>
                <w:rFonts w:ascii="Times New Roman" w:hAnsi="Times New Roman"/>
                <w:sz w:val="20"/>
                <w:szCs w:val="20"/>
              </w:rPr>
              <w:t>Carry out geodesy (excluding special (geographical) geodesy), topography, gravimetry, cartography and mapping, defining borders of territorial units, the establishment of geographical information systems of state significance, as well as explores the soil and vegetation of the earth's surface based on aerospace data</w:t>
            </w:r>
          </w:p>
          <w:p w14:paraId="03401162" w14:textId="77777777" w:rsidR="00FC7C12" w:rsidRPr="00126D8E" w:rsidRDefault="00FC7C12" w:rsidP="008507D3">
            <w:pPr>
              <w:rPr>
                <w:rFonts w:ascii="Times New Roman" w:hAnsi="Times New Roman"/>
                <w:sz w:val="20"/>
                <w:szCs w:val="20"/>
              </w:rPr>
            </w:pPr>
          </w:p>
        </w:tc>
        <w:tc>
          <w:tcPr>
            <w:tcW w:w="2135" w:type="dxa"/>
          </w:tcPr>
          <w:p w14:paraId="4BE794A6" w14:textId="77777777" w:rsidR="00FC7C12" w:rsidRPr="00126D8E" w:rsidRDefault="000B7EBE" w:rsidP="00FF7F79">
            <w:pPr>
              <w:rPr>
                <w:rFonts w:ascii="Times New Roman" w:hAnsi="Times New Roman"/>
                <w:sz w:val="20"/>
                <w:szCs w:val="20"/>
              </w:rPr>
            </w:pPr>
            <w:r w:rsidRPr="00126D8E">
              <w:rPr>
                <w:rFonts w:ascii="Times New Roman" w:hAnsi="Times New Roman"/>
                <w:color w:val="000000"/>
                <w:sz w:val="20"/>
                <w:szCs w:val="20"/>
              </w:rPr>
              <w:t>State Agency on Cartography and Geodesy under the Ministry of Ecology and Natural Resources</w:t>
            </w:r>
            <w:r w:rsidRPr="00126D8E">
              <w:rPr>
                <w:rFonts w:ascii="Times New Roman" w:hAnsi="Times New Roman"/>
                <w:sz w:val="20"/>
                <w:szCs w:val="20"/>
                <w:lang w:val="en-CA"/>
              </w:rPr>
              <w:t xml:space="preserve"> was consulted from the start of the project development and participated and provided feedback during the inception and validation workshops.  During the project development, capacity of </w:t>
            </w:r>
            <w:r w:rsidRPr="00126D8E">
              <w:rPr>
                <w:rFonts w:ascii="Times New Roman" w:hAnsi="Times New Roman"/>
                <w:color w:val="000000"/>
                <w:sz w:val="20"/>
                <w:szCs w:val="20"/>
              </w:rPr>
              <w:t xml:space="preserve">State Agency on Cartography and Geodesy was discussed, along with existing data and maps. </w:t>
            </w:r>
          </w:p>
        </w:tc>
        <w:tc>
          <w:tcPr>
            <w:tcW w:w="2252" w:type="dxa"/>
            <w:shd w:val="clear" w:color="auto" w:fill="auto"/>
          </w:tcPr>
          <w:p w14:paraId="0E3E790E" w14:textId="77777777" w:rsidR="00FC7C12" w:rsidRPr="00126D8E" w:rsidRDefault="00FC7C12" w:rsidP="00FF7F79">
            <w:pPr>
              <w:rPr>
                <w:rFonts w:ascii="Times New Roman" w:hAnsi="Times New Roman"/>
                <w:sz w:val="20"/>
                <w:szCs w:val="20"/>
              </w:rPr>
            </w:pPr>
            <w:r w:rsidRPr="00126D8E">
              <w:rPr>
                <w:rFonts w:ascii="Times New Roman" w:hAnsi="Times New Roman"/>
                <w:sz w:val="20"/>
                <w:szCs w:val="20"/>
              </w:rPr>
              <w:t xml:space="preserve">The State Agency on Cartography and Geodesy will be directly involved in data </w:t>
            </w:r>
            <w:r w:rsidR="0050211E" w:rsidRPr="00126D8E">
              <w:rPr>
                <w:rFonts w:ascii="Times New Roman" w:hAnsi="Times New Roman"/>
                <w:sz w:val="20"/>
                <w:szCs w:val="20"/>
              </w:rPr>
              <w:t>gathering</w:t>
            </w:r>
            <w:r w:rsidRPr="00126D8E">
              <w:rPr>
                <w:rFonts w:ascii="Times New Roman" w:hAnsi="Times New Roman"/>
                <w:sz w:val="20"/>
                <w:szCs w:val="20"/>
              </w:rPr>
              <w:t xml:space="preserve">, cleaning, and will be involved in </w:t>
            </w:r>
            <w:r w:rsidR="005727CF" w:rsidRPr="00126D8E">
              <w:rPr>
                <w:rFonts w:ascii="Times New Roman" w:hAnsi="Times New Roman"/>
                <w:sz w:val="20"/>
                <w:szCs w:val="20"/>
              </w:rPr>
              <w:t xml:space="preserve">the capacity building component of the project. </w:t>
            </w:r>
          </w:p>
        </w:tc>
      </w:tr>
      <w:tr w:rsidR="00440F31" w:rsidRPr="00126D8E" w14:paraId="7CC3B2A2" w14:textId="77777777" w:rsidTr="00DA2716">
        <w:tc>
          <w:tcPr>
            <w:tcW w:w="2134" w:type="dxa"/>
            <w:shd w:val="clear" w:color="auto" w:fill="auto"/>
          </w:tcPr>
          <w:p w14:paraId="376040A8" w14:textId="77777777" w:rsidR="00440F31" w:rsidRPr="00126D8E" w:rsidRDefault="00440F31" w:rsidP="00FF7F79">
            <w:pPr>
              <w:rPr>
                <w:rFonts w:ascii="Times New Roman" w:hAnsi="Times New Roman"/>
                <w:color w:val="000000"/>
                <w:sz w:val="20"/>
                <w:szCs w:val="20"/>
              </w:rPr>
            </w:pPr>
            <w:r w:rsidRPr="00126D8E">
              <w:rPr>
                <w:rFonts w:ascii="Times New Roman" w:hAnsi="Times New Roman"/>
                <w:color w:val="000000"/>
                <w:sz w:val="20"/>
                <w:szCs w:val="20"/>
              </w:rPr>
              <w:t>National Environmental Monitoring Department</w:t>
            </w:r>
          </w:p>
        </w:tc>
        <w:tc>
          <w:tcPr>
            <w:tcW w:w="4308" w:type="dxa"/>
            <w:shd w:val="clear" w:color="auto" w:fill="auto"/>
          </w:tcPr>
          <w:p w14:paraId="029D48F9" w14:textId="77777777" w:rsidR="00440F31" w:rsidRPr="00126D8E" w:rsidRDefault="00440F31" w:rsidP="008507D3">
            <w:pPr>
              <w:rPr>
                <w:rFonts w:ascii="Times New Roman" w:hAnsi="Times New Roman"/>
                <w:sz w:val="20"/>
                <w:szCs w:val="20"/>
              </w:rPr>
            </w:pPr>
            <w:r w:rsidRPr="00126D8E">
              <w:rPr>
                <w:rFonts w:ascii="Times New Roman" w:hAnsi="Times New Roman"/>
                <w:sz w:val="20"/>
                <w:szCs w:val="20"/>
              </w:rPr>
              <w:t>To monitor the degree of pollution of natural resources, flora (including forests) and animals (including fishes), soil, underground and surface water, and their use, assess anthropogenic and other impacts on the environment, to carry out centralized monitoring of natural environment monitoring data, predicting the dynamics of changes in the environment.</w:t>
            </w:r>
          </w:p>
        </w:tc>
        <w:tc>
          <w:tcPr>
            <w:tcW w:w="2135" w:type="dxa"/>
          </w:tcPr>
          <w:p w14:paraId="6705270F" w14:textId="77777777" w:rsidR="00440F31" w:rsidRPr="00126D8E" w:rsidRDefault="0029473E" w:rsidP="00FF7F79">
            <w:pPr>
              <w:rPr>
                <w:rFonts w:ascii="Times New Roman" w:hAnsi="Times New Roman"/>
                <w:sz w:val="20"/>
                <w:szCs w:val="20"/>
              </w:rPr>
            </w:pPr>
            <w:r w:rsidRPr="00126D8E">
              <w:rPr>
                <w:rFonts w:ascii="Times New Roman" w:hAnsi="Times New Roman"/>
                <w:color w:val="000000"/>
                <w:sz w:val="20"/>
                <w:szCs w:val="20"/>
              </w:rPr>
              <w:t xml:space="preserve">National Environmental Monitoring Department was consulted during the project development to provide feedback. </w:t>
            </w:r>
          </w:p>
        </w:tc>
        <w:tc>
          <w:tcPr>
            <w:tcW w:w="2252" w:type="dxa"/>
            <w:shd w:val="clear" w:color="auto" w:fill="auto"/>
          </w:tcPr>
          <w:p w14:paraId="4BB869E7" w14:textId="77777777" w:rsidR="00440F31" w:rsidRPr="00126D8E" w:rsidRDefault="0029473E" w:rsidP="00FF7F79">
            <w:pPr>
              <w:rPr>
                <w:rFonts w:ascii="Times New Roman" w:hAnsi="Times New Roman"/>
                <w:sz w:val="20"/>
                <w:szCs w:val="20"/>
              </w:rPr>
            </w:pPr>
            <w:r w:rsidRPr="00126D8E">
              <w:rPr>
                <w:rFonts w:ascii="Times New Roman" w:hAnsi="Times New Roman"/>
                <w:color w:val="000000"/>
                <w:sz w:val="20"/>
                <w:szCs w:val="20"/>
              </w:rPr>
              <w:t xml:space="preserve">National Environmental Monitoring Department are not main stakeholders but will be consulted as stakeholders during the project and would participate in capacity building measures as potential users of the portal. </w:t>
            </w:r>
          </w:p>
        </w:tc>
      </w:tr>
      <w:tr w:rsidR="00440F31" w:rsidRPr="00126D8E" w14:paraId="2A35BACC" w14:textId="77777777" w:rsidTr="00DA2716">
        <w:tc>
          <w:tcPr>
            <w:tcW w:w="2134" w:type="dxa"/>
            <w:shd w:val="clear" w:color="auto" w:fill="auto"/>
          </w:tcPr>
          <w:p w14:paraId="7AA8EA62" w14:textId="77777777" w:rsidR="00440F31" w:rsidRPr="00126D8E" w:rsidRDefault="00440F31" w:rsidP="00FF7F79">
            <w:pPr>
              <w:rPr>
                <w:rFonts w:ascii="Times New Roman" w:hAnsi="Times New Roman"/>
                <w:color w:val="000000"/>
                <w:sz w:val="20"/>
                <w:szCs w:val="20"/>
              </w:rPr>
            </w:pPr>
            <w:r w:rsidRPr="00126D8E">
              <w:rPr>
                <w:rFonts w:ascii="Times New Roman" w:hAnsi="Times New Roman"/>
                <w:color w:val="000000"/>
                <w:sz w:val="20"/>
                <w:szCs w:val="20"/>
              </w:rPr>
              <w:t xml:space="preserve">Information Archive Fund for Environment </w:t>
            </w:r>
            <w:r w:rsidRPr="00126D8E">
              <w:rPr>
                <w:rFonts w:ascii="Times New Roman" w:hAnsi="Times New Roman"/>
                <w:color w:val="000000"/>
                <w:sz w:val="20"/>
                <w:szCs w:val="20"/>
              </w:rPr>
              <w:lastRenderedPageBreak/>
              <w:t>and Natural Resources</w:t>
            </w:r>
          </w:p>
        </w:tc>
        <w:tc>
          <w:tcPr>
            <w:tcW w:w="4308" w:type="dxa"/>
            <w:shd w:val="clear" w:color="auto" w:fill="auto"/>
          </w:tcPr>
          <w:p w14:paraId="3D34A36B" w14:textId="77777777" w:rsidR="00440F31" w:rsidRPr="00126D8E" w:rsidRDefault="00440F31" w:rsidP="00440F31">
            <w:pPr>
              <w:rPr>
                <w:rFonts w:ascii="Times New Roman" w:hAnsi="Times New Roman"/>
                <w:sz w:val="20"/>
                <w:szCs w:val="20"/>
              </w:rPr>
            </w:pPr>
            <w:r w:rsidRPr="00126D8E">
              <w:rPr>
                <w:rFonts w:ascii="Times New Roman" w:hAnsi="Times New Roman"/>
                <w:sz w:val="20"/>
                <w:szCs w:val="20"/>
              </w:rPr>
              <w:lastRenderedPageBreak/>
              <w:t xml:space="preserve">The main function is to collect, systematize, and use information on the state of the environment, </w:t>
            </w:r>
            <w:r w:rsidRPr="00126D8E">
              <w:rPr>
                <w:rFonts w:ascii="Times New Roman" w:hAnsi="Times New Roman"/>
                <w:sz w:val="20"/>
                <w:szCs w:val="20"/>
              </w:rPr>
              <w:lastRenderedPageBreak/>
              <w:t>including information on forests, specially protected natural areas, natural monuments, and complexes.</w:t>
            </w:r>
          </w:p>
          <w:p w14:paraId="276E166A" w14:textId="77777777" w:rsidR="00440F31" w:rsidRPr="00126D8E" w:rsidRDefault="00440F31" w:rsidP="00440F31">
            <w:pPr>
              <w:rPr>
                <w:rFonts w:ascii="Times New Roman" w:hAnsi="Times New Roman"/>
                <w:sz w:val="20"/>
                <w:szCs w:val="20"/>
              </w:rPr>
            </w:pPr>
            <w:r w:rsidRPr="00126D8E">
              <w:rPr>
                <w:rFonts w:ascii="Times New Roman" w:hAnsi="Times New Roman"/>
                <w:sz w:val="20"/>
                <w:szCs w:val="20"/>
              </w:rPr>
              <w:t xml:space="preserve">Ensure the formation of a unified information system and a database of environmental protection and the current state of nature use, including biodiversity and forest fund. </w:t>
            </w:r>
          </w:p>
          <w:p w14:paraId="455EB27B" w14:textId="77777777" w:rsidR="00440F31" w:rsidRPr="00126D8E" w:rsidRDefault="00440F31" w:rsidP="00440F31">
            <w:pPr>
              <w:rPr>
                <w:rFonts w:ascii="Times New Roman" w:hAnsi="Times New Roman"/>
                <w:sz w:val="20"/>
                <w:szCs w:val="20"/>
              </w:rPr>
            </w:pPr>
            <w:r w:rsidRPr="00126D8E">
              <w:rPr>
                <w:rFonts w:ascii="Times New Roman" w:hAnsi="Times New Roman"/>
                <w:sz w:val="20"/>
                <w:szCs w:val="20"/>
              </w:rPr>
              <w:t>Provides the formation, creation, and expansion of the Geographic Information System's information base.</w:t>
            </w:r>
          </w:p>
          <w:p w14:paraId="5CF1E795" w14:textId="77777777" w:rsidR="00440F31" w:rsidRPr="00126D8E" w:rsidRDefault="00440F31" w:rsidP="00440F31">
            <w:pPr>
              <w:rPr>
                <w:rFonts w:ascii="Times New Roman" w:hAnsi="Times New Roman"/>
                <w:sz w:val="20"/>
                <w:szCs w:val="20"/>
              </w:rPr>
            </w:pPr>
            <w:r w:rsidRPr="00126D8E">
              <w:rPr>
                <w:rFonts w:ascii="Times New Roman" w:hAnsi="Times New Roman"/>
                <w:sz w:val="20"/>
                <w:szCs w:val="20"/>
              </w:rPr>
              <w:t xml:space="preserve">Provides subordinate Electronic Information System with modern computer equipment, computer programs, and other auxiliary equipment. </w:t>
            </w:r>
          </w:p>
          <w:p w14:paraId="474E233C" w14:textId="77777777" w:rsidR="00440F31" w:rsidRPr="00126D8E" w:rsidRDefault="00440F31" w:rsidP="00440F31">
            <w:pPr>
              <w:rPr>
                <w:rFonts w:ascii="Times New Roman" w:hAnsi="Times New Roman"/>
                <w:sz w:val="20"/>
                <w:szCs w:val="20"/>
              </w:rPr>
            </w:pPr>
            <w:r w:rsidRPr="00126D8E">
              <w:rPr>
                <w:rFonts w:ascii="Times New Roman" w:hAnsi="Times New Roman"/>
                <w:sz w:val="20"/>
                <w:szCs w:val="20"/>
              </w:rPr>
              <w:t xml:space="preserve">Providing relevant information to the Central Office and other subordinate agencies of the Ministry </w:t>
            </w:r>
            <w:proofErr w:type="gramStart"/>
            <w:r w:rsidRPr="00126D8E">
              <w:rPr>
                <w:rFonts w:ascii="Times New Roman" w:hAnsi="Times New Roman"/>
                <w:sz w:val="20"/>
                <w:szCs w:val="20"/>
              </w:rPr>
              <w:t>on the basis of</w:t>
            </w:r>
            <w:proofErr w:type="gramEnd"/>
            <w:r w:rsidRPr="00126D8E">
              <w:rPr>
                <w:rFonts w:ascii="Times New Roman" w:hAnsi="Times New Roman"/>
                <w:sz w:val="20"/>
                <w:szCs w:val="20"/>
              </w:rPr>
              <w:t xml:space="preserve"> the collected and systematized data, organizing the registration of forest areas, specially protected natural areas.</w:t>
            </w:r>
          </w:p>
          <w:p w14:paraId="1BAA820D" w14:textId="77777777" w:rsidR="00440F31" w:rsidRPr="00126D8E" w:rsidRDefault="00440F31" w:rsidP="00FF7F79">
            <w:pPr>
              <w:rPr>
                <w:rFonts w:ascii="Times New Roman" w:hAnsi="Times New Roman"/>
                <w:sz w:val="20"/>
                <w:szCs w:val="20"/>
              </w:rPr>
            </w:pPr>
          </w:p>
        </w:tc>
        <w:tc>
          <w:tcPr>
            <w:tcW w:w="2135" w:type="dxa"/>
          </w:tcPr>
          <w:p w14:paraId="774BEA9C" w14:textId="77777777" w:rsidR="00440F31" w:rsidRPr="00126D8E" w:rsidRDefault="0029473E" w:rsidP="00FF7F79">
            <w:pPr>
              <w:rPr>
                <w:rFonts w:ascii="Times New Roman" w:hAnsi="Times New Roman"/>
                <w:sz w:val="20"/>
                <w:szCs w:val="20"/>
              </w:rPr>
            </w:pPr>
            <w:r w:rsidRPr="00126D8E">
              <w:rPr>
                <w:rFonts w:ascii="Times New Roman" w:hAnsi="Times New Roman"/>
                <w:color w:val="000000"/>
                <w:sz w:val="20"/>
                <w:szCs w:val="20"/>
              </w:rPr>
              <w:lastRenderedPageBreak/>
              <w:t xml:space="preserve">Information Archive Fund for Environment </w:t>
            </w:r>
            <w:r w:rsidRPr="00126D8E">
              <w:rPr>
                <w:rFonts w:ascii="Times New Roman" w:hAnsi="Times New Roman"/>
                <w:color w:val="000000"/>
                <w:sz w:val="20"/>
                <w:szCs w:val="20"/>
              </w:rPr>
              <w:lastRenderedPageBreak/>
              <w:t>and Natural Resources was consulted during the project development to provide feedback.</w:t>
            </w:r>
          </w:p>
        </w:tc>
        <w:tc>
          <w:tcPr>
            <w:tcW w:w="2252" w:type="dxa"/>
            <w:shd w:val="clear" w:color="auto" w:fill="auto"/>
          </w:tcPr>
          <w:p w14:paraId="36746439" w14:textId="77777777" w:rsidR="00440F31" w:rsidRPr="00126D8E" w:rsidRDefault="0029473E" w:rsidP="00FF7F79">
            <w:pPr>
              <w:rPr>
                <w:rFonts w:ascii="Times New Roman" w:hAnsi="Times New Roman"/>
                <w:sz w:val="20"/>
                <w:szCs w:val="20"/>
              </w:rPr>
            </w:pPr>
            <w:r w:rsidRPr="00126D8E">
              <w:rPr>
                <w:rFonts w:ascii="Times New Roman" w:hAnsi="Times New Roman"/>
                <w:color w:val="000000"/>
                <w:sz w:val="20"/>
                <w:szCs w:val="20"/>
              </w:rPr>
              <w:lastRenderedPageBreak/>
              <w:t xml:space="preserve">Information Archive Fund for Environment </w:t>
            </w:r>
            <w:r w:rsidRPr="00126D8E">
              <w:rPr>
                <w:rFonts w:ascii="Times New Roman" w:hAnsi="Times New Roman"/>
                <w:color w:val="000000"/>
                <w:sz w:val="20"/>
                <w:szCs w:val="20"/>
              </w:rPr>
              <w:lastRenderedPageBreak/>
              <w:t xml:space="preserve">and Natural Resources will be consulted during the project to ensure coordination of information systems. They will have an integral role as data providers </w:t>
            </w:r>
            <w:proofErr w:type="gramStart"/>
            <w:r w:rsidRPr="00126D8E">
              <w:rPr>
                <w:rFonts w:ascii="Times New Roman" w:hAnsi="Times New Roman"/>
                <w:color w:val="000000"/>
                <w:sz w:val="20"/>
                <w:szCs w:val="20"/>
              </w:rPr>
              <w:t>and also</w:t>
            </w:r>
            <w:proofErr w:type="gramEnd"/>
            <w:r w:rsidRPr="00126D8E">
              <w:rPr>
                <w:rFonts w:ascii="Times New Roman" w:hAnsi="Times New Roman"/>
                <w:color w:val="000000"/>
                <w:sz w:val="20"/>
                <w:szCs w:val="20"/>
              </w:rPr>
              <w:t xml:space="preserve"> potential users of the portal. </w:t>
            </w:r>
          </w:p>
        </w:tc>
      </w:tr>
      <w:tr w:rsidR="00440F31" w:rsidRPr="00126D8E" w14:paraId="2ABB267C" w14:textId="77777777" w:rsidTr="00DA2716">
        <w:tc>
          <w:tcPr>
            <w:tcW w:w="2134" w:type="dxa"/>
            <w:shd w:val="clear" w:color="auto" w:fill="auto"/>
          </w:tcPr>
          <w:p w14:paraId="6A4BE0A6" w14:textId="77777777" w:rsidR="00440F31" w:rsidRPr="00126D8E" w:rsidRDefault="00440F31" w:rsidP="00FF7F79">
            <w:pPr>
              <w:rPr>
                <w:rFonts w:ascii="Times New Roman" w:hAnsi="Times New Roman"/>
                <w:color w:val="000000"/>
                <w:sz w:val="20"/>
                <w:szCs w:val="20"/>
              </w:rPr>
            </w:pPr>
            <w:r w:rsidRPr="00126D8E">
              <w:rPr>
                <w:rFonts w:ascii="Times New Roman" w:eastAsia="Times New Roman" w:hAnsi="Times New Roman"/>
                <w:sz w:val="20"/>
                <w:szCs w:val="20"/>
                <w:lang w:val="x-none" w:eastAsia="x-none"/>
              </w:rPr>
              <w:lastRenderedPageBreak/>
              <w:t>State Statistical Committee of Azerbaijan</w:t>
            </w:r>
          </w:p>
        </w:tc>
        <w:tc>
          <w:tcPr>
            <w:tcW w:w="4308" w:type="dxa"/>
            <w:shd w:val="clear" w:color="auto" w:fill="auto"/>
          </w:tcPr>
          <w:p w14:paraId="7BF63783" w14:textId="77777777" w:rsidR="00440F31" w:rsidRPr="00126D8E" w:rsidRDefault="00440F31"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t xml:space="preserve">Key partner for the project </w:t>
            </w:r>
            <w:proofErr w:type="gramStart"/>
            <w:r w:rsidRPr="00126D8E">
              <w:rPr>
                <w:rFonts w:eastAsia="SimSun"/>
                <w:szCs w:val="20"/>
                <w:lang w:val="en-US" w:eastAsia="en-US"/>
              </w:rPr>
              <w:t>taking into account</w:t>
            </w:r>
            <w:proofErr w:type="gramEnd"/>
            <w:r w:rsidRPr="00126D8E">
              <w:rPr>
                <w:rFonts w:eastAsia="SimSun"/>
                <w:szCs w:val="20"/>
                <w:lang w:val="en-US" w:eastAsia="en-US"/>
              </w:rPr>
              <w:t xml:space="preserve"> that the main role of the organization is the collecting of information at all levels countrywide. The organization publishing all environment-related information on the webpage and play a role of main key stakeholder on managing and storing for the data. </w:t>
            </w:r>
          </w:p>
          <w:p w14:paraId="2FBC9C6B" w14:textId="77777777" w:rsidR="00440F31" w:rsidRPr="00126D8E" w:rsidRDefault="00440F31" w:rsidP="008507D3">
            <w:pPr>
              <w:rPr>
                <w:rFonts w:ascii="Times New Roman" w:hAnsi="Times New Roman"/>
                <w:sz w:val="20"/>
                <w:szCs w:val="20"/>
              </w:rPr>
            </w:pPr>
            <w:r w:rsidRPr="00126D8E">
              <w:rPr>
                <w:rFonts w:ascii="Times New Roman" w:hAnsi="Times New Roman"/>
                <w:sz w:val="20"/>
                <w:szCs w:val="20"/>
              </w:rPr>
              <w:t xml:space="preserve">With the financial support of the European Union, Eastern Partnership countries implement the project "Principles and Practices for the Integrated Environmental Information System (ENI </w:t>
            </w:r>
            <w:proofErr w:type="spellStart"/>
            <w:r w:rsidRPr="00126D8E">
              <w:rPr>
                <w:rFonts w:ascii="Times New Roman" w:hAnsi="Times New Roman"/>
                <w:sz w:val="20"/>
                <w:szCs w:val="20"/>
              </w:rPr>
              <w:t>SEISIIEast</w:t>
            </w:r>
            <w:proofErr w:type="spellEnd"/>
            <w:r w:rsidRPr="00126D8E">
              <w:rPr>
                <w:rFonts w:ascii="Times New Roman" w:hAnsi="Times New Roman"/>
                <w:sz w:val="20"/>
                <w:szCs w:val="20"/>
              </w:rPr>
              <w:t>)" and 44 out of the 49 of the UN Economic Commission indicators have been made available and accessible, covering the indicators for the forest, land use and biodiversity components, including indicators on protected areas, biosphere reserves and wetlands of international importance, forests and other wooded land, land uptake, area affected by soil erosion and others.</w:t>
            </w:r>
          </w:p>
        </w:tc>
        <w:tc>
          <w:tcPr>
            <w:tcW w:w="2135" w:type="dxa"/>
          </w:tcPr>
          <w:p w14:paraId="71C98A36" w14:textId="77777777" w:rsidR="00440F31" w:rsidRPr="00126D8E" w:rsidRDefault="0029473E" w:rsidP="00FF7F79">
            <w:pPr>
              <w:rPr>
                <w:rFonts w:ascii="Times New Roman" w:hAnsi="Times New Roman"/>
                <w:sz w:val="20"/>
                <w:szCs w:val="20"/>
              </w:rPr>
            </w:pPr>
            <w:r w:rsidRPr="00126D8E">
              <w:rPr>
                <w:rFonts w:ascii="Times New Roman" w:eastAsia="Times New Roman" w:hAnsi="Times New Roman"/>
                <w:sz w:val="20"/>
                <w:szCs w:val="20"/>
                <w:lang w:val="x-none" w:eastAsia="x-none"/>
              </w:rPr>
              <w:t>State Statistical Committee of Azerbaijan</w:t>
            </w:r>
            <w:r w:rsidRPr="00126D8E">
              <w:rPr>
                <w:rFonts w:ascii="Times New Roman" w:eastAsia="Times New Roman" w:hAnsi="Times New Roman"/>
                <w:sz w:val="20"/>
                <w:szCs w:val="20"/>
                <w:lang w:eastAsia="x-none"/>
              </w:rPr>
              <w:t xml:space="preserve"> was identified during the PPG stage </w:t>
            </w:r>
            <w:r w:rsidR="0013468D" w:rsidRPr="00126D8E">
              <w:rPr>
                <w:rFonts w:ascii="Times New Roman" w:eastAsia="Times New Roman" w:hAnsi="Times New Roman"/>
                <w:sz w:val="20"/>
                <w:szCs w:val="20"/>
                <w:lang w:eastAsia="x-none"/>
              </w:rPr>
              <w:t>and</w:t>
            </w:r>
            <w:r w:rsidRPr="00126D8E">
              <w:rPr>
                <w:rFonts w:ascii="Times New Roman" w:eastAsia="Times New Roman" w:hAnsi="Times New Roman"/>
                <w:sz w:val="20"/>
                <w:szCs w:val="20"/>
                <w:lang w:eastAsia="x-none"/>
              </w:rPr>
              <w:t xml:space="preserve"> </w:t>
            </w:r>
            <w:r w:rsidR="0013468D" w:rsidRPr="00126D8E">
              <w:rPr>
                <w:rFonts w:ascii="Times New Roman" w:eastAsia="Times New Roman" w:hAnsi="Times New Roman"/>
                <w:sz w:val="20"/>
                <w:szCs w:val="20"/>
                <w:lang w:eastAsia="x-none"/>
              </w:rPr>
              <w:t xml:space="preserve">newly added to the list of project stakeholders. </w:t>
            </w:r>
          </w:p>
        </w:tc>
        <w:tc>
          <w:tcPr>
            <w:tcW w:w="2252" w:type="dxa"/>
            <w:shd w:val="clear" w:color="auto" w:fill="auto"/>
          </w:tcPr>
          <w:p w14:paraId="5BC8358C" w14:textId="77777777" w:rsidR="00440F31" w:rsidRPr="00126D8E" w:rsidRDefault="0013468D" w:rsidP="00FF7F79">
            <w:pPr>
              <w:rPr>
                <w:rFonts w:ascii="Times New Roman" w:hAnsi="Times New Roman"/>
                <w:sz w:val="20"/>
                <w:szCs w:val="20"/>
              </w:rPr>
            </w:pPr>
            <w:r w:rsidRPr="00126D8E">
              <w:rPr>
                <w:rFonts w:ascii="Times New Roman" w:eastAsia="Times New Roman" w:hAnsi="Times New Roman"/>
                <w:sz w:val="20"/>
                <w:szCs w:val="20"/>
                <w:lang w:val="x-none" w:eastAsia="x-none"/>
              </w:rPr>
              <w:t>State Statistical Committee of Azerbaijan</w:t>
            </w:r>
            <w:r w:rsidRPr="00126D8E">
              <w:rPr>
                <w:rFonts w:ascii="Times New Roman" w:eastAsia="Times New Roman" w:hAnsi="Times New Roman"/>
                <w:sz w:val="20"/>
                <w:szCs w:val="20"/>
                <w:lang w:eastAsia="x-none"/>
              </w:rPr>
              <w:t xml:space="preserve"> will be key data providers for the project as they are responsible for collecting a wide range of data and national statistics for Azerbaijan. </w:t>
            </w:r>
          </w:p>
        </w:tc>
      </w:tr>
      <w:tr w:rsidR="00440F31" w:rsidRPr="00126D8E" w14:paraId="23193EF5" w14:textId="77777777" w:rsidTr="00DA2716">
        <w:tc>
          <w:tcPr>
            <w:tcW w:w="2134" w:type="dxa"/>
            <w:shd w:val="clear" w:color="auto" w:fill="auto"/>
          </w:tcPr>
          <w:p w14:paraId="68C028BA" w14:textId="77777777" w:rsidR="00440F31" w:rsidRPr="00126D8E" w:rsidRDefault="00440F31" w:rsidP="00FF7F79">
            <w:pPr>
              <w:rPr>
                <w:rFonts w:ascii="Times New Roman" w:eastAsia="Times New Roman" w:hAnsi="Times New Roman"/>
                <w:sz w:val="20"/>
                <w:szCs w:val="20"/>
                <w:lang w:eastAsia="x-none"/>
              </w:rPr>
            </w:pPr>
            <w:r w:rsidRPr="00126D8E">
              <w:rPr>
                <w:rFonts w:ascii="Times New Roman" w:eastAsia="Times New Roman" w:hAnsi="Times New Roman"/>
                <w:sz w:val="20"/>
                <w:szCs w:val="20"/>
                <w:lang w:eastAsia="x-none"/>
              </w:rPr>
              <w:t xml:space="preserve">Amelioration and Water Economy Open </w:t>
            </w:r>
            <w:r w:rsidRPr="00126D8E">
              <w:rPr>
                <w:rFonts w:ascii="Times New Roman" w:eastAsia="Times New Roman" w:hAnsi="Times New Roman"/>
                <w:sz w:val="20"/>
                <w:szCs w:val="20"/>
                <w:lang w:eastAsia="x-none"/>
              </w:rPr>
              <w:lastRenderedPageBreak/>
              <w:t>Joint-Stock Company (Forest Amelioration department)</w:t>
            </w:r>
          </w:p>
        </w:tc>
        <w:tc>
          <w:tcPr>
            <w:tcW w:w="4308" w:type="dxa"/>
            <w:shd w:val="clear" w:color="auto" w:fill="auto"/>
          </w:tcPr>
          <w:p w14:paraId="2EE764ED" w14:textId="77777777" w:rsidR="00440F31" w:rsidRPr="00126D8E" w:rsidRDefault="00440F31"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lastRenderedPageBreak/>
              <w:t xml:space="preserve">OJSC is also stakeholder at the national level </w:t>
            </w:r>
            <w:proofErr w:type="gramStart"/>
            <w:r w:rsidRPr="00126D8E">
              <w:rPr>
                <w:rFonts w:eastAsia="SimSun"/>
                <w:szCs w:val="20"/>
                <w:lang w:val="en-US" w:eastAsia="en-US"/>
              </w:rPr>
              <w:t>taking into account</w:t>
            </w:r>
            <w:proofErr w:type="gramEnd"/>
            <w:r w:rsidRPr="00126D8E">
              <w:rPr>
                <w:rFonts w:eastAsia="SimSun"/>
                <w:szCs w:val="20"/>
                <w:lang w:val="en-US" w:eastAsia="en-US"/>
              </w:rPr>
              <w:t xml:space="preserve"> the activities carried out. </w:t>
            </w:r>
          </w:p>
          <w:p w14:paraId="7E17AD83" w14:textId="77777777" w:rsidR="00440F31" w:rsidRPr="00126D8E" w:rsidRDefault="00440F31"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lastRenderedPageBreak/>
              <w:t>The agency planting the forest protection lines along the melioration and irrigation systems under the agency and carrying out measures on preventing fire and different diseases.</w:t>
            </w:r>
          </w:p>
          <w:p w14:paraId="6D687D7D" w14:textId="77777777" w:rsidR="00440F31" w:rsidRPr="00126D8E" w:rsidRDefault="00440F31"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t>According to the "The strategic roadmap for the production and processing of agricultural products in the Republic of Azerbaijan", approved by the relevant decree of the President of the Republic of Azerbaijan, relevant activities on efficient use of land and implementation of land cultivation measures, are being carried out jointly with the relevant agencies, as well as with the Amelioration and Water Economy Open Joint-Stock Company.</w:t>
            </w:r>
          </w:p>
          <w:p w14:paraId="5CA30AD6" w14:textId="77777777" w:rsidR="00440F31" w:rsidRPr="00126D8E" w:rsidRDefault="00440F31"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t>According to the "State Program for the development of distance surveillance services in the Republic of Azerbaijan via satellite technologies 2019-2022" approved by the relevant order of the President of the Republic of Azerbaijan, relevant activities will be carried out to monitor soil erosion and degradation using satellite images, jointly with the relevant agencies, as well as with the Amelioration and Water Economy Open Joint-Stock Company.</w:t>
            </w:r>
          </w:p>
        </w:tc>
        <w:tc>
          <w:tcPr>
            <w:tcW w:w="2135" w:type="dxa"/>
          </w:tcPr>
          <w:p w14:paraId="75E39944" w14:textId="77777777" w:rsidR="00440F31" w:rsidRPr="00126D8E" w:rsidRDefault="0013468D" w:rsidP="00FF7F79">
            <w:pPr>
              <w:rPr>
                <w:rFonts w:ascii="Times New Roman" w:hAnsi="Times New Roman"/>
                <w:sz w:val="20"/>
                <w:szCs w:val="20"/>
              </w:rPr>
            </w:pPr>
            <w:r w:rsidRPr="00126D8E">
              <w:rPr>
                <w:rFonts w:ascii="Times New Roman" w:hAnsi="Times New Roman"/>
                <w:color w:val="000000"/>
                <w:sz w:val="20"/>
                <w:szCs w:val="20"/>
              </w:rPr>
              <w:lastRenderedPageBreak/>
              <w:t xml:space="preserve">OJSC was consulted during the project </w:t>
            </w:r>
            <w:r w:rsidRPr="00126D8E">
              <w:rPr>
                <w:rFonts w:ascii="Times New Roman" w:hAnsi="Times New Roman"/>
                <w:color w:val="000000"/>
                <w:sz w:val="20"/>
                <w:szCs w:val="20"/>
              </w:rPr>
              <w:lastRenderedPageBreak/>
              <w:t>development to provide feedback.</w:t>
            </w:r>
          </w:p>
        </w:tc>
        <w:tc>
          <w:tcPr>
            <w:tcW w:w="2252" w:type="dxa"/>
            <w:shd w:val="clear" w:color="auto" w:fill="auto"/>
          </w:tcPr>
          <w:p w14:paraId="377BCAA0" w14:textId="77777777" w:rsidR="00440F31" w:rsidRPr="00126D8E" w:rsidRDefault="0013468D" w:rsidP="00FF7F79">
            <w:pPr>
              <w:rPr>
                <w:rFonts w:ascii="Times New Roman" w:hAnsi="Times New Roman"/>
                <w:sz w:val="20"/>
                <w:szCs w:val="20"/>
              </w:rPr>
            </w:pPr>
            <w:r w:rsidRPr="00126D8E">
              <w:rPr>
                <w:rFonts w:ascii="Times New Roman" w:hAnsi="Times New Roman"/>
                <w:color w:val="000000"/>
                <w:sz w:val="20"/>
                <w:szCs w:val="20"/>
              </w:rPr>
              <w:lastRenderedPageBreak/>
              <w:t xml:space="preserve">OJSC are not main stakeholders but will be </w:t>
            </w:r>
            <w:r w:rsidRPr="00126D8E">
              <w:rPr>
                <w:rFonts w:ascii="Times New Roman" w:hAnsi="Times New Roman"/>
                <w:color w:val="000000"/>
                <w:sz w:val="20"/>
                <w:szCs w:val="20"/>
              </w:rPr>
              <w:lastRenderedPageBreak/>
              <w:t>consulted as stakeholders during the project and would participate in capacity building measures as potential users of the portal.</w:t>
            </w:r>
          </w:p>
        </w:tc>
      </w:tr>
      <w:tr w:rsidR="00440F31" w:rsidRPr="00126D8E" w14:paraId="3425AB72" w14:textId="77777777" w:rsidTr="00DA2716">
        <w:tc>
          <w:tcPr>
            <w:tcW w:w="2134" w:type="dxa"/>
            <w:shd w:val="clear" w:color="auto" w:fill="auto"/>
          </w:tcPr>
          <w:p w14:paraId="1A9106E3" w14:textId="77777777" w:rsidR="00440F31" w:rsidRPr="00126D8E" w:rsidRDefault="00440F31" w:rsidP="00FF7F79">
            <w:pPr>
              <w:rPr>
                <w:rFonts w:ascii="Times New Roman" w:eastAsia="Times New Roman" w:hAnsi="Times New Roman"/>
                <w:sz w:val="20"/>
                <w:szCs w:val="20"/>
                <w:lang w:eastAsia="x-none"/>
              </w:rPr>
            </w:pPr>
            <w:r w:rsidRPr="00126D8E">
              <w:rPr>
                <w:rFonts w:ascii="Times New Roman" w:eastAsia="Times New Roman" w:hAnsi="Times New Roman"/>
                <w:sz w:val="20"/>
                <w:szCs w:val="20"/>
                <w:lang w:eastAsia="x-none"/>
              </w:rPr>
              <w:lastRenderedPageBreak/>
              <w:t>National Academy of Science of Azerbaijan</w:t>
            </w:r>
          </w:p>
        </w:tc>
        <w:tc>
          <w:tcPr>
            <w:tcW w:w="4308" w:type="dxa"/>
            <w:shd w:val="clear" w:color="auto" w:fill="auto"/>
          </w:tcPr>
          <w:p w14:paraId="48C1E9B0" w14:textId="77777777" w:rsidR="00440F31" w:rsidRPr="00126D8E" w:rsidRDefault="00494693"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t xml:space="preserve">The ANAS covers roles and responsibilities through multiple sub-institutions, including botany, zoology, genetic resources, soil science and </w:t>
            </w:r>
            <w:proofErr w:type="spellStart"/>
            <w:r w:rsidRPr="00126D8E">
              <w:rPr>
                <w:rFonts w:eastAsia="SimSun"/>
                <w:szCs w:val="20"/>
                <w:lang w:val="en-US" w:eastAsia="en-US"/>
              </w:rPr>
              <w:t>agro</w:t>
            </w:r>
            <w:proofErr w:type="spellEnd"/>
            <w:r w:rsidRPr="00126D8E">
              <w:rPr>
                <w:rFonts w:eastAsia="SimSun"/>
                <w:szCs w:val="20"/>
                <w:lang w:val="en-US" w:eastAsia="en-US"/>
              </w:rPr>
              <w:t xml:space="preserve"> chemistry. Through these institutes they carry out different scientific studies, create inventory databases and carry out specific scientific and environmental assessments on management practices related to forested areas. </w:t>
            </w:r>
          </w:p>
        </w:tc>
        <w:tc>
          <w:tcPr>
            <w:tcW w:w="2135" w:type="dxa"/>
          </w:tcPr>
          <w:p w14:paraId="522ED9C1" w14:textId="77777777" w:rsidR="00440F31" w:rsidRPr="00126D8E" w:rsidRDefault="0013468D" w:rsidP="00FF7F79">
            <w:pPr>
              <w:rPr>
                <w:rFonts w:ascii="Times New Roman" w:hAnsi="Times New Roman"/>
                <w:sz w:val="20"/>
                <w:szCs w:val="20"/>
              </w:rPr>
            </w:pPr>
            <w:r w:rsidRPr="00126D8E">
              <w:rPr>
                <w:rFonts w:ascii="Times New Roman" w:hAnsi="Times New Roman"/>
                <w:sz w:val="20"/>
                <w:szCs w:val="20"/>
                <w:lang w:val="en-CA"/>
              </w:rPr>
              <w:t>ANAS was consulted from the start of the project development and participated and provided feedback during the inception and validation workshops. During the project development, available existing data was discussed that could be provided to the project.</w:t>
            </w:r>
          </w:p>
        </w:tc>
        <w:tc>
          <w:tcPr>
            <w:tcW w:w="2252" w:type="dxa"/>
            <w:shd w:val="clear" w:color="auto" w:fill="auto"/>
          </w:tcPr>
          <w:p w14:paraId="6A64B2A1" w14:textId="77777777" w:rsidR="00440F31" w:rsidRPr="00126D8E" w:rsidRDefault="0013468D" w:rsidP="00FF7F79">
            <w:pPr>
              <w:rPr>
                <w:rFonts w:ascii="Times New Roman" w:hAnsi="Times New Roman"/>
                <w:sz w:val="20"/>
                <w:szCs w:val="20"/>
              </w:rPr>
            </w:pPr>
            <w:r w:rsidRPr="00126D8E">
              <w:rPr>
                <w:rFonts w:ascii="Times New Roman" w:hAnsi="Times New Roman"/>
                <w:sz w:val="20"/>
                <w:szCs w:val="20"/>
              </w:rPr>
              <w:t xml:space="preserve">ANAS will be key data providers and will also be potential users of the portal for research purposes. </w:t>
            </w:r>
          </w:p>
        </w:tc>
      </w:tr>
      <w:tr w:rsidR="00440F31" w:rsidRPr="00126D8E" w14:paraId="11AF22BA" w14:textId="77777777" w:rsidTr="00DA2716">
        <w:tc>
          <w:tcPr>
            <w:tcW w:w="2134" w:type="dxa"/>
            <w:shd w:val="clear" w:color="auto" w:fill="auto"/>
          </w:tcPr>
          <w:p w14:paraId="242F0FE7" w14:textId="77777777" w:rsidR="00440F31" w:rsidRPr="00126D8E" w:rsidRDefault="00440F31" w:rsidP="00FF7F79">
            <w:pPr>
              <w:rPr>
                <w:rFonts w:ascii="Times New Roman" w:eastAsia="Times New Roman" w:hAnsi="Times New Roman"/>
                <w:sz w:val="20"/>
                <w:szCs w:val="20"/>
                <w:lang w:eastAsia="x-none"/>
              </w:rPr>
            </w:pPr>
            <w:r w:rsidRPr="00126D8E">
              <w:rPr>
                <w:rFonts w:ascii="Times New Roman" w:eastAsia="Times New Roman" w:hAnsi="Times New Roman"/>
                <w:sz w:val="20"/>
                <w:szCs w:val="20"/>
                <w:lang w:val="x-none" w:eastAsia="x-none"/>
              </w:rPr>
              <w:t>“</w:t>
            </w:r>
            <w:proofErr w:type="spellStart"/>
            <w:r w:rsidRPr="00126D8E">
              <w:rPr>
                <w:rFonts w:ascii="Times New Roman" w:eastAsia="Times New Roman" w:hAnsi="Times New Roman"/>
                <w:sz w:val="20"/>
                <w:szCs w:val="20"/>
                <w:lang w:val="x-none" w:eastAsia="x-none"/>
              </w:rPr>
              <w:t>Azercosmos</w:t>
            </w:r>
            <w:proofErr w:type="spellEnd"/>
            <w:r w:rsidRPr="00126D8E">
              <w:rPr>
                <w:rFonts w:ascii="Times New Roman" w:eastAsia="Times New Roman" w:hAnsi="Times New Roman"/>
                <w:sz w:val="20"/>
                <w:szCs w:val="20"/>
                <w:lang w:val="x-none" w:eastAsia="x-none"/>
              </w:rPr>
              <w:t>” OJSC</w:t>
            </w:r>
          </w:p>
        </w:tc>
        <w:tc>
          <w:tcPr>
            <w:tcW w:w="4308" w:type="dxa"/>
            <w:shd w:val="clear" w:color="auto" w:fill="auto"/>
          </w:tcPr>
          <w:p w14:paraId="3C81E271" w14:textId="77777777" w:rsidR="00440F31" w:rsidRPr="00126D8E" w:rsidRDefault="00440F31"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t xml:space="preserve">Providing services with the satellite imageries and data analysis on satellite imageries with at the different scales. </w:t>
            </w:r>
          </w:p>
          <w:p w14:paraId="5DD8D481" w14:textId="77777777" w:rsidR="00440F31" w:rsidRPr="00126D8E" w:rsidRDefault="00440F31"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t xml:space="preserve">According to the MoU which was signed between Ministry of Ecology and Natural Resources and the </w:t>
            </w:r>
            <w:proofErr w:type="spellStart"/>
            <w:r w:rsidRPr="00126D8E">
              <w:rPr>
                <w:rFonts w:eastAsia="SimSun"/>
                <w:szCs w:val="20"/>
                <w:lang w:val="en-US" w:eastAsia="en-US"/>
              </w:rPr>
              <w:t>Azercosmos</w:t>
            </w:r>
            <w:proofErr w:type="spellEnd"/>
            <w:r w:rsidRPr="00126D8E">
              <w:rPr>
                <w:rFonts w:eastAsia="SimSun"/>
                <w:szCs w:val="20"/>
                <w:lang w:val="en-US" w:eastAsia="en-US"/>
              </w:rPr>
              <w:t xml:space="preserve"> Open Joint Stock Company, it is envisaged cooperation in the field of monitoring of forest areas, preparation of </w:t>
            </w:r>
            <w:r w:rsidR="0013468D" w:rsidRPr="00126D8E">
              <w:rPr>
                <w:rFonts w:eastAsia="SimSun"/>
                <w:szCs w:val="20"/>
                <w:lang w:val="en-US" w:eastAsia="en-US"/>
              </w:rPr>
              <w:t>cadaster</w:t>
            </w:r>
            <w:r w:rsidRPr="00126D8E">
              <w:rPr>
                <w:rFonts w:eastAsia="SimSun"/>
                <w:szCs w:val="20"/>
                <w:lang w:val="en-US" w:eastAsia="en-US"/>
              </w:rPr>
              <w:t xml:space="preserve"> of green areas, </w:t>
            </w:r>
            <w:r w:rsidRPr="00126D8E">
              <w:rPr>
                <w:rFonts w:eastAsia="SimSun"/>
                <w:szCs w:val="20"/>
                <w:lang w:val="en-US" w:eastAsia="en-US"/>
              </w:rPr>
              <w:lastRenderedPageBreak/>
              <w:t xml:space="preserve">establishment of </w:t>
            </w:r>
            <w:proofErr w:type="spellStart"/>
            <w:r w:rsidRPr="00126D8E">
              <w:rPr>
                <w:rFonts w:eastAsia="SimSun"/>
                <w:szCs w:val="20"/>
                <w:lang w:val="en-US" w:eastAsia="en-US"/>
              </w:rPr>
              <w:t>EcoGIS</w:t>
            </w:r>
            <w:proofErr w:type="spellEnd"/>
            <w:r w:rsidRPr="00126D8E">
              <w:rPr>
                <w:rFonts w:eastAsia="SimSun"/>
                <w:szCs w:val="20"/>
                <w:lang w:val="en-US" w:eastAsia="en-US"/>
              </w:rPr>
              <w:t xml:space="preserve"> systems, monitoring of land degradation and desertification, as well as erosion and sliding processes in foothill zones in Azerbaijan.</w:t>
            </w:r>
          </w:p>
          <w:p w14:paraId="625D2F54" w14:textId="77777777" w:rsidR="00440F31" w:rsidRPr="00126D8E" w:rsidRDefault="00440F31"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t>According to the "State Program for the development of distance surveillance services in the Republic of Azerbaijan via satellite technologies 2019-2022" approved by the relevant order of the President of the Republic of Azerbaijan, it is envisaged the following appropriate measures:</w:t>
            </w:r>
          </w:p>
          <w:p w14:paraId="2BED9AE2" w14:textId="77777777" w:rsidR="00440F31" w:rsidRPr="00126D8E" w:rsidRDefault="00440F31" w:rsidP="008507D3">
            <w:pPr>
              <w:tabs>
                <w:tab w:val="left" w:pos="241"/>
              </w:tabs>
              <w:rPr>
                <w:rFonts w:ascii="Times New Roman" w:hAnsi="Times New Roman"/>
                <w:sz w:val="20"/>
                <w:szCs w:val="20"/>
              </w:rPr>
            </w:pPr>
            <w:r w:rsidRPr="00126D8E">
              <w:rPr>
                <w:rFonts w:ascii="Times New Roman" w:hAnsi="Times New Roman"/>
                <w:sz w:val="20"/>
                <w:szCs w:val="20"/>
              </w:rPr>
              <w:t>-  Using satellite images for monitoring specially protected natural areas;</w:t>
            </w:r>
          </w:p>
          <w:p w14:paraId="555BA31F" w14:textId="77777777" w:rsidR="00440F31" w:rsidRPr="00126D8E" w:rsidRDefault="00440F31" w:rsidP="008507D3">
            <w:pPr>
              <w:tabs>
                <w:tab w:val="left" w:pos="241"/>
              </w:tabs>
              <w:rPr>
                <w:rFonts w:ascii="Times New Roman" w:hAnsi="Times New Roman"/>
                <w:sz w:val="20"/>
                <w:szCs w:val="20"/>
              </w:rPr>
            </w:pPr>
            <w:r w:rsidRPr="00126D8E">
              <w:rPr>
                <w:rFonts w:ascii="Times New Roman" w:hAnsi="Times New Roman"/>
                <w:sz w:val="20"/>
                <w:szCs w:val="20"/>
              </w:rPr>
              <w:t>- Using satellite images for inventory and monitoring of forest and green areas;</w:t>
            </w:r>
          </w:p>
          <w:p w14:paraId="378DBFFE" w14:textId="77777777" w:rsidR="00440F31" w:rsidRPr="00126D8E" w:rsidRDefault="00440F31" w:rsidP="008507D3">
            <w:pPr>
              <w:rPr>
                <w:rFonts w:ascii="Times New Roman" w:hAnsi="Times New Roman"/>
                <w:sz w:val="20"/>
                <w:szCs w:val="20"/>
              </w:rPr>
            </w:pPr>
            <w:r w:rsidRPr="00126D8E">
              <w:rPr>
                <w:rFonts w:ascii="Times New Roman" w:hAnsi="Times New Roman"/>
                <w:sz w:val="20"/>
                <w:szCs w:val="20"/>
              </w:rPr>
              <w:t xml:space="preserve">-  Using satellite images to detect degraded areas of forest ecosystems (areas affected by burning, drying, pests); </w:t>
            </w:r>
          </w:p>
          <w:p w14:paraId="540B440C" w14:textId="77777777" w:rsidR="00440F31" w:rsidRPr="00126D8E" w:rsidRDefault="00440F31" w:rsidP="008507D3">
            <w:pPr>
              <w:rPr>
                <w:rFonts w:ascii="Times New Roman" w:hAnsi="Times New Roman"/>
                <w:sz w:val="20"/>
                <w:szCs w:val="20"/>
              </w:rPr>
            </w:pPr>
            <w:r w:rsidRPr="00126D8E">
              <w:rPr>
                <w:rFonts w:ascii="Times New Roman" w:hAnsi="Times New Roman"/>
                <w:sz w:val="20"/>
                <w:szCs w:val="20"/>
              </w:rPr>
              <w:t>-  Using satellite images to monitor soil erosion and degradation.</w:t>
            </w:r>
          </w:p>
          <w:p w14:paraId="4F3E52DB" w14:textId="77777777" w:rsidR="00440F31" w:rsidRPr="00126D8E" w:rsidRDefault="00440F31" w:rsidP="008507D3">
            <w:pPr>
              <w:rPr>
                <w:rFonts w:ascii="Times New Roman" w:hAnsi="Times New Roman"/>
                <w:sz w:val="20"/>
                <w:szCs w:val="20"/>
              </w:rPr>
            </w:pPr>
            <w:r w:rsidRPr="00126D8E">
              <w:rPr>
                <w:rFonts w:ascii="Times New Roman" w:hAnsi="Times New Roman"/>
                <w:sz w:val="20"/>
                <w:szCs w:val="20"/>
              </w:rPr>
              <w:t>Relevant activities on above-mentioned measures will be carried out jointly with the relevant agencies.</w:t>
            </w:r>
          </w:p>
        </w:tc>
        <w:tc>
          <w:tcPr>
            <w:tcW w:w="2135" w:type="dxa"/>
          </w:tcPr>
          <w:p w14:paraId="24FD74E0" w14:textId="77777777" w:rsidR="00440F31" w:rsidRPr="00126D8E" w:rsidRDefault="0013468D" w:rsidP="00FF7F79">
            <w:pPr>
              <w:rPr>
                <w:rFonts w:ascii="Times New Roman" w:hAnsi="Times New Roman"/>
                <w:sz w:val="20"/>
                <w:szCs w:val="20"/>
              </w:rPr>
            </w:pPr>
            <w:proofErr w:type="spellStart"/>
            <w:r w:rsidRPr="00126D8E">
              <w:rPr>
                <w:rFonts w:ascii="Times New Roman" w:hAnsi="Times New Roman"/>
                <w:sz w:val="20"/>
                <w:szCs w:val="20"/>
                <w:lang w:val="en-CA"/>
              </w:rPr>
              <w:lastRenderedPageBreak/>
              <w:t>Azercosmos</w:t>
            </w:r>
            <w:proofErr w:type="spellEnd"/>
            <w:r w:rsidRPr="00126D8E">
              <w:rPr>
                <w:rFonts w:ascii="Times New Roman" w:hAnsi="Times New Roman"/>
                <w:sz w:val="20"/>
                <w:szCs w:val="20"/>
                <w:lang w:val="en-CA"/>
              </w:rPr>
              <w:t xml:space="preserve"> was consulted from the start of the project development and participated and provided feedback during the inception and validation workshops. During the </w:t>
            </w:r>
            <w:r w:rsidRPr="00126D8E">
              <w:rPr>
                <w:rFonts w:ascii="Times New Roman" w:hAnsi="Times New Roman"/>
                <w:sz w:val="20"/>
                <w:szCs w:val="20"/>
                <w:lang w:val="en-CA"/>
              </w:rPr>
              <w:lastRenderedPageBreak/>
              <w:t xml:space="preserve">project development, available data and imagery was discussed that could be useful for the project.  </w:t>
            </w:r>
            <w:proofErr w:type="spellStart"/>
            <w:r w:rsidRPr="00126D8E">
              <w:rPr>
                <w:rFonts w:ascii="Times New Roman" w:hAnsi="Times New Roman"/>
                <w:sz w:val="20"/>
                <w:szCs w:val="20"/>
                <w:lang w:val="en-CA"/>
              </w:rPr>
              <w:t>Azercosmos</w:t>
            </w:r>
            <w:proofErr w:type="spellEnd"/>
            <w:r w:rsidRPr="00126D8E">
              <w:rPr>
                <w:rFonts w:ascii="Times New Roman" w:hAnsi="Times New Roman"/>
                <w:sz w:val="20"/>
                <w:szCs w:val="20"/>
                <w:lang w:val="en-CA"/>
              </w:rPr>
              <w:t xml:space="preserve"> will also be participating in the GFW User Conference held in June 2019 for further discussion on cooperation. </w:t>
            </w:r>
          </w:p>
        </w:tc>
        <w:tc>
          <w:tcPr>
            <w:tcW w:w="2252" w:type="dxa"/>
            <w:shd w:val="clear" w:color="auto" w:fill="auto"/>
          </w:tcPr>
          <w:p w14:paraId="2A797CA2" w14:textId="77777777" w:rsidR="00440F31" w:rsidRPr="00126D8E" w:rsidRDefault="0013468D" w:rsidP="00FF7F79">
            <w:pPr>
              <w:rPr>
                <w:rFonts w:ascii="Times New Roman" w:hAnsi="Times New Roman"/>
                <w:sz w:val="20"/>
                <w:szCs w:val="20"/>
              </w:rPr>
            </w:pPr>
            <w:proofErr w:type="spellStart"/>
            <w:r w:rsidRPr="00126D8E">
              <w:rPr>
                <w:rFonts w:ascii="Times New Roman" w:hAnsi="Times New Roman"/>
                <w:sz w:val="20"/>
                <w:szCs w:val="20"/>
              </w:rPr>
              <w:lastRenderedPageBreak/>
              <w:t>Azercosmos</w:t>
            </w:r>
            <w:proofErr w:type="spellEnd"/>
            <w:r w:rsidRPr="00126D8E">
              <w:rPr>
                <w:rFonts w:ascii="Times New Roman" w:hAnsi="Times New Roman"/>
                <w:sz w:val="20"/>
                <w:szCs w:val="20"/>
              </w:rPr>
              <w:t xml:space="preserve"> will be key data providers for the project, providing imagery for Azerbaijan as well as potentially provided new analyses to display on the atlas.</w:t>
            </w:r>
          </w:p>
        </w:tc>
      </w:tr>
      <w:tr w:rsidR="00494693" w:rsidRPr="00126D8E" w14:paraId="15878E77" w14:textId="77777777" w:rsidTr="00DA2716">
        <w:tc>
          <w:tcPr>
            <w:tcW w:w="2134" w:type="dxa"/>
            <w:shd w:val="clear" w:color="auto" w:fill="auto"/>
          </w:tcPr>
          <w:p w14:paraId="06D4052D" w14:textId="77777777" w:rsidR="00494693" w:rsidRPr="00126D8E" w:rsidRDefault="00494693" w:rsidP="00FF7F79">
            <w:pPr>
              <w:rPr>
                <w:rFonts w:ascii="Times New Roman" w:eastAsia="Times New Roman" w:hAnsi="Times New Roman"/>
                <w:sz w:val="20"/>
                <w:szCs w:val="20"/>
                <w:lang w:eastAsia="x-none"/>
              </w:rPr>
            </w:pPr>
            <w:r w:rsidRPr="00126D8E">
              <w:rPr>
                <w:rFonts w:ascii="Times New Roman" w:eastAsia="Times New Roman" w:hAnsi="Times New Roman"/>
                <w:sz w:val="20"/>
                <w:szCs w:val="20"/>
                <w:lang w:eastAsia="x-none"/>
              </w:rPr>
              <w:t>Municipalities</w:t>
            </w:r>
          </w:p>
        </w:tc>
        <w:tc>
          <w:tcPr>
            <w:tcW w:w="4308" w:type="dxa"/>
            <w:shd w:val="clear" w:color="auto" w:fill="auto"/>
          </w:tcPr>
          <w:p w14:paraId="0ED74D64" w14:textId="77777777" w:rsidR="00494693" w:rsidRPr="00126D8E" w:rsidRDefault="00494693" w:rsidP="008507D3">
            <w:pPr>
              <w:pStyle w:val="BodyText"/>
              <w:framePr w:wrap="around"/>
              <w:spacing w:after="120" w:line="288" w:lineRule="auto"/>
              <w:rPr>
                <w:rFonts w:eastAsia="SimSun"/>
                <w:szCs w:val="20"/>
                <w:lang w:val="en-US" w:eastAsia="en-US"/>
              </w:rPr>
            </w:pPr>
            <w:r w:rsidRPr="00126D8E">
              <w:rPr>
                <w:rFonts w:eastAsia="SimSun"/>
                <w:szCs w:val="20"/>
                <w:lang w:val="en-US" w:eastAsia="en-US"/>
              </w:rPr>
              <w:t xml:space="preserve">Municipalities involve local people in the solution of environmental issues that are not envisaged by the </w:t>
            </w:r>
            <w:r w:rsidR="0013468D" w:rsidRPr="00126D8E">
              <w:rPr>
                <w:rFonts w:eastAsia="SimSun"/>
                <w:szCs w:val="20"/>
                <w:lang w:val="en-US" w:eastAsia="en-US"/>
              </w:rPr>
              <w:t>state but</w:t>
            </w:r>
            <w:r w:rsidRPr="00126D8E">
              <w:rPr>
                <w:rFonts w:eastAsia="SimSun"/>
                <w:szCs w:val="20"/>
                <w:lang w:val="en-US" w:eastAsia="en-US"/>
              </w:rPr>
              <w:t xml:space="preserve"> envisaged by the local importance. These programs include but are not limited to, the preservation of the ecological balance, protecting water, air, soil from pollution, environmental measures and other local significance measures. The municipalities are also responsible control of efficient and sustainable use for the lands leased out by the municipality as well as participating in the preparation of maps of territorial units under the municipalities.</w:t>
            </w:r>
          </w:p>
        </w:tc>
        <w:tc>
          <w:tcPr>
            <w:tcW w:w="2135" w:type="dxa"/>
          </w:tcPr>
          <w:p w14:paraId="74C0B816" w14:textId="77777777" w:rsidR="00494693" w:rsidRPr="00126D8E" w:rsidRDefault="0013468D" w:rsidP="00FF7F79">
            <w:pPr>
              <w:rPr>
                <w:rFonts w:ascii="Times New Roman" w:hAnsi="Times New Roman"/>
                <w:sz w:val="20"/>
                <w:szCs w:val="20"/>
              </w:rPr>
            </w:pPr>
            <w:r w:rsidRPr="00126D8E">
              <w:rPr>
                <w:rFonts w:ascii="Times New Roman" w:hAnsi="Times New Roman"/>
                <w:sz w:val="20"/>
                <w:szCs w:val="20"/>
              </w:rPr>
              <w:t xml:space="preserve">Municipalities were identified as key stakeholders during the PPG phase of the project. During project development, they were represented by members of MENR and local NGOs who work directly with municipalities and understand their needs. Municipalities will be directly consulted during project implementation. </w:t>
            </w:r>
          </w:p>
        </w:tc>
        <w:tc>
          <w:tcPr>
            <w:tcW w:w="2252" w:type="dxa"/>
            <w:shd w:val="clear" w:color="auto" w:fill="auto"/>
          </w:tcPr>
          <w:p w14:paraId="20631E21" w14:textId="77777777" w:rsidR="00494693" w:rsidRPr="00126D8E" w:rsidRDefault="00C3352C" w:rsidP="00FF7F79">
            <w:pPr>
              <w:rPr>
                <w:rFonts w:ascii="Times New Roman" w:hAnsi="Times New Roman"/>
                <w:sz w:val="20"/>
                <w:szCs w:val="20"/>
              </w:rPr>
            </w:pPr>
            <w:r w:rsidRPr="00126D8E">
              <w:rPr>
                <w:rFonts w:ascii="Times New Roman" w:hAnsi="Times New Roman"/>
                <w:sz w:val="20"/>
                <w:szCs w:val="20"/>
              </w:rPr>
              <w:t xml:space="preserve">Municipalities will play a role </w:t>
            </w:r>
            <w:r w:rsidR="002848C8" w:rsidRPr="00126D8E">
              <w:rPr>
                <w:rFonts w:ascii="Times New Roman" w:hAnsi="Times New Roman"/>
                <w:sz w:val="20"/>
                <w:szCs w:val="20"/>
              </w:rPr>
              <w:t>i</w:t>
            </w:r>
            <w:r w:rsidRPr="00126D8E">
              <w:rPr>
                <w:rFonts w:ascii="Times New Roman" w:hAnsi="Times New Roman"/>
                <w:sz w:val="20"/>
                <w:szCs w:val="20"/>
              </w:rPr>
              <w:t xml:space="preserve">n </w:t>
            </w:r>
            <w:r w:rsidR="002848C8" w:rsidRPr="00126D8E">
              <w:rPr>
                <w:rFonts w:ascii="Times New Roman" w:hAnsi="Times New Roman"/>
                <w:sz w:val="20"/>
                <w:szCs w:val="20"/>
              </w:rPr>
              <w:t xml:space="preserve">providing data and feedback in </w:t>
            </w:r>
            <w:r w:rsidRPr="00126D8E">
              <w:rPr>
                <w:rFonts w:ascii="Times New Roman" w:hAnsi="Times New Roman"/>
                <w:sz w:val="20"/>
                <w:szCs w:val="20"/>
              </w:rPr>
              <w:t>the restoration</w:t>
            </w:r>
            <w:r w:rsidR="002848C8" w:rsidRPr="00126D8E">
              <w:rPr>
                <w:rFonts w:ascii="Times New Roman" w:hAnsi="Times New Roman"/>
                <w:sz w:val="20"/>
                <w:szCs w:val="20"/>
              </w:rPr>
              <w:t xml:space="preserve"> opportunities</w:t>
            </w:r>
            <w:r w:rsidRPr="00126D8E">
              <w:rPr>
                <w:rFonts w:ascii="Times New Roman" w:hAnsi="Times New Roman"/>
                <w:sz w:val="20"/>
                <w:szCs w:val="20"/>
              </w:rPr>
              <w:t xml:space="preserve"> an</w:t>
            </w:r>
            <w:r w:rsidR="002848C8" w:rsidRPr="00126D8E">
              <w:rPr>
                <w:rFonts w:ascii="Times New Roman" w:hAnsi="Times New Roman"/>
                <w:sz w:val="20"/>
                <w:szCs w:val="20"/>
              </w:rPr>
              <w:t xml:space="preserve">alysis during project implementation. In addition, municipalities will be consulted during any local data collection and when reporting on restoration benefits and drafting any policy instruments.  </w:t>
            </w:r>
          </w:p>
        </w:tc>
      </w:tr>
      <w:tr w:rsidR="00DA2716" w:rsidRPr="00126D8E" w14:paraId="770B5C17" w14:textId="77777777" w:rsidTr="00DA2716">
        <w:tc>
          <w:tcPr>
            <w:tcW w:w="2134" w:type="dxa"/>
            <w:shd w:val="clear" w:color="auto" w:fill="auto"/>
          </w:tcPr>
          <w:p w14:paraId="0C7120BC" w14:textId="77777777" w:rsidR="00DA2716" w:rsidRPr="00126D8E" w:rsidRDefault="00DA2716" w:rsidP="00FF7F79">
            <w:pPr>
              <w:pStyle w:val="Footer"/>
              <w:tabs>
                <w:tab w:val="clear" w:pos="4320"/>
                <w:tab w:val="clear" w:pos="8640"/>
              </w:tabs>
              <w:rPr>
                <w:rStyle w:val="Emphasis"/>
                <w:i w:val="0"/>
                <w:sz w:val="20"/>
                <w:szCs w:val="20"/>
                <w:shd w:val="clear" w:color="auto" w:fill="F9F9F9"/>
              </w:rPr>
            </w:pPr>
            <w:r w:rsidRPr="00126D8E">
              <w:rPr>
                <w:sz w:val="20"/>
                <w:szCs w:val="20"/>
              </w:rPr>
              <w:t xml:space="preserve">Local NGOs/CBBs / Local communities and local community members (local </w:t>
            </w:r>
            <w:r w:rsidRPr="00126D8E">
              <w:rPr>
                <w:sz w:val="20"/>
                <w:szCs w:val="20"/>
              </w:rPr>
              <w:lastRenderedPageBreak/>
              <w:t xml:space="preserve">population) adjacent to forests </w:t>
            </w:r>
          </w:p>
        </w:tc>
        <w:tc>
          <w:tcPr>
            <w:tcW w:w="4308" w:type="dxa"/>
            <w:shd w:val="clear" w:color="auto" w:fill="auto"/>
          </w:tcPr>
          <w:p w14:paraId="6B0173EF" w14:textId="77777777" w:rsidR="00DA2716" w:rsidRPr="00126D8E" w:rsidRDefault="00DA2716" w:rsidP="008507D3">
            <w:pPr>
              <w:pStyle w:val="GEFFieldtoFillout"/>
              <w:ind w:left="-8" w:right="-18"/>
              <w:jc w:val="both"/>
              <w:rPr>
                <w:sz w:val="20"/>
                <w:szCs w:val="20"/>
              </w:rPr>
            </w:pPr>
            <w:r w:rsidRPr="00126D8E">
              <w:rPr>
                <w:sz w:val="20"/>
                <w:szCs w:val="20"/>
              </w:rPr>
              <w:lastRenderedPageBreak/>
              <w:t xml:space="preserve">Local NGOs/CBBs / Local communities and local community members adjacent to forest areas are ground-level stakeholders and final beneficiaries regarding forest ecosystem services. </w:t>
            </w:r>
          </w:p>
          <w:p w14:paraId="31C97509" w14:textId="77777777" w:rsidR="00DA2716" w:rsidRPr="00126D8E" w:rsidRDefault="00DA2716" w:rsidP="008507D3">
            <w:pPr>
              <w:pStyle w:val="GEFFieldtoFillout"/>
              <w:ind w:left="-8" w:right="-18"/>
              <w:jc w:val="both"/>
              <w:rPr>
                <w:sz w:val="20"/>
                <w:szCs w:val="20"/>
              </w:rPr>
            </w:pPr>
          </w:p>
          <w:p w14:paraId="189BB29D" w14:textId="77777777" w:rsidR="00DA2716" w:rsidRPr="00126D8E" w:rsidRDefault="00DA2716" w:rsidP="00FF7F79">
            <w:pPr>
              <w:rPr>
                <w:rStyle w:val="Emphasis"/>
                <w:rFonts w:ascii="Times New Roman" w:hAnsi="Times New Roman"/>
                <w:i w:val="0"/>
                <w:sz w:val="20"/>
                <w:szCs w:val="20"/>
                <w:shd w:val="clear" w:color="auto" w:fill="F9F9F9"/>
              </w:rPr>
            </w:pPr>
          </w:p>
        </w:tc>
        <w:tc>
          <w:tcPr>
            <w:tcW w:w="2135" w:type="dxa"/>
          </w:tcPr>
          <w:p w14:paraId="281FEA6F" w14:textId="77777777" w:rsidR="00DA2716" w:rsidRPr="00126D8E" w:rsidRDefault="002848C8" w:rsidP="00FF7F79">
            <w:pPr>
              <w:rPr>
                <w:rFonts w:ascii="Times New Roman" w:hAnsi="Times New Roman"/>
                <w:sz w:val="20"/>
                <w:szCs w:val="20"/>
              </w:rPr>
            </w:pPr>
            <w:r w:rsidRPr="00126D8E">
              <w:rPr>
                <w:rFonts w:ascii="Times New Roman" w:hAnsi="Times New Roman"/>
                <w:sz w:val="20"/>
                <w:szCs w:val="20"/>
                <w:lang w:val="en-CA"/>
              </w:rPr>
              <w:lastRenderedPageBreak/>
              <w:t xml:space="preserve">Local NGOs were consulted from the start of the project </w:t>
            </w:r>
            <w:r w:rsidRPr="00126D8E">
              <w:rPr>
                <w:rFonts w:ascii="Times New Roman" w:hAnsi="Times New Roman"/>
                <w:sz w:val="20"/>
                <w:szCs w:val="20"/>
                <w:lang w:val="en-CA"/>
              </w:rPr>
              <w:lastRenderedPageBreak/>
              <w:t xml:space="preserve">development and participated and provided feedback during the inception and validation workshops. </w:t>
            </w:r>
          </w:p>
        </w:tc>
        <w:tc>
          <w:tcPr>
            <w:tcW w:w="2252" w:type="dxa"/>
            <w:shd w:val="clear" w:color="auto" w:fill="auto"/>
          </w:tcPr>
          <w:p w14:paraId="6B715D0B" w14:textId="77777777" w:rsidR="00DA2716" w:rsidRPr="00126D8E" w:rsidRDefault="00DA2716" w:rsidP="00FF7F79">
            <w:pPr>
              <w:rPr>
                <w:rStyle w:val="Emphasis"/>
                <w:rFonts w:ascii="Times New Roman" w:hAnsi="Times New Roman"/>
                <w:i w:val="0"/>
                <w:sz w:val="20"/>
                <w:szCs w:val="20"/>
                <w:shd w:val="clear" w:color="auto" w:fill="F9F9F9"/>
              </w:rPr>
            </w:pPr>
            <w:r w:rsidRPr="00126D8E">
              <w:rPr>
                <w:rFonts w:ascii="Times New Roman" w:hAnsi="Times New Roman"/>
                <w:sz w:val="20"/>
                <w:szCs w:val="20"/>
              </w:rPr>
              <w:lastRenderedPageBreak/>
              <w:t xml:space="preserve">Local NGOs/CBBs / Local communities and local community </w:t>
            </w:r>
            <w:r w:rsidRPr="00126D8E">
              <w:rPr>
                <w:rFonts w:ascii="Times New Roman" w:hAnsi="Times New Roman"/>
                <w:sz w:val="20"/>
                <w:szCs w:val="20"/>
              </w:rPr>
              <w:lastRenderedPageBreak/>
              <w:t xml:space="preserve">members will play participatory role in </w:t>
            </w:r>
            <w:r w:rsidRPr="00126D8E">
              <w:rPr>
                <w:rFonts w:ascii="Times New Roman" w:hAnsi="Times New Roman"/>
                <w:sz w:val="20"/>
                <w:szCs w:val="20"/>
                <w:lang w:val="en-CA"/>
              </w:rPr>
              <w:t>forest ecosystem and landscape restoration planning and</w:t>
            </w:r>
            <w:r w:rsidRPr="00126D8E">
              <w:rPr>
                <w:rFonts w:ascii="Times New Roman" w:hAnsi="Times New Roman"/>
                <w:sz w:val="20"/>
                <w:szCs w:val="20"/>
              </w:rPr>
              <w:t xml:space="preserve"> especially in </w:t>
            </w:r>
            <w:r w:rsidRPr="00126D8E">
              <w:rPr>
                <w:rFonts w:ascii="Times New Roman" w:hAnsi="Times New Roman"/>
                <w:sz w:val="20"/>
                <w:szCs w:val="20"/>
                <w:lang w:val="en-CA"/>
              </w:rPr>
              <w:t>implementation</w:t>
            </w:r>
            <w:r w:rsidRPr="00126D8E">
              <w:rPr>
                <w:rFonts w:ascii="Times New Roman" w:hAnsi="Times New Roman"/>
                <w:sz w:val="20"/>
                <w:szCs w:val="20"/>
              </w:rPr>
              <w:t xml:space="preserve"> of pilot restoration projects at local level.</w:t>
            </w:r>
          </w:p>
        </w:tc>
      </w:tr>
      <w:tr w:rsidR="00DA2716" w:rsidRPr="00126D8E" w14:paraId="65B50647" w14:textId="77777777" w:rsidTr="00DA2716">
        <w:tc>
          <w:tcPr>
            <w:tcW w:w="2134" w:type="dxa"/>
            <w:shd w:val="clear" w:color="auto" w:fill="auto"/>
          </w:tcPr>
          <w:p w14:paraId="09D8CA2E" w14:textId="77777777" w:rsidR="00DA2716" w:rsidRPr="00126D8E" w:rsidRDefault="00DA2716" w:rsidP="00FF7F79">
            <w:pPr>
              <w:pStyle w:val="Footer"/>
              <w:tabs>
                <w:tab w:val="clear" w:pos="4320"/>
                <w:tab w:val="clear" w:pos="8640"/>
              </w:tabs>
              <w:rPr>
                <w:rStyle w:val="Emphasis"/>
                <w:i w:val="0"/>
                <w:sz w:val="20"/>
                <w:szCs w:val="20"/>
                <w:shd w:val="clear" w:color="auto" w:fill="F9F9F9"/>
              </w:rPr>
            </w:pPr>
            <w:r w:rsidRPr="00126D8E">
              <w:rPr>
                <w:color w:val="000000"/>
                <w:sz w:val="20"/>
                <w:szCs w:val="20"/>
              </w:rPr>
              <w:lastRenderedPageBreak/>
              <w:t>Research organizations and academia</w:t>
            </w:r>
          </w:p>
        </w:tc>
        <w:tc>
          <w:tcPr>
            <w:tcW w:w="4308" w:type="dxa"/>
            <w:shd w:val="clear" w:color="auto" w:fill="auto"/>
          </w:tcPr>
          <w:p w14:paraId="5CD108DF" w14:textId="77777777" w:rsidR="00DA2716" w:rsidRPr="00126D8E" w:rsidRDefault="00DA2716" w:rsidP="008507D3">
            <w:pPr>
              <w:rPr>
                <w:rStyle w:val="Emphasis"/>
                <w:rFonts w:ascii="Times New Roman" w:hAnsi="Times New Roman"/>
                <w:i w:val="0"/>
                <w:sz w:val="20"/>
                <w:szCs w:val="20"/>
                <w:shd w:val="clear" w:color="auto" w:fill="F9F9F9"/>
              </w:rPr>
            </w:pPr>
            <w:r w:rsidRPr="00126D8E">
              <w:rPr>
                <w:rFonts w:ascii="Times New Roman" w:hAnsi="Times New Roman"/>
                <w:sz w:val="20"/>
                <w:szCs w:val="20"/>
              </w:rPr>
              <w:t>Many of the research organizations are the owners of important historical and current data on forestry and forest related issues. These partners will help to identify overall forestry and forest restoration priorities and solutions, including agrotechnological best practices for forest restoration.</w:t>
            </w:r>
          </w:p>
        </w:tc>
        <w:tc>
          <w:tcPr>
            <w:tcW w:w="2135" w:type="dxa"/>
          </w:tcPr>
          <w:p w14:paraId="5A4E3BC3" w14:textId="77777777" w:rsidR="00DA2716" w:rsidRPr="00126D8E" w:rsidRDefault="002848C8" w:rsidP="00FF7F79">
            <w:pPr>
              <w:tabs>
                <w:tab w:val="left" w:pos="481"/>
              </w:tabs>
              <w:ind w:hanging="18"/>
              <w:rPr>
                <w:rFonts w:ascii="Times New Roman" w:hAnsi="Times New Roman"/>
                <w:sz w:val="20"/>
                <w:szCs w:val="20"/>
                <w:lang w:val="en-CA"/>
              </w:rPr>
            </w:pPr>
            <w:r w:rsidRPr="00126D8E">
              <w:rPr>
                <w:rFonts w:ascii="Times New Roman" w:hAnsi="Times New Roman"/>
                <w:sz w:val="20"/>
                <w:szCs w:val="20"/>
                <w:lang w:val="en-CA"/>
              </w:rPr>
              <w:t>Different research organizations and academia were consulted from the start of the project development and participated and provided feedback during the inception and validation workshops.</w:t>
            </w:r>
          </w:p>
        </w:tc>
        <w:tc>
          <w:tcPr>
            <w:tcW w:w="2252" w:type="dxa"/>
            <w:shd w:val="clear" w:color="auto" w:fill="auto"/>
          </w:tcPr>
          <w:p w14:paraId="06577F23" w14:textId="77777777" w:rsidR="00DA2716" w:rsidRPr="00126D8E" w:rsidRDefault="00DA2716" w:rsidP="00FF7F79">
            <w:pPr>
              <w:tabs>
                <w:tab w:val="left" w:pos="481"/>
              </w:tabs>
              <w:ind w:hanging="18"/>
              <w:rPr>
                <w:rStyle w:val="Emphasis"/>
                <w:rFonts w:ascii="Times New Roman" w:hAnsi="Times New Roman"/>
                <w:i w:val="0"/>
                <w:sz w:val="20"/>
                <w:szCs w:val="20"/>
                <w:shd w:val="clear" w:color="auto" w:fill="F9F9F9"/>
              </w:rPr>
            </w:pPr>
            <w:r w:rsidRPr="00126D8E">
              <w:rPr>
                <w:rFonts w:ascii="Times New Roman" w:hAnsi="Times New Roman"/>
                <w:sz w:val="20"/>
                <w:szCs w:val="20"/>
                <w:lang w:val="en-CA"/>
              </w:rPr>
              <w:t xml:space="preserve">Through their participation, </w:t>
            </w:r>
            <w:r w:rsidRPr="00126D8E">
              <w:rPr>
                <w:rFonts w:ascii="Times New Roman" w:hAnsi="Times New Roman"/>
                <w:color w:val="000000"/>
                <w:sz w:val="20"/>
                <w:szCs w:val="20"/>
              </w:rPr>
              <w:t>research organizations and academia</w:t>
            </w:r>
            <w:r w:rsidRPr="00126D8E">
              <w:rPr>
                <w:rFonts w:ascii="Times New Roman" w:hAnsi="Times New Roman"/>
                <w:sz w:val="20"/>
                <w:szCs w:val="20"/>
                <w:lang w:val="en-CA"/>
              </w:rPr>
              <w:t xml:space="preserve"> will technically assist in planning and implement of project activities. </w:t>
            </w:r>
          </w:p>
        </w:tc>
      </w:tr>
      <w:tr w:rsidR="00C209F9" w:rsidRPr="00126D8E" w14:paraId="6D7A0D1A" w14:textId="77777777" w:rsidTr="00EC4ED4">
        <w:tc>
          <w:tcPr>
            <w:tcW w:w="10829" w:type="dxa"/>
            <w:gridSpan w:val="4"/>
          </w:tcPr>
          <w:p w14:paraId="6CBEC435" w14:textId="77777777" w:rsidR="00C209F9" w:rsidRPr="00126D8E" w:rsidRDefault="00C209F9" w:rsidP="00FF7F79">
            <w:pPr>
              <w:pStyle w:val="GEFFieldtoFillout"/>
              <w:jc w:val="center"/>
              <w:rPr>
                <w:b/>
                <w:sz w:val="24"/>
                <w:szCs w:val="24"/>
              </w:rPr>
            </w:pPr>
            <w:r w:rsidRPr="00126D8E">
              <w:rPr>
                <w:b/>
                <w:sz w:val="24"/>
                <w:szCs w:val="24"/>
              </w:rPr>
              <w:t>GEORGIA</w:t>
            </w:r>
          </w:p>
        </w:tc>
      </w:tr>
      <w:tr w:rsidR="00DA2716" w:rsidRPr="00126D8E" w14:paraId="67DC67B5" w14:textId="77777777" w:rsidTr="00DA2716">
        <w:tc>
          <w:tcPr>
            <w:tcW w:w="2134" w:type="dxa"/>
            <w:shd w:val="clear" w:color="auto" w:fill="auto"/>
          </w:tcPr>
          <w:p w14:paraId="7E55955A"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color w:val="000000"/>
                <w:sz w:val="20"/>
                <w:szCs w:val="20"/>
                <w:lang w:val="en-GB"/>
              </w:rPr>
              <w:t>Ministry of Environment Protection and Agriculture of Georgia (MEPA)</w:t>
            </w:r>
          </w:p>
        </w:tc>
        <w:tc>
          <w:tcPr>
            <w:tcW w:w="4308" w:type="dxa"/>
            <w:shd w:val="clear" w:color="auto" w:fill="auto"/>
          </w:tcPr>
          <w:p w14:paraId="344FA817" w14:textId="77777777" w:rsidR="00DA2716" w:rsidRPr="00126D8E" w:rsidRDefault="00C867CB" w:rsidP="00FF7F79">
            <w:pPr>
              <w:rPr>
                <w:rFonts w:ascii="Times New Roman" w:hAnsi="Times New Roman"/>
                <w:color w:val="000000"/>
                <w:sz w:val="20"/>
                <w:szCs w:val="20"/>
                <w:lang w:val="en-GB"/>
              </w:rPr>
            </w:pPr>
            <w:r w:rsidRPr="00126D8E">
              <w:rPr>
                <w:rFonts w:ascii="Times New Roman" w:hAnsi="Times New Roman"/>
                <w:color w:val="000000"/>
                <w:sz w:val="20"/>
                <w:szCs w:val="20"/>
                <w:lang w:val="en-GB"/>
              </w:rPr>
              <w:t>M</w:t>
            </w:r>
            <w:r w:rsidR="00DA2716" w:rsidRPr="00126D8E">
              <w:rPr>
                <w:rFonts w:ascii="Times New Roman" w:hAnsi="Times New Roman"/>
                <w:color w:val="000000"/>
                <w:sz w:val="20"/>
                <w:szCs w:val="20"/>
                <w:lang w:val="en-GB"/>
              </w:rPr>
              <w:t>EPA is responsible for:</w:t>
            </w:r>
          </w:p>
          <w:p w14:paraId="6EF040B6" w14:textId="77777777" w:rsidR="00DA2716" w:rsidRPr="00126D8E" w:rsidRDefault="00DA2716" w:rsidP="00DD53AA">
            <w:pPr>
              <w:pStyle w:val="GEFFieldtoFillout"/>
              <w:numPr>
                <w:ilvl w:val="0"/>
                <w:numId w:val="31"/>
              </w:numPr>
              <w:ind w:left="442" w:right="-18"/>
              <w:rPr>
                <w:sz w:val="20"/>
                <w:szCs w:val="20"/>
                <w:lang w:val="en-GB"/>
              </w:rPr>
            </w:pPr>
            <w:r w:rsidRPr="00126D8E">
              <w:rPr>
                <w:sz w:val="20"/>
                <w:szCs w:val="20"/>
                <w:lang w:val="en-GB"/>
              </w:rPr>
              <w:t>development and implementation of the state policy on protection od forests and use of forest resources;</w:t>
            </w:r>
          </w:p>
          <w:p w14:paraId="11EF7577" w14:textId="77777777" w:rsidR="00DA2716" w:rsidRPr="00126D8E" w:rsidRDefault="00DA2716" w:rsidP="00DD53AA">
            <w:pPr>
              <w:pStyle w:val="GEFFieldtoFillout"/>
              <w:numPr>
                <w:ilvl w:val="0"/>
                <w:numId w:val="31"/>
              </w:numPr>
              <w:ind w:left="442" w:right="-18"/>
              <w:rPr>
                <w:sz w:val="20"/>
                <w:szCs w:val="20"/>
                <w:lang w:val="en-GB"/>
              </w:rPr>
            </w:pPr>
            <w:r w:rsidRPr="00126D8E">
              <w:rPr>
                <w:sz w:val="20"/>
                <w:szCs w:val="20"/>
                <w:lang w:val="en-GB"/>
              </w:rPr>
              <w:t>coordination of the forest sector reforms, review and adoption of forest management plans, coordination of international activities and processes, supporting effective implementation of the National Forest Concept of Georgia, as well as ensuring public participation in forest related decision-making process.</w:t>
            </w:r>
          </w:p>
        </w:tc>
        <w:tc>
          <w:tcPr>
            <w:tcW w:w="2135" w:type="dxa"/>
          </w:tcPr>
          <w:p w14:paraId="2A7A06B6" w14:textId="77777777" w:rsidR="00DA2716" w:rsidRPr="00126D8E" w:rsidRDefault="00C867CB" w:rsidP="00FF7F79">
            <w:pPr>
              <w:pStyle w:val="GEFFieldtoFillout"/>
              <w:ind w:left="0"/>
              <w:rPr>
                <w:sz w:val="20"/>
                <w:szCs w:val="20"/>
              </w:rPr>
            </w:pPr>
            <w:r w:rsidRPr="00126D8E">
              <w:rPr>
                <w:sz w:val="20"/>
                <w:szCs w:val="20"/>
              </w:rPr>
              <w:t>ME</w:t>
            </w:r>
            <w:r w:rsidR="008507D3" w:rsidRPr="00126D8E">
              <w:rPr>
                <w:sz w:val="20"/>
                <w:szCs w:val="20"/>
              </w:rPr>
              <w:t>PA</w:t>
            </w:r>
            <w:r w:rsidRPr="00126D8E">
              <w:rPr>
                <w:sz w:val="20"/>
                <w:szCs w:val="20"/>
              </w:rPr>
              <w:t xml:space="preserve"> is one of the executing partners of the project and was included in the design of the project concept from the onset of the project development. ME</w:t>
            </w:r>
            <w:r w:rsidR="008507D3" w:rsidRPr="00126D8E">
              <w:rPr>
                <w:sz w:val="20"/>
                <w:szCs w:val="20"/>
              </w:rPr>
              <w:t>PA</w:t>
            </w:r>
            <w:r w:rsidRPr="00126D8E">
              <w:rPr>
                <w:sz w:val="20"/>
                <w:szCs w:val="20"/>
              </w:rPr>
              <w:t xml:space="preserve"> was included during the first stakeholder consultation and the project inception and validation workshops were hosted by the ME</w:t>
            </w:r>
            <w:r w:rsidR="008507D3" w:rsidRPr="00126D8E">
              <w:rPr>
                <w:sz w:val="20"/>
                <w:szCs w:val="20"/>
              </w:rPr>
              <w:t>PA</w:t>
            </w:r>
            <w:r w:rsidRPr="00126D8E">
              <w:rPr>
                <w:sz w:val="20"/>
                <w:szCs w:val="20"/>
              </w:rPr>
              <w:t>, who opened and closed the meetings. Design and development of the project logical framework, activities and deliverables was done in close consultation with ME</w:t>
            </w:r>
            <w:r w:rsidR="008507D3" w:rsidRPr="00126D8E">
              <w:rPr>
                <w:sz w:val="20"/>
                <w:szCs w:val="20"/>
              </w:rPr>
              <w:t>PA</w:t>
            </w:r>
            <w:r w:rsidRPr="00126D8E">
              <w:rPr>
                <w:sz w:val="20"/>
                <w:szCs w:val="20"/>
              </w:rPr>
              <w:t>, who provided feedback throughout the process.</w:t>
            </w:r>
          </w:p>
        </w:tc>
        <w:tc>
          <w:tcPr>
            <w:tcW w:w="2252" w:type="dxa"/>
            <w:shd w:val="clear" w:color="auto" w:fill="auto"/>
          </w:tcPr>
          <w:p w14:paraId="26603B9A" w14:textId="77777777" w:rsidR="00DA2716" w:rsidRPr="00126D8E" w:rsidRDefault="00DA2716" w:rsidP="00FF7F79">
            <w:pPr>
              <w:pStyle w:val="GEFFieldtoFillout"/>
              <w:ind w:left="0"/>
              <w:rPr>
                <w:sz w:val="20"/>
                <w:szCs w:val="20"/>
              </w:rPr>
            </w:pPr>
            <w:r w:rsidRPr="00126D8E">
              <w:rPr>
                <w:sz w:val="20"/>
                <w:szCs w:val="20"/>
              </w:rPr>
              <w:t xml:space="preserve">A representative of the </w:t>
            </w:r>
            <w:r w:rsidRPr="00126D8E">
              <w:rPr>
                <w:sz w:val="20"/>
                <w:szCs w:val="20"/>
                <w:lang w:val="en-GB"/>
              </w:rPr>
              <w:t>MEPA</w:t>
            </w:r>
            <w:r w:rsidRPr="00126D8E">
              <w:rPr>
                <w:sz w:val="20"/>
                <w:szCs w:val="20"/>
              </w:rPr>
              <w:t xml:space="preserve"> will lead the National Project Steering Committee.</w:t>
            </w:r>
          </w:p>
          <w:p w14:paraId="54DB415C" w14:textId="77777777" w:rsidR="00DA2716" w:rsidRPr="00126D8E" w:rsidRDefault="00DA2716" w:rsidP="00FF7F79">
            <w:pPr>
              <w:pStyle w:val="GEFFieldtoFillout"/>
              <w:ind w:left="0"/>
              <w:rPr>
                <w:sz w:val="20"/>
                <w:szCs w:val="20"/>
              </w:rPr>
            </w:pPr>
          </w:p>
          <w:p w14:paraId="7A674C05"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color w:val="000000"/>
                <w:sz w:val="20"/>
                <w:szCs w:val="20"/>
                <w:lang w:val="en-GB"/>
              </w:rPr>
              <w:t xml:space="preserve">MEPA, </w:t>
            </w:r>
            <w:r w:rsidR="008507D3" w:rsidRPr="00126D8E">
              <w:rPr>
                <w:rFonts w:ascii="Times New Roman" w:hAnsi="Times New Roman"/>
                <w:sz w:val="20"/>
                <w:szCs w:val="20"/>
              </w:rPr>
              <w:t>through</w:t>
            </w:r>
            <w:r w:rsidRPr="00126D8E">
              <w:rPr>
                <w:rFonts w:ascii="Times New Roman" w:hAnsi="Times New Roman"/>
                <w:sz w:val="20"/>
                <w:szCs w:val="20"/>
              </w:rPr>
              <w:t xml:space="preserve"> its </w:t>
            </w:r>
            <w:r w:rsidRPr="00126D8E">
              <w:rPr>
                <w:rFonts w:ascii="Times New Roman" w:hAnsi="Times New Roman"/>
                <w:color w:val="000000"/>
                <w:sz w:val="20"/>
                <w:szCs w:val="20"/>
                <w:lang w:val="en-GB"/>
              </w:rPr>
              <w:t>Forest and Biodiversity Policy Office (FBPO),</w:t>
            </w:r>
            <w:r w:rsidR="008507D3" w:rsidRPr="00126D8E">
              <w:rPr>
                <w:rFonts w:ascii="Times New Roman" w:hAnsi="Times New Roman"/>
                <w:color w:val="000000"/>
                <w:sz w:val="20"/>
                <w:szCs w:val="20"/>
                <w:lang w:val="en-GB"/>
              </w:rPr>
              <w:t xml:space="preserve"> </w:t>
            </w:r>
            <w:r w:rsidRPr="00126D8E">
              <w:rPr>
                <w:rFonts w:ascii="Times New Roman" w:hAnsi="Times New Roman"/>
                <w:sz w:val="20"/>
                <w:szCs w:val="20"/>
                <w:lang w:val="en-CA"/>
              </w:rPr>
              <w:t>will help to develop National Forest Ecosystem and Landscape Restoration Plan.</w:t>
            </w:r>
          </w:p>
        </w:tc>
      </w:tr>
      <w:tr w:rsidR="00DA2716" w:rsidRPr="00126D8E" w14:paraId="42A19AF3" w14:textId="77777777" w:rsidTr="00DA2716">
        <w:tc>
          <w:tcPr>
            <w:tcW w:w="2134" w:type="dxa"/>
            <w:shd w:val="clear" w:color="auto" w:fill="auto"/>
          </w:tcPr>
          <w:p w14:paraId="0D836964"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color w:val="000000"/>
                <w:sz w:val="20"/>
                <w:szCs w:val="20"/>
                <w:lang w:val="en-GB"/>
              </w:rPr>
              <w:t xml:space="preserve">National Forest Agency (NFA) of the Ministry of Environment Protection and </w:t>
            </w:r>
            <w:r w:rsidRPr="00126D8E">
              <w:rPr>
                <w:rFonts w:ascii="Times New Roman" w:hAnsi="Times New Roman"/>
                <w:color w:val="000000"/>
                <w:sz w:val="20"/>
                <w:szCs w:val="20"/>
                <w:lang w:val="en-GB"/>
              </w:rPr>
              <w:lastRenderedPageBreak/>
              <w:t>Agriculture of Georgia</w:t>
            </w:r>
          </w:p>
          <w:p w14:paraId="056EE49E" w14:textId="77777777" w:rsidR="00DA2716" w:rsidRPr="00126D8E" w:rsidRDefault="00DA2716" w:rsidP="00FF7F79">
            <w:pPr>
              <w:rPr>
                <w:rFonts w:ascii="Times New Roman" w:hAnsi="Times New Roman"/>
                <w:color w:val="000000"/>
                <w:sz w:val="20"/>
                <w:szCs w:val="20"/>
              </w:rPr>
            </w:pPr>
          </w:p>
        </w:tc>
        <w:tc>
          <w:tcPr>
            <w:tcW w:w="4308" w:type="dxa"/>
            <w:shd w:val="clear" w:color="auto" w:fill="auto"/>
          </w:tcPr>
          <w:p w14:paraId="0A453939" w14:textId="77777777" w:rsidR="00DA2716" w:rsidRPr="00126D8E" w:rsidRDefault="00DA2716" w:rsidP="00FF7F79">
            <w:pPr>
              <w:rPr>
                <w:rFonts w:ascii="Times New Roman" w:hAnsi="Times New Roman"/>
                <w:sz w:val="20"/>
                <w:szCs w:val="20"/>
              </w:rPr>
            </w:pPr>
            <w:r w:rsidRPr="00126D8E">
              <w:rPr>
                <w:rFonts w:ascii="Times New Roman" w:hAnsi="Times New Roman"/>
                <w:sz w:val="20"/>
                <w:szCs w:val="20"/>
              </w:rPr>
              <w:lastRenderedPageBreak/>
              <w:t xml:space="preserve">The responsibilities of the </w:t>
            </w:r>
            <w:r w:rsidRPr="00126D8E">
              <w:rPr>
                <w:rFonts w:ascii="Times New Roman" w:hAnsi="Times New Roman"/>
                <w:color w:val="000000"/>
                <w:sz w:val="20"/>
                <w:szCs w:val="20"/>
                <w:lang w:val="en-GB"/>
              </w:rPr>
              <w:t>NFA,</w:t>
            </w:r>
            <w:r w:rsidRPr="00126D8E">
              <w:rPr>
                <w:rFonts w:ascii="Times New Roman" w:hAnsi="Times New Roman"/>
                <w:sz w:val="20"/>
                <w:szCs w:val="20"/>
              </w:rPr>
              <w:t xml:space="preserve"> include: </w:t>
            </w:r>
          </w:p>
          <w:p w14:paraId="1CB0FF8C" w14:textId="77777777" w:rsidR="00DA2716" w:rsidRPr="00126D8E" w:rsidRDefault="00DA2716" w:rsidP="00DD53AA">
            <w:pPr>
              <w:pStyle w:val="ListParagraph"/>
              <w:numPr>
                <w:ilvl w:val="0"/>
                <w:numId w:val="32"/>
              </w:numPr>
              <w:snapToGrid w:val="0"/>
              <w:spacing w:after="0"/>
              <w:contextualSpacing w:val="0"/>
              <w:rPr>
                <w:sz w:val="20"/>
                <w:szCs w:val="20"/>
              </w:rPr>
            </w:pPr>
            <w:r w:rsidRPr="00126D8E">
              <w:rPr>
                <w:sz w:val="20"/>
                <w:szCs w:val="20"/>
              </w:rPr>
              <w:t xml:space="preserve">Implementation of forest maintenance and reforestation, sustainable use of biodiversity components of the forest </w:t>
            </w:r>
            <w:r w:rsidRPr="00126D8E">
              <w:rPr>
                <w:sz w:val="20"/>
                <w:szCs w:val="20"/>
              </w:rPr>
              <w:lastRenderedPageBreak/>
              <w:t>fund territory, management of forest fund and conducting necessary activities; regulation of forest use; controlling forest use on the territory on forest fund (except license requirements); forest inventory and management planning.</w:t>
            </w:r>
          </w:p>
        </w:tc>
        <w:tc>
          <w:tcPr>
            <w:tcW w:w="2135" w:type="dxa"/>
          </w:tcPr>
          <w:p w14:paraId="4D486E68" w14:textId="77777777" w:rsidR="00DA2716" w:rsidRPr="00126D8E" w:rsidRDefault="00497204" w:rsidP="00FF7F79">
            <w:pPr>
              <w:pStyle w:val="GEFFieldtoFillout"/>
              <w:ind w:left="0"/>
              <w:rPr>
                <w:sz w:val="20"/>
                <w:szCs w:val="20"/>
                <w:lang w:val="en-GB"/>
              </w:rPr>
            </w:pPr>
            <w:r w:rsidRPr="00126D8E">
              <w:rPr>
                <w:sz w:val="20"/>
                <w:szCs w:val="20"/>
                <w:lang w:val="en-CA"/>
              </w:rPr>
              <w:lastRenderedPageBreak/>
              <w:t xml:space="preserve">NFA was consulted from the start of the project development and participated and provided feedback </w:t>
            </w:r>
            <w:r w:rsidRPr="00126D8E">
              <w:rPr>
                <w:sz w:val="20"/>
                <w:szCs w:val="20"/>
                <w:lang w:val="en-CA"/>
              </w:rPr>
              <w:lastRenderedPageBreak/>
              <w:t xml:space="preserve">during the inception and validation workshops.  </w:t>
            </w:r>
          </w:p>
        </w:tc>
        <w:tc>
          <w:tcPr>
            <w:tcW w:w="2252" w:type="dxa"/>
            <w:shd w:val="clear" w:color="auto" w:fill="auto"/>
          </w:tcPr>
          <w:p w14:paraId="6EC06FBC" w14:textId="77777777" w:rsidR="00DA2716" w:rsidRPr="00126D8E" w:rsidRDefault="00DA2716" w:rsidP="00FF7F79">
            <w:pPr>
              <w:pStyle w:val="GEFFieldtoFillout"/>
              <w:ind w:left="0"/>
              <w:rPr>
                <w:sz w:val="20"/>
                <w:szCs w:val="20"/>
                <w:lang w:val="en-GB"/>
              </w:rPr>
            </w:pPr>
            <w:r w:rsidRPr="00126D8E">
              <w:rPr>
                <w:sz w:val="20"/>
                <w:szCs w:val="20"/>
                <w:lang w:val="en-GB"/>
              </w:rPr>
              <w:lastRenderedPageBreak/>
              <w:t>NFA</w:t>
            </w:r>
            <w:r w:rsidRPr="00126D8E">
              <w:rPr>
                <w:sz w:val="20"/>
                <w:szCs w:val="20"/>
                <w:lang w:val="en-CA"/>
              </w:rPr>
              <w:t xml:space="preserve"> will be directly involved in data gathering and national forest ecosystem and landscape restoration </w:t>
            </w:r>
            <w:r w:rsidRPr="00126D8E">
              <w:rPr>
                <w:sz w:val="20"/>
                <w:szCs w:val="20"/>
                <w:lang w:val="en-CA"/>
              </w:rPr>
              <w:lastRenderedPageBreak/>
              <w:t>planning and implementation.</w:t>
            </w:r>
          </w:p>
          <w:p w14:paraId="678B64F9" w14:textId="77777777" w:rsidR="00DA2716" w:rsidRPr="00126D8E" w:rsidRDefault="00DA2716" w:rsidP="00FF7F79">
            <w:pPr>
              <w:pStyle w:val="GEFFieldtoFillout"/>
              <w:ind w:left="0"/>
              <w:rPr>
                <w:sz w:val="20"/>
                <w:szCs w:val="20"/>
                <w:lang w:val="en-GB"/>
              </w:rPr>
            </w:pPr>
          </w:p>
          <w:p w14:paraId="69AD9107" w14:textId="77777777" w:rsidR="00DA2716" w:rsidRPr="00126D8E" w:rsidRDefault="00DA2716" w:rsidP="00FF7F79">
            <w:pPr>
              <w:pStyle w:val="GEFFieldtoFillout"/>
              <w:ind w:left="0"/>
              <w:rPr>
                <w:sz w:val="20"/>
                <w:szCs w:val="20"/>
              </w:rPr>
            </w:pPr>
          </w:p>
        </w:tc>
      </w:tr>
      <w:tr w:rsidR="00DA2716" w:rsidRPr="00126D8E" w14:paraId="5421C448" w14:textId="77777777" w:rsidTr="00DA2716">
        <w:tc>
          <w:tcPr>
            <w:tcW w:w="2134" w:type="dxa"/>
            <w:shd w:val="clear" w:color="auto" w:fill="auto"/>
          </w:tcPr>
          <w:p w14:paraId="4CC23B36"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sz w:val="20"/>
                <w:szCs w:val="20"/>
              </w:rPr>
              <w:lastRenderedPageBreak/>
              <w:t xml:space="preserve">Local NGOs/CBBs / Local communities and local community members (local population) adjacent to forests </w:t>
            </w:r>
          </w:p>
        </w:tc>
        <w:tc>
          <w:tcPr>
            <w:tcW w:w="4308" w:type="dxa"/>
            <w:shd w:val="clear" w:color="auto" w:fill="auto"/>
          </w:tcPr>
          <w:p w14:paraId="526665C6" w14:textId="77777777" w:rsidR="00DA2716" w:rsidRPr="00126D8E" w:rsidRDefault="00DA2716" w:rsidP="00FF7F79">
            <w:pPr>
              <w:pStyle w:val="GEFFieldtoFillout"/>
              <w:ind w:left="-8" w:right="-18"/>
              <w:rPr>
                <w:sz w:val="20"/>
                <w:szCs w:val="20"/>
              </w:rPr>
            </w:pPr>
            <w:r w:rsidRPr="00126D8E">
              <w:rPr>
                <w:sz w:val="20"/>
                <w:szCs w:val="20"/>
              </w:rPr>
              <w:t>Local NGOs/CBBs / Local communities and local community members adjacent to forest areas are ground-level stakeholders and final beneficiaries regarding forest ecosystem services.</w:t>
            </w:r>
          </w:p>
        </w:tc>
        <w:tc>
          <w:tcPr>
            <w:tcW w:w="2135" w:type="dxa"/>
          </w:tcPr>
          <w:p w14:paraId="3D5B50FE" w14:textId="77777777" w:rsidR="00DA2716" w:rsidRPr="00126D8E" w:rsidRDefault="007623F4" w:rsidP="00FF7F79">
            <w:pPr>
              <w:pStyle w:val="GEFFieldtoFillout"/>
              <w:ind w:left="0"/>
              <w:rPr>
                <w:sz w:val="20"/>
                <w:szCs w:val="20"/>
              </w:rPr>
            </w:pPr>
            <w:r w:rsidRPr="00126D8E">
              <w:rPr>
                <w:sz w:val="20"/>
                <w:szCs w:val="20"/>
                <w:lang w:val="en-CA"/>
              </w:rPr>
              <w:t xml:space="preserve">Different local NGOs were consulted from the start of the project development and participated and provided feedback during the inception and validation workshops.  </w:t>
            </w:r>
          </w:p>
        </w:tc>
        <w:tc>
          <w:tcPr>
            <w:tcW w:w="2252" w:type="dxa"/>
            <w:shd w:val="clear" w:color="auto" w:fill="auto"/>
          </w:tcPr>
          <w:p w14:paraId="733F07F9" w14:textId="77777777" w:rsidR="00DA2716" w:rsidRPr="00126D8E" w:rsidRDefault="00DA2716" w:rsidP="00FF7F79">
            <w:pPr>
              <w:pStyle w:val="GEFFieldtoFillout"/>
              <w:ind w:left="0"/>
              <w:rPr>
                <w:sz w:val="20"/>
                <w:szCs w:val="20"/>
                <w:lang w:val="en-GB"/>
              </w:rPr>
            </w:pPr>
            <w:r w:rsidRPr="00126D8E">
              <w:rPr>
                <w:sz w:val="20"/>
                <w:szCs w:val="20"/>
              </w:rPr>
              <w:t xml:space="preserve">Local NGOs/CBBs / Local communities and local community members will play participatory role in </w:t>
            </w:r>
            <w:r w:rsidRPr="00126D8E">
              <w:rPr>
                <w:sz w:val="20"/>
                <w:szCs w:val="20"/>
                <w:lang w:val="en-CA"/>
              </w:rPr>
              <w:t>forest ecosystem and landscape restoration planning and</w:t>
            </w:r>
            <w:r w:rsidRPr="00126D8E">
              <w:rPr>
                <w:sz w:val="20"/>
                <w:szCs w:val="20"/>
              </w:rPr>
              <w:t xml:space="preserve"> especially in </w:t>
            </w:r>
            <w:r w:rsidRPr="00126D8E">
              <w:rPr>
                <w:sz w:val="20"/>
                <w:szCs w:val="20"/>
                <w:lang w:val="en-CA"/>
              </w:rPr>
              <w:t>implementation</w:t>
            </w:r>
            <w:r w:rsidRPr="00126D8E">
              <w:rPr>
                <w:sz w:val="20"/>
                <w:szCs w:val="20"/>
              </w:rPr>
              <w:t xml:space="preserve"> of pilot restoration projects at local level.</w:t>
            </w:r>
          </w:p>
        </w:tc>
      </w:tr>
      <w:tr w:rsidR="00DA2716" w:rsidRPr="00126D8E" w14:paraId="1DE1B906" w14:textId="77777777" w:rsidTr="00DA2716">
        <w:tc>
          <w:tcPr>
            <w:tcW w:w="2134" w:type="dxa"/>
            <w:shd w:val="clear" w:color="auto" w:fill="auto"/>
          </w:tcPr>
          <w:p w14:paraId="2E73DC7E" w14:textId="77777777" w:rsidR="00DA2716" w:rsidRPr="00126D8E" w:rsidRDefault="00DA2716" w:rsidP="00FF7F79">
            <w:pPr>
              <w:rPr>
                <w:rFonts w:ascii="Times New Roman" w:hAnsi="Times New Roman"/>
                <w:color w:val="000000"/>
                <w:sz w:val="20"/>
                <w:szCs w:val="20"/>
                <w:lang w:val="en-GB"/>
              </w:rPr>
            </w:pPr>
            <w:r w:rsidRPr="00126D8E">
              <w:rPr>
                <w:rFonts w:ascii="Times New Roman" w:hAnsi="Times New Roman"/>
                <w:color w:val="000000"/>
                <w:sz w:val="20"/>
                <w:szCs w:val="20"/>
              </w:rPr>
              <w:t>Research organizations and academia</w:t>
            </w:r>
          </w:p>
        </w:tc>
        <w:tc>
          <w:tcPr>
            <w:tcW w:w="4308" w:type="dxa"/>
            <w:shd w:val="clear" w:color="auto" w:fill="auto"/>
          </w:tcPr>
          <w:p w14:paraId="2DDE9B8D" w14:textId="77777777" w:rsidR="00DA2716" w:rsidRPr="00126D8E" w:rsidRDefault="00DA2716" w:rsidP="00FF7F79">
            <w:pPr>
              <w:rPr>
                <w:rFonts w:ascii="Times New Roman" w:hAnsi="Times New Roman"/>
                <w:sz w:val="20"/>
                <w:szCs w:val="20"/>
              </w:rPr>
            </w:pPr>
            <w:r w:rsidRPr="00126D8E">
              <w:rPr>
                <w:rFonts w:ascii="Times New Roman" w:hAnsi="Times New Roman"/>
                <w:sz w:val="20"/>
                <w:szCs w:val="20"/>
              </w:rPr>
              <w:t>Many of the research organizations are the owners of important historical and current data on forestry and forest related issues. These partners will help to identify overall forestry and forest restoration priorities and solutions, including agrotechnological best practices for forest restoration.</w:t>
            </w:r>
          </w:p>
        </w:tc>
        <w:tc>
          <w:tcPr>
            <w:tcW w:w="2135" w:type="dxa"/>
          </w:tcPr>
          <w:p w14:paraId="50023887" w14:textId="77777777" w:rsidR="00DA2716" w:rsidRPr="00126D8E" w:rsidRDefault="007623F4" w:rsidP="00FF7F79">
            <w:pPr>
              <w:tabs>
                <w:tab w:val="left" w:pos="481"/>
              </w:tabs>
              <w:ind w:hanging="18"/>
              <w:rPr>
                <w:rFonts w:ascii="Times New Roman" w:hAnsi="Times New Roman"/>
                <w:sz w:val="20"/>
                <w:szCs w:val="20"/>
                <w:lang w:val="en-CA"/>
              </w:rPr>
            </w:pPr>
            <w:r w:rsidRPr="00126D8E">
              <w:rPr>
                <w:rFonts w:ascii="Times New Roman" w:hAnsi="Times New Roman"/>
                <w:sz w:val="20"/>
                <w:szCs w:val="20"/>
                <w:lang w:val="en-CA"/>
              </w:rPr>
              <w:t xml:space="preserve">Different research organizations and academic institutions were consulted from the start of the project development and participated and provided feedback during the inception and validation workshops.  </w:t>
            </w:r>
          </w:p>
        </w:tc>
        <w:tc>
          <w:tcPr>
            <w:tcW w:w="2252" w:type="dxa"/>
            <w:shd w:val="clear" w:color="auto" w:fill="auto"/>
          </w:tcPr>
          <w:p w14:paraId="003F77C0" w14:textId="77777777" w:rsidR="00DA2716" w:rsidRPr="00126D8E" w:rsidRDefault="00DA2716" w:rsidP="00FF7F79">
            <w:pPr>
              <w:tabs>
                <w:tab w:val="left" w:pos="481"/>
              </w:tabs>
              <w:ind w:hanging="18"/>
              <w:rPr>
                <w:rFonts w:ascii="Times New Roman" w:hAnsi="Times New Roman"/>
                <w:sz w:val="20"/>
                <w:szCs w:val="20"/>
                <w:lang w:val="en-GB"/>
              </w:rPr>
            </w:pPr>
            <w:r w:rsidRPr="00126D8E">
              <w:rPr>
                <w:rFonts w:ascii="Times New Roman" w:hAnsi="Times New Roman"/>
                <w:sz w:val="20"/>
                <w:szCs w:val="20"/>
                <w:lang w:val="en-CA"/>
              </w:rPr>
              <w:t xml:space="preserve">Through their participation, </w:t>
            </w:r>
            <w:r w:rsidRPr="00126D8E">
              <w:rPr>
                <w:rFonts w:ascii="Times New Roman" w:hAnsi="Times New Roman"/>
                <w:color w:val="000000"/>
                <w:sz w:val="20"/>
                <w:szCs w:val="20"/>
              </w:rPr>
              <w:t>research organizations and academia</w:t>
            </w:r>
            <w:r w:rsidRPr="00126D8E">
              <w:rPr>
                <w:rFonts w:ascii="Times New Roman" w:hAnsi="Times New Roman"/>
                <w:sz w:val="20"/>
                <w:szCs w:val="20"/>
                <w:lang w:val="en-CA"/>
              </w:rPr>
              <w:t xml:space="preserve"> will technically assist in planning and implement of project activities.</w:t>
            </w:r>
          </w:p>
        </w:tc>
      </w:tr>
    </w:tbl>
    <w:p w14:paraId="7783DE77" w14:textId="77777777" w:rsidR="00DD53AA" w:rsidRPr="00126D8E" w:rsidRDefault="00DD53AA" w:rsidP="006F6A6C">
      <w:pPr>
        <w:pStyle w:val="ListParagraph"/>
      </w:pPr>
    </w:p>
    <w:p w14:paraId="18FA67CE" w14:textId="77777777" w:rsidR="00DD53AA" w:rsidRPr="00126D8E" w:rsidRDefault="00DD53AA" w:rsidP="006F6A6C">
      <w:pPr>
        <w:pStyle w:val="ListParagraph"/>
      </w:pPr>
    </w:p>
    <w:p w14:paraId="596D04F4" w14:textId="77777777" w:rsidR="006F6A6C" w:rsidRPr="00126D8E" w:rsidRDefault="006F6A6C" w:rsidP="006F6A6C">
      <w:pPr>
        <w:pStyle w:val="ListParagraph"/>
      </w:pPr>
      <w:r w:rsidRPr="00126D8E">
        <w:t>Select what role civil society will play in the project:</w:t>
      </w:r>
    </w:p>
    <w:p w14:paraId="4663EA8B" w14:textId="77777777" w:rsidR="006F6A6C" w:rsidRPr="00126D8E" w:rsidRDefault="006F6A6C" w:rsidP="006F6A6C">
      <w:pPr>
        <w:pStyle w:val="ListParagraph"/>
      </w:pPr>
      <w:r w:rsidRPr="00126D8E">
        <w:rPr>
          <w:color w:val="000000"/>
        </w:rPr>
        <w:fldChar w:fldCharType="begin">
          <w:ffData>
            <w:name w:val="IAP_cities"/>
            <w:enabled/>
            <w:calcOnExit w:val="0"/>
            <w:checkBox>
              <w:sizeAuto/>
              <w:default w:val="0"/>
            </w:checkBox>
          </w:ffData>
        </w:fldChar>
      </w:r>
      <w:r w:rsidRPr="00126D8E">
        <w:rPr>
          <w:color w:val="000000"/>
        </w:rPr>
        <w:instrText xml:space="preserve"> FORMCHECKBOX </w:instrText>
      </w:r>
      <w:r w:rsidR="00B2369A">
        <w:rPr>
          <w:color w:val="000000"/>
        </w:rPr>
      </w:r>
      <w:r w:rsidR="00B2369A">
        <w:rPr>
          <w:color w:val="000000"/>
        </w:rPr>
        <w:fldChar w:fldCharType="separate"/>
      </w:r>
      <w:r w:rsidRPr="00126D8E">
        <w:rPr>
          <w:color w:val="000000"/>
        </w:rPr>
        <w:fldChar w:fldCharType="end"/>
      </w:r>
      <w:r w:rsidRPr="00126D8E">
        <w:t xml:space="preserve">Consulted only; </w:t>
      </w:r>
    </w:p>
    <w:p w14:paraId="0229B18A" w14:textId="77777777" w:rsidR="006F6A6C" w:rsidRPr="00126D8E" w:rsidRDefault="006F6A6C" w:rsidP="006F6A6C">
      <w:pPr>
        <w:pStyle w:val="ListParagraph"/>
      </w:pPr>
      <w:r w:rsidRPr="00126D8E">
        <w:rPr>
          <w:color w:val="000000"/>
        </w:rPr>
        <w:fldChar w:fldCharType="begin">
          <w:ffData>
            <w:name w:val="IAP_cities"/>
            <w:enabled/>
            <w:calcOnExit w:val="0"/>
            <w:checkBox>
              <w:sizeAuto/>
              <w:default w:val="0"/>
            </w:checkBox>
          </w:ffData>
        </w:fldChar>
      </w:r>
      <w:r w:rsidRPr="00126D8E">
        <w:rPr>
          <w:color w:val="000000"/>
        </w:rPr>
        <w:instrText xml:space="preserve"> FORMCHECKBOX </w:instrText>
      </w:r>
      <w:r w:rsidR="00B2369A">
        <w:rPr>
          <w:color w:val="000000"/>
        </w:rPr>
      </w:r>
      <w:r w:rsidR="00B2369A">
        <w:rPr>
          <w:color w:val="000000"/>
        </w:rPr>
        <w:fldChar w:fldCharType="separate"/>
      </w:r>
      <w:r w:rsidRPr="00126D8E">
        <w:rPr>
          <w:color w:val="000000"/>
        </w:rPr>
        <w:fldChar w:fldCharType="end"/>
      </w:r>
      <w:r w:rsidRPr="00126D8E">
        <w:t xml:space="preserve">Member of Advisory Body; contractor; </w:t>
      </w:r>
    </w:p>
    <w:p w14:paraId="148CA2D9" w14:textId="77777777" w:rsidR="006F6A6C" w:rsidRPr="00126D8E" w:rsidRDefault="00DD53AA" w:rsidP="006F6A6C">
      <w:pPr>
        <w:pStyle w:val="ListParagraph"/>
      </w:pPr>
      <w:r w:rsidRPr="00126D8E">
        <w:rPr>
          <w:color w:val="000000"/>
        </w:rPr>
        <w:fldChar w:fldCharType="begin">
          <w:ffData>
            <w:name w:val=""/>
            <w:enabled/>
            <w:calcOnExit w:val="0"/>
            <w:checkBox>
              <w:sizeAuto/>
              <w:default w:val="1"/>
            </w:checkBox>
          </w:ffData>
        </w:fldChar>
      </w:r>
      <w:r w:rsidRPr="00126D8E">
        <w:rPr>
          <w:color w:val="000000"/>
        </w:rPr>
        <w:instrText xml:space="preserve"> FORMCHECKBOX </w:instrText>
      </w:r>
      <w:r w:rsidR="00B2369A">
        <w:rPr>
          <w:color w:val="000000"/>
        </w:rPr>
      </w:r>
      <w:r w:rsidR="00B2369A">
        <w:rPr>
          <w:color w:val="000000"/>
        </w:rPr>
        <w:fldChar w:fldCharType="separate"/>
      </w:r>
      <w:r w:rsidRPr="00126D8E">
        <w:rPr>
          <w:color w:val="000000"/>
        </w:rPr>
        <w:fldChar w:fldCharType="end"/>
      </w:r>
      <w:r w:rsidR="006F6A6C" w:rsidRPr="00126D8E">
        <w:t xml:space="preserve">Co-financier; </w:t>
      </w:r>
    </w:p>
    <w:p w14:paraId="72501CA6" w14:textId="77777777" w:rsidR="006F6A6C" w:rsidRPr="00126D8E" w:rsidRDefault="00DD53AA" w:rsidP="006F6A6C">
      <w:pPr>
        <w:pStyle w:val="ListParagraph"/>
      </w:pPr>
      <w:r w:rsidRPr="00126D8E">
        <w:rPr>
          <w:color w:val="000000"/>
        </w:rPr>
        <w:fldChar w:fldCharType="begin">
          <w:ffData>
            <w:name w:val=""/>
            <w:enabled/>
            <w:calcOnExit w:val="0"/>
            <w:checkBox>
              <w:sizeAuto/>
              <w:default w:val="1"/>
            </w:checkBox>
          </w:ffData>
        </w:fldChar>
      </w:r>
      <w:r w:rsidRPr="00126D8E">
        <w:rPr>
          <w:color w:val="000000"/>
        </w:rPr>
        <w:instrText xml:space="preserve"> FORMCHECKBOX </w:instrText>
      </w:r>
      <w:r w:rsidR="00B2369A">
        <w:rPr>
          <w:color w:val="000000"/>
        </w:rPr>
      </w:r>
      <w:r w:rsidR="00B2369A">
        <w:rPr>
          <w:color w:val="000000"/>
        </w:rPr>
        <w:fldChar w:fldCharType="separate"/>
      </w:r>
      <w:r w:rsidRPr="00126D8E">
        <w:rPr>
          <w:color w:val="000000"/>
        </w:rPr>
        <w:fldChar w:fldCharType="end"/>
      </w:r>
      <w:r w:rsidR="006F6A6C" w:rsidRPr="00126D8E">
        <w:t xml:space="preserve">Member of project steering committee or equivalent decision-making body; </w:t>
      </w:r>
    </w:p>
    <w:p w14:paraId="0667F788" w14:textId="77777777" w:rsidR="006F6A6C" w:rsidRPr="00126D8E" w:rsidRDefault="00DD53AA" w:rsidP="006F6A6C">
      <w:pPr>
        <w:pStyle w:val="ListParagraph"/>
      </w:pPr>
      <w:r w:rsidRPr="00126D8E">
        <w:rPr>
          <w:color w:val="000000"/>
        </w:rPr>
        <w:fldChar w:fldCharType="begin">
          <w:ffData>
            <w:name w:val="IAP_cities"/>
            <w:enabled/>
            <w:calcOnExit w:val="0"/>
            <w:checkBox>
              <w:sizeAuto/>
              <w:default w:val="1"/>
            </w:checkBox>
          </w:ffData>
        </w:fldChar>
      </w:r>
      <w:bookmarkStart w:id="23" w:name="IAP_cities"/>
      <w:r w:rsidRPr="00126D8E">
        <w:rPr>
          <w:color w:val="000000"/>
        </w:rPr>
        <w:instrText xml:space="preserve"> FORMCHECKBOX </w:instrText>
      </w:r>
      <w:r w:rsidR="00B2369A">
        <w:rPr>
          <w:color w:val="000000"/>
        </w:rPr>
      </w:r>
      <w:r w:rsidR="00B2369A">
        <w:rPr>
          <w:color w:val="000000"/>
        </w:rPr>
        <w:fldChar w:fldCharType="separate"/>
      </w:r>
      <w:r w:rsidRPr="00126D8E">
        <w:rPr>
          <w:color w:val="000000"/>
        </w:rPr>
        <w:fldChar w:fldCharType="end"/>
      </w:r>
      <w:bookmarkEnd w:id="23"/>
      <w:r w:rsidR="006F6A6C" w:rsidRPr="00126D8E">
        <w:t xml:space="preserve">Executor or co-executor; </w:t>
      </w:r>
    </w:p>
    <w:p w14:paraId="5D8FCD2F" w14:textId="77777777" w:rsidR="006F6A6C" w:rsidRPr="00126D8E" w:rsidRDefault="006F6A6C" w:rsidP="006F6A6C">
      <w:pPr>
        <w:pStyle w:val="ListParagraph"/>
      </w:pPr>
      <w:r w:rsidRPr="00126D8E">
        <w:rPr>
          <w:color w:val="000000"/>
        </w:rPr>
        <w:fldChar w:fldCharType="begin">
          <w:ffData>
            <w:name w:val="IAP_cities"/>
            <w:enabled/>
            <w:calcOnExit w:val="0"/>
            <w:checkBox>
              <w:sizeAuto/>
              <w:default w:val="0"/>
            </w:checkBox>
          </w:ffData>
        </w:fldChar>
      </w:r>
      <w:r w:rsidRPr="00126D8E">
        <w:rPr>
          <w:color w:val="000000"/>
        </w:rPr>
        <w:instrText xml:space="preserve"> FORMCHECKBOX </w:instrText>
      </w:r>
      <w:r w:rsidR="00B2369A">
        <w:rPr>
          <w:color w:val="000000"/>
        </w:rPr>
      </w:r>
      <w:r w:rsidR="00B2369A">
        <w:rPr>
          <w:color w:val="000000"/>
        </w:rPr>
        <w:fldChar w:fldCharType="separate"/>
      </w:r>
      <w:r w:rsidRPr="00126D8E">
        <w:rPr>
          <w:color w:val="000000"/>
        </w:rPr>
        <w:fldChar w:fldCharType="end"/>
      </w:r>
      <w:r w:rsidRPr="00126D8E">
        <w:t xml:space="preserve">Other (Please explain) </w:t>
      </w:r>
      <w:r w:rsidRPr="00126D8E">
        <w:fldChar w:fldCharType="begin">
          <w:ffData>
            <w:name w:val="expFAoutcomes_01"/>
            <w:enabled/>
            <w:calcOnExit w:val="0"/>
            <w:textInput/>
          </w:ffData>
        </w:fldChar>
      </w:r>
      <w:r w:rsidRPr="00126D8E">
        <w:instrText xml:space="preserve"> FORMTEXT </w:instrText>
      </w:r>
      <w:r w:rsidRPr="00126D8E">
        <w:fldChar w:fldCharType="separate"/>
      </w:r>
      <w:r w:rsidRPr="00126D8E">
        <w:rPr>
          <w:noProof/>
        </w:rPr>
        <w:t> </w:t>
      </w:r>
      <w:r w:rsidRPr="00126D8E">
        <w:rPr>
          <w:noProof/>
        </w:rPr>
        <w:t> </w:t>
      </w:r>
      <w:r w:rsidRPr="00126D8E">
        <w:rPr>
          <w:noProof/>
        </w:rPr>
        <w:t> </w:t>
      </w:r>
      <w:r w:rsidRPr="00126D8E">
        <w:rPr>
          <w:noProof/>
        </w:rPr>
        <w:t> </w:t>
      </w:r>
      <w:r w:rsidRPr="00126D8E">
        <w:rPr>
          <w:noProof/>
        </w:rPr>
        <w:t> </w:t>
      </w:r>
      <w:r w:rsidRPr="00126D8E">
        <w:fldChar w:fldCharType="end"/>
      </w:r>
    </w:p>
    <w:p w14:paraId="70BF676D" w14:textId="77777777" w:rsidR="0093672A" w:rsidRPr="00126D8E" w:rsidRDefault="007F7CA5" w:rsidP="0093672A">
      <w:pPr>
        <w:pStyle w:val="GEFQuestion"/>
        <w:ind w:left="0"/>
      </w:pPr>
      <w:r w:rsidRPr="00126D8E">
        <w:rPr>
          <w:i/>
        </w:rPr>
        <w:t>A</w:t>
      </w:r>
      <w:r w:rsidR="00FB0AD0" w:rsidRPr="00126D8E">
        <w:rPr>
          <w:i/>
        </w:rPr>
        <w:t>.4</w:t>
      </w:r>
      <w:r w:rsidRPr="00126D8E">
        <w:rPr>
          <w:i/>
        </w:rPr>
        <w:t xml:space="preserve">. </w:t>
      </w:r>
      <w:hyperlink r:id="rId21" w:history="1">
        <w:r w:rsidR="009D2F5C" w:rsidRPr="00126D8E">
          <w:rPr>
            <w:rStyle w:val="Hyperlink"/>
            <w:i/>
          </w:rPr>
          <w:t>Gender Equality and Women's Empowerment.</w:t>
        </w:r>
      </w:hyperlink>
      <w:r w:rsidRPr="00126D8E">
        <w:t xml:space="preserve"> </w:t>
      </w:r>
      <w:r w:rsidR="0093672A" w:rsidRPr="00126D8E">
        <w:t>P</w:t>
      </w:r>
      <w:r w:rsidR="0093672A" w:rsidRPr="00126D8E">
        <w:rPr>
          <w:rFonts w:eastAsia="MS Mincho"/>
        </w:rPr>
        <w:t xml:space="preserve">rovide the gender analysis or equivalent socio-economic assessment. </w:t>
      </w:r>
      <w:r w:rsidR="0093672A" w:rsidRPr="00126D8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126D8E">
        <w:instrText xml:space="preserve"> FORMTEXT </w:instrText>
      </w:r>
      <w:r w:rsidR="0093672A" w:rsidRPr="00126D8E">
        <w:fldChar w:fldCharType="separate"/>
      </w:r>
      <w:r w:rsidR="0093672A" w:rsidRPr="00126D8E">
        <w:rPr>
          <w:noProof/>
        </w:rPr>
        <w:t>(Type response here; if available, upload document or provide link)</w:t>
      </w:r>
      <w:r w:rsidR="0093672A" w:rsidRPr="00126D8E">
        <w:fldChar w:fldCharType="end"/>
      </w:r>
      <w:r w:rsidR="0093672A" w:rsidRPr="00126D8E">
        <w:t xml:space="preserve"> </w:t>
      </w:r>
    </w:p>
    <w:p w14:paraId="79EFBB41" w14:textId="77777777" w:rsidR="0093672A" w:rsidRPr="00126D8E" w:rsidRDefault="0093672A" w:rsidP="0093672A">
      <w:pPr>
        <w:pStyle w:val="GEFQuestion"/>
        <w:ind w:left="0"/>
        <w:rPr>
          <w:szCs w:val="22"/>
        </w:rPr>
      </w:pPr>
      <w:r w:rsidRPr="00126D8E">
        <w:rPr>
          <w:rFonts w:eastAsia="MS Mincho"/>
        </w:rPr>
        <w:t xml:space="preserve">Does the project expect to include any gender-responsive measures to address gender gaps or promote gender equality and women’s empowerment? </w:t>
      </w:r>
      <w:r w:rsidRPr="00126D8E">
        <w:rPr>
          <w:szCs w:val="22"/>
        </w:rPr>
        <w:t xml:space="preserve">(yes </w:t>
      </w:r>
      <w:r w:rsidR="004F51CE" w:rsidRPr="00126D8E">
        <w:rPr>
          <w:szCs w:val="22"/>
        </w:rPr>
        <w:fldChar w:fldCharType="begin">
          <w:ffData>
            <w:name w:val=""/>
            <w:enabled/>
            <w:calcOnExit w:val="0"/>
            <w:checkBox>
              <w:sizeAuto/>
              <w:default w:val="1"/>
            </w:checkBox>
          </w:ffData>
        </w:fldChar>
      </w:r>
      <w:r w:rsidR="004F51CE" w:rsidRPr="00126D8E">
        <w:rPr>
          <w:szCs w:val="22"/>
        </w:rPr>
        <w:instrText xml:space="preserve"> FORMCHECKBOX </w:instrText>
      </w:r>
      <w:r w:rsidR="00B2369A">
        <w:rPr>
          <w:szCs w:val="22"/>
        </w:rPr>
      </w:r>
      <w:r w:rsidR="00B2369A">
        <w:rPr>
          <w:szCs w:val="22"/>
        </w:rPr>
        <w:fldChar w:fldCharType="separate"/>
      </w:r>
      <w:r w:rsidR="004F51CE" w:rsidRPr="00126D8E">
        <w:rPr>
          <w:szCs w:val="22"/>
        </w:rPr>
        <w:fldChar w:fldCharType="end"/>
      </w:r>
      <w:r w:rsidRPr="00126D8E">
        <w:rPr>
          <w:szCs w:val="22"/>
        </w:rPr>
        <w:t xml:space="preserve"> /no</w:t>
      </w:r>
      <w:r w:rsidR="00CA315C" w:rsidRPr="00126D8E">
        <w:rPr>
          <w:szCs w:val="22"/>
        </w:rPr>
        <w:fldChar w:fldCharType="begin">
          <w:ffData>
            <w:name w:val="incl_civil_no"/>
            <w:enabled/>
            <w:calcOnExit w:val="0"/>
            <w:checkBox>
              <w:sizeAuto/>
              <w:default w:val="0"/>
            </w:checkBox>
          </w:ffData>
        </w:fldChar>
      </w:r>
      <w:bookmarkStart w:id="24" w:name="incl_civil_no"/>
      <w:r w:rsidR="00CA315C" w:rsidRPr="00126D8E">
        <w:rPr>
          <w:szCs w:val="22"/>
        </w:rPr>
        <w:instrText xml:space="preserve"> FORMCHECKBOX </w:instrText>
      </w:r>
      <w:r w:rsidR="00B2369A">
        <w:rPr>
          <w:szCs w:val="22"/>
        </w:rPr>
      </w:r>
      <w:r w:rsidR="00B2369A">
        <w:rPr>
          <w:szCs w:val="22"/>
        </w:rPr>
        <w:fldChar w:fldCharType="separate"/>
      </w:r>
      <w:r w:rsidR="00CA315C" w:rsidRPr="00126D8E">
        <w:rPr>
          <w:szCs w:val="22"/>
        </w:rPr>
        <w:fldChar w:fldCharType="end"/>
      </w:r>
      <w:bookmarkEnd w:id="24"/>
      <w:r w:rsidRPr="00126D8E">
        <w:rPr>
          <w:szCs w:val="22"/>
        </w:rPr>
        <w:t xml:space="preserve">) If yes, please upload gender action plan or equivalent here. </w:t>
      </w:r>
      <w:r w:rsidRPr="00126D8E">
        <w:fldChar w:fldCharType="begin">
          <w:ffData>
            <w:name w:val="pjGender"/>
            <w:enabled/>
            <w:calcOnExit w:val="0"/>
            <w:textInput/>
          </w:ffData>
        </w:fldChar>
      </w:r>
      <w:r w:rsidRPr="00126D8E">
        <w:instrText xml:space="preserve"> FORMTEXT </w:instrText>
      </w:r>
      <w:r w:rsidRPr="00126D8E">
        <w:fldChar w:fldCharType="separate"/>
      </w:r>
      <w:r w:rsidRPr="00126D8E">
        <w:rPr>
          <w:noProof/>
        </w:rPr>
        <w:t> </w:t>
      </w:r>
      <w:r w:rsidRPr="00126D8E">
        <w:rPr>
          <w:noProof/>
        </w:rPr>
        <w:t> </w:t>
      </w:r>
      <w:r w:rsidRPr="00126D8E">
        <w:rPr>
          <w:noProof/>
        </w:rPr>
        <w:t> </w:t>
      </w:r>
      <w:r w:rsidRPr="00126D8E">
        <w:rPr>
          <w:noProof/>
        </w:rPr>
        <w:t> </w:t>
      </w:r>
      <w:r w:rsidRPr="00126D8E">
        <w:rPr>
          <w:noProof/>
        </w:rPr>
        <w:t> </w:t>
      </w:r>
      <w:r w:rsidRPr="00126D8E">
        <w:fldChar w:fldCharType="end"/>
      </w:r>
    </w:p>
    <w:p w14:paraId="7CEF93C9" w14:textId="77777777" w:rsidR="0093672A" w:rsidRPr="00126D8E" w:rsidRDefault="0093672A" w:rsidP="0093672A">
      <w:pPr>
        <w:pStyle w:val="GEFQuestion"/>
        <w:ind w:left="0"/>
        <w:rPr>
          <w:rFonts w:eastAsia="MS Mincho"/>
        </w:rPr>
      </w:pPr>
      <w:r w:rsidRPr="00126D8E">
        <w:rPr>
          <w:rFonts w:eastAsia="MS Mincho"/>
        </w:rPr>
        <w:t>If possible, indicate in which results area(</w:t>
      </w:r>
      <w:proofErr w:type="gramStart"/>
      <w:r w:rsidRPr="00126D8E">
        <w:rPr>
          <w:rFonts w:eastAsia="MS Mincho"/>
        </w:rPr>
        <w:t>s)  the</w:t>
      </w:r>
      <w:proofErr w:type="gramEnd"/>
      <w:r w:rsidRPr="00126D8E">
        <w:rPr>
          <w:rFonts w:eastAsia="MS Mincho"/>
        </w:rPr>
        <w:t xml:space="preserve"> project is expected to contribute to gender equality: </w:t>
      </w:r>
    </w:p>
    <w:p w14:paraId="0E058ADF" w14:textId="77777777" w:rsidR="0093672A" w:rsidRPr="00126D8E" w:rsidRDefault="0093672A" w:rsidP="0093672A">
      <w:pPr>
        <w:pStyle w:val="GEFQuestion"/>
        <w:ind w:left="0"/>
        <w:rPr>
          <w:rFonts w:eastAsia="MS Mincho"/>
        </w:rPr>
      </w:pPr>
      <w:r w:rsidRPr="00126D8E">
        <w:rPr>
          <w:szCs w:val="22"/>
        </w:rPr>
        <w:fldChar w:fldCharType="begin">
          <w:ffData>
            <w:name w:val="incl_civil_yes"/>
            <w:enabled/>
            <w:calcOnExit w:val="0"/>
            <w:checkBox>
              <w:sizeAuto/>
              <w:default w:val="0"/>
            </w:checkBox>
          </w:ffData>
        </w:fldChar>
      </w:r>
      <w:r w:rsidRPr="00126D8E">
        <w:rPr>
          <w:szCs w:val="22"/>
        </w:rPr>
        <w:instrText xml:space="preserve"> FORMCHECKBOX </w:instrText>
      </w:r>
      <w:r w:rsidR="00B2369A">
        <w:rPr>
          <w:szCs w:val="22"/>
        </w:rPr>
      </w:r>
      <w:r w:rsidR="00B2369A">
        <w:rPr>
          <w:szCs w:val="22"/>
        </w:rPr>
        <w:fldChar w:fldCharType="separate"/>
      </w:r>
      <w:r w:rsidRPr="00126D8E">
        <w:rPr>
          <w:szCs w:val="22"/>
        </w:rPr>
        <w:fldChar w:fldCharType="end"/>
      </w:r>
      <w:r w:rsidRPr="00126D8E">
        <w:rPr>
          <w:szCs w:val="22"/>
        </w:rPr>
        <w:t xml:space="preserve"> closing gender gaps in </w:t>
      </w:r>
      <w:r w:rsidRPr="00126D8E">
        <w:rPr>
          <w:rFonts w:eastAsia="MS Mincho"/>
        </w:rPr>
        <w:t xml:space="preserve">access to and control over natural resources; </w:t>
      </w:r>
    </w:p>
    <w:p w14:paraId="05AD4271" w14:textId="77777777" w:rsidR="0093672A" w:rsidRPr="00126D8E" w:rsidRDefault="002C27B4" w:rsidP="0093672A">
      <w:pPr>
        <w:pStyle w:val="GEFQuestion"/>
        <w:ind w:left="0"/>
        <w:rPr>
          <w:rFonts w:eastAsia="MS Mincho"/>
        </w:rPr>
      </w:pPr>
      <w:r w:rsidRPr="00126D8E">
        <w:rPr>
          <w:szCs w:val="22"/>
        </w:rPr>
        <w:fldChar w:fldCharType="begin">
          <w:ffData>
            <w:name w:val=""/>
            <w:enabled/>
            <w:calcOnExit w:val="0"/>
            <w:checkBox>
              <w:sizeAuto/>
              <w:default w:val="1"/>
            </w:checkBox>
          </w:ffData>
        </w:fldChar>
      </w:r>
      <w:r w:rsidRPr="00126D8E">
        <w:rPr>
          <w:szCs w:val="22"/>
        </w:rPr>
        <w:instrText xml:space="preserve"> FORMCHECKBOX </w:instrText>
      </w:r>
      <w:r w:rsidR="00B2369A">
        <w:rPr>
          <w:szCs w:val="22"/>
        </w:rPr>
      </w:r>
      <w:r w:rsidR="00B2369A">
        <w:rPr>
          <w:szCs w:val="22"/>
        </w:rPr>
        <w:fldChar w:fldCharType="separate"/>
      </w:r>
      <w:r w:rsidRPr="00126D8E">
        <w:rPr>
          <w:szCs w:val="22"/>
        </w:rPr>
        <w:fldChar w:fldCharType="end"/>
      </w:r>
      <w:r w:rsidR="0093672A" w:rsidRPr="00126D8E">
        <w:rPr>
          <w:szCs w:val="22"/>
        </w:rPr>
        <w:t xml:space="preserve"> improving women’s </w:t>
      </w:r>
      <w:r w:rsidR="0093672A" w:rsidRPr="00126D8E">
        <w:rPr>
          <w:rFonts w:eastAsia="MS Mincho"/>
        </w:rPr>
        <w:t xml:space="preserve">participation and decision making; and or </w:t>
      </w:r>
    </w:p>
    <w:p w14:paraId="62DA89B8" w14:textId="77777777" w:rsidR="0093672A" w:rsidRPr="00126D8E" w:rsidRDefault="0093672A" w:rsidP="0093672A">
      <w:pPr>
        <w:pStyle w:val="GEFQuestion"/>
        <w:ind w:left="0"/>
        <w:rPr>
          <w:rFonts w:eastAsia="MS Mincho"/>
        </w:rPr>
      </w:pPr>
      <w:r w:rsidRPr="00126D8E">
        <w:rPr>
          <w:szCs w:val="22"/>
        </w:rPr>
        <w:fldChar w:fldCharType="begin">
          <w:ffData>
            <w:name w:val="incl_civil_yes"/>
            <w:enabled/>
            <w:calcOnExit w:val="0"/>
            <w:checkBox>
              <w:sizeAuto/>
              <w:default w:val="0"/>
            </w:checkBox>
          </w:ffData>
        </w:fldChar>
      </w:r>
      <w:r w:rsidRPr="00126D8E">
        <w:rPr>
          <w:szCs w:val="22"/>
        </w:rPr>
        <w:instrText xml:space="preserve"> FORMCHECKBOX </w:instrText>
      </w:r>
      <w:r w:rsidR="00B2369A">
        <w:rPr>
          <w:szCs w:val="22"/>
        </w:rPr>
      </w:r>
      <w:r w:rsidR="00B2369A">
        <w:rPr>
          <w:szCs w:val="22"/>
        </w:rPr>
        <w:fldChar w:fldCharType="separate"/>
      </w:r>
      <w:r w:rsidRPr="00126D8E">
        <w:rPr>
          <w:szCs w:val="22"/>
        </w:rPr>
        <w:fldChar w:fldCharType="end"/>
      </w:r>
      <w:r w:rsidRPr="00126D8E">
        <w:rPr>
          <w:szCs w:val="22"/>
        </w:rPr>
        <w:t xml:space="preserve"> generating socio-</w:t>
      </w:r>
      <w:r w:rsidRPr="00126D8E">
        <w:rPr>
          <w:rFonts w:eastAsia="MS Mincho"/>
        </w:rPr>
        <w:t xml:space="preserve">economic benefits or services for women. </w:t>
      </w:r>
    </w:p>
    <w:p w14:paraId="74E2392C" w14:textId="77777777" w:rsidR="0093672A" w:rsidRPr="00126D8E" w:rsidRDefault="0093672A" w:rsidP="0093672A">
      <w:pPr>
        <w:pStyle w:val="GEFQuestion"/>
        <w:ind w:left="0"/>
        <w:rPr>
          <w:sz w:val="24"/>
        </w:rPr>
      </w:pPr>
      <w:r w:rsidRPr="00126D8E">
        <w:rPr>
          <w:rFonts w:eastAsia="MS Mincho"/>
        </w:rPr>
        <w:t xml:space="preserve">Does the project's results framework or logical framework include gender-sensitive indicators? </w:t>
      </w:r>
      <w:r w:rsidRPr="00126D8E">
        <w:rPr>
          <w:szCs w:val="22"/>
        </w:rPr>
        <w:t xml:space="preserve">(yes </w:t>
      </w:r>
      <w:r w:rsidR="00D00371" w:rsidRPr="00126D8E">
        <w:rPr>
          <w:szCs w:val="22"/>
        </w:rPr>
        <w:fldChar w:fldCharType="begin">
          <w:ffData>
            <w:name w:val="incl_civil_yes"/>
            <w:enabled/>
            <w:calcOnExit w:val="0"/>
            <w:checkBox>
              <w:sizeAuto/>
              <w:default w:val="1"/>
            </w:checkBox>
          </w:ffData>
        </w:fldChar>
      </w:r>
      <w:bookmarkStart w:id="25" w:name="incl_civil_yes"/>
      <w:r w:rsidR="00D00371" w:rsidRPr="00126D8E">
        <w:rPr>
          <w:szCs w:val="22"/>
        </w:rPr>
        <w:instrText xml:space="preserve"> FORMCHECKBOX </w:instrText>
      </w:r>
      <w:r w:rsidR="00B2369A">
        <w:rPr>
          <w:szCs w:val="22"/>
        </w:rPr>
      </w:r>
      <w:r w:rsidR="00B2369A">
        <w:rPr>
          <w:szCs w:val="22"/>
        </w:rPr>
        <w:fldChar w:fldCharType="separate"/>
      </w:r>
      <w:r w:rsidR="00D00371" w:rsidRPr="00126D8E">
        <w:rPr>
          <w:szCs w:val="22"/>
        </w:rPr>
        <w:fldChar w:fldCharType="end"/>
      </w:r>
      <w:bookmarkEnd w:id="25"/>
      <w:r w:rsidRPr="00126D8E">
        <w:rPr>
          <w:szCs w:val="22"/>
        </w:rPr>
        <w:t xml:space="preserve"> /no</w:t>
      </w:r>
      <w:r w:rsidRPr="00126D8E">
        <w:rPr>
          <w:szCs w:val="22"/>
        </w:rPr>
        <w:fldChar w:fldCharType="begin">
          <w:ffData>
            <w:name w:val="incl_civil_no"/>
            <w:enabled/>
            <w:calcOnExit w:val="0"/>
            <w:checkBox>
              <w:sizeAuto/>
              <w:default w:val="0"/>
            </w:checkBox>
          </w:ffData>
        </w:fldChar>
      </w:r>
      <w:r w:rsidRPr="00126D8E">
        <w:rPr>
          <w:szCs w:val="22"/>
        </w:rPr>
        <w:instrText xml:space="preserve"> FORMCHECKBOX </w:instrText>
      </w:r>
      <w:r w:rsidR="00B2369A">
        <w:rPr>
          <w:szCs w:val="22"/>
        </w:rPr>
      </w:r>
      <w:r w:rsidR="00B2369A">
        <w:rPr>
          <w:szCs w:val="22"/>
        </w:rPr>
        <w:fldChar w:fldCharType="separate"/>
      </w:r>
      <w:r w:rsidRPr="00126D8E">
        <w:rPr>
          <w:szCs w:val="22"/>
        </w:rPr>
        <w:fldChar w:fldCharType="end"/>
      </w:r>
      <w:r w:rsidRPr="00126D8E">
        <w:rPr>
          <w:szCs w:val="22"/>
        </w:rPr>
        <w:t>)</w:t>
      </w:r>
    </w:p>
    <w:p w14:paraId="25B84B51" w14:textId="77777777" w:rsidR="007F7CA5" w:rsidRPr="00126D8E" w:rsidRDefault="007F7CA5" w:rsidP="00E2075D"/>
    <w:p w14:paraId="2A2E1F7E" w14:textId="77777777" w:rsidR="007C522D" w:rsidRPr="00126D8E" w:rsidRDefault="007C522D" w:rsidP="00E2075D">
      <w:pPr>
        <w:rPr>
          <w:rFonts w:ascii="Times New Roman" w:eastAsia="Times New Roman" w:hAnsi="Times New Roman"/>
          <w:szCs w:val="24"/>
          <w:lang w:val="en-GB"/>
        </w:rPr>
      </w:pPr>
      <w:r w:rsidRPr="00126D8E">
        <w:rPr>
          <w:rFonts w:ascii="Times New Roman" w:eastAsia="Times New Roman" w:hAnsi="Times New Roman"/>
          <w:lang w:val="en-GB"/>
        </w:rPr>
        <w:t xml:space="preserve">Deforestation is a growing problem in </w:t>
      </w:r>
      <w:r w:rsidR="00547EEE" w:rsidRPr="00126D8E">
        <w:rPr>
          <w:rFonts w:ascii="Times New Roman" w:eastAsia="Times New Roman" w:hAnsi="Times New Roman"/>
          <w:lang w:val="en-GB"/>
        </w:rPr>
        <w:t xml:space="preserve">the </w:t>
      </w:r>
      <w:r w:rsidRPr="00126D8E">
        <w:rPr>
          <w:rFonts w:ascii="Times New Roman" w:eastAsia="Times New Roman" w:hAnsi="Times New Roman"/>
          <w:lang w:val="en-GB"/>
        </w:rPr>
        <w:t xml:space="preserve">three countries and deforestation can affect men and women differently, in part due to the predominance of men in both the local production of commodities as well as in the local and national </w:t>
      </w:r>
      <w:r w:rsidRPr="00126D8E">
        <w:rPr>
          <w:rFonts w:ascii="Times New Roman" w:eastAsia="Times New Roman" w:hAnsi="Times New Roman"/>
          <w:lang w:val="en-GB"/>
        </w:rPr>
        <w:lastRenderedPageBreak/>
        <w:t>governing bodies involved in natural resource management. Women are often excluded from the processes of the forest and resource decisions and can also be excluded from the use of forest resources, making them more vulnerable</w:t>
      </w:r>
      <w:r w:rsidRPr="00126D8E">
        <w:rPr>
          <w:rFonts w:ascii="Times New Roman" w:eastAsia="Times New Roman" w:hAnsi="Times New Roman"/>
          <w:szCs w:val="24"/>
          <w:lang w:val="en-GB"/>
        </w:rPr>
        <w:t xml:space="preserve"> </w:t>
      </w:r>
      <w:r w:rsidRPr="00126D8E">
        <w:rPr>
          <w:rFonts w:ascii="Times New Roman" w:eastAsia="Times New Roman" w:hAnsi="Times New Roman"/>
          <w:lang w:val="en-GB"/>
        </w:rPr>
        <w:t>to the impacts of commodity land conversion and deforestation. In addition, the role of rural women as food producers and providers links them directly to the management of genetic resources for food and agriculture and puts them in a unique position as decision makers for biodiversity protection including seed production, species conservation, ecosystems and natural resource use. Agriculture is more productive in areas with higher biodiversity and improved land management can lead to increased biodiversity, especially in degraded areas, positively impacting women in rural communities.</w:t>
      </w:r>
    </w:p>
    <w:p w14:paraId="467B0009" w14:textId="6F189D3E" w:rsidR="007C522D" w:rsidRPr="00126D8E" w:rsidRDefault="007C522D" w:rsidP="00E2075D">
      <w:pPr>
        <w:rPr>
          <w:rFonts w:ascii="Times New Roman" w:hAnsi="Times New Roman"/>
          <w:lang w:val="en-GB"/>
        </w:rPr>
      </w:pPr>
      <w:r w:rsidRPr="00126D8E">
        <w:rPr>
          <w:rFonts w:ascii="Times New Roman" w:hAnsi="Times New Roman"/>
          <w:u w:val="single"/>
          <w:lang w:val="en-GB"/>
        </w:rPr>
        <w:t>Armenia</w:t>
      </w:r>
      <w:r w:rsidRPr="00126D8E">
        <w:rPr>
          <w:rFonts w:ascii="Times New Roman" w:hAnsi="Times New Roman"/>
          <w:lang w:val="en-GB"/>
        </w:rPr>
        <w:t xml:space="preserve">: In Armenia, people who live in rural areas rely on small scale subsistence farming, yet limited ownership of land by women reduces their capacity to adapt to losses or to make decisions about how land is used. </w:t>
      </w:r>
      <w:r w:rsidR="002B566E" w:rsidRPr="00126D8E">
        <w:rPr>
          <w:rFonts w:ascii="Times New Roman" w:hAnsi="Times New Roman"/>
          <w:lang w:val="en-GB"/>
        </w:rPr>
        <w:t>In Armenia, a higher proportion of the working population of women works in agriculture, estimated by FAO as more than 40% of working women, compared with only 30% of working men.</w:t>
      </w:r>
      <w:r w:rsidRPr="00126D8E">
        <w:rPr>
          <w:rFonts w:ascii="Times New Roman" w:hAnsi="Times New Roman"/>
          <w:lang w:val="en-GB"/>
        </w:rPr>
        <w:t>.</w:t>
      </w:r>
      <w:r w:rsidRPr="00126D8E">
        <w:rPr>
          <w:rStyle w:val="FootnoteReference"/>
          <w:rFonts w:ascii="Times New Roman" w:hAnsi="Times New Roman"/>
          <w:lang w:val="en-GB"/>
        </w:rPr>
        <w:footnoteReference w:id="18"/>
      </w:r>
      <w:r w:rsidRPr="00126D8E">
        <w:rPr>
          <w:rFonts w:ascii="Times New Roman" w:hAnsi="Times New Roman"/>
          <w:lang w:val="en-GB"/>
        </w:rPr>
        <w:t xml:space="preserve"> Because of this, issues such as biodiversity loss, which is linked to land and soil degradation, could disproportionately affect women’s livelihoods and financial security yet women are often not included in decision-making at the community level. </w:t>
      </w:r>
    </w:p>
    <w:p w14:paraId="77BD3C3F" w14:textId="2499C332" w:rsidR="007C522D" w:rsidRPr="00126D8E" w:rsidRDefault="007C522D" w:rsidP="00E2075D">
      <w:pPr>
        <w:rPr>
          <w:rFonts w:ascii="Times New Roman" w:eastAsia="Times New Roman" w:hAnsi="Times New Roman"/>
          <w:i/>
          <w:iCs/>
        </w:rPr>
      </w:pPr>
      <w:r w:rsidRPr="00126D8E">
        <w:rPr>
          <w:rFonts w:ascii="Times New Roman" w:eastAsia="Times New Roman" w:hAnsi="Times New Roman"/>
          <w:u w:val="single"/>
          <w:lang w:val="en-GB"/>
        </w:rPr>
        <w:t>Azerbaijan</w:t>
      </w:r>
      <w:r w:rsidRPr="00126D8E">
        <w:rPr>
          <w:rFonts w:ascii="Times New Roman" w:eastAsia="Times New Roman" w:hAnsi="Times New Roman"/>
          <w:lang w:val="en-GB"/>
        </w:rPr>
        <w:t xml:space="preserve">: The government of Azerbaijan is actively working to ensure equal opportunities for both women and men, however gender disparities are still common. In Azerbaijan, women have higher unemployment, higher marginalization in the workforce and lower participation in decision making. 47% of </w:t>
      </w:r>
      <w:r w:rsidR="00555447" w:rsidRPr="00126D8E">
        <w:rPr>
          <w:rFonts w:ascii="Times New Roman" w:eastAsia="Times New Roman" w:hAnsi="Times New Roman"/>
          <w:lang w:val="en-GB"/>
        </w:rPr>
        <w:t xml:space="preserve">the </w:t>
      </w:r>
      <w:r w:rsidRPr="00126D8E">
        <w:rPr>
          <w:rFonts w:ascii="Times New Roman" w:eastAsia="Times New Roman" w:hAnsi="Times New Roman"/>
          <w:lang w:val="en-GB"/>
        </w:rPr>
        <w:t>working</w:t>
      </w:r>
      <w:r w:rsidR="00555447" w:rsidRPr="00126D8E">
        <w:rPr>
          <w:rFonts w:ascii="Times New Roman" w:eastAsia="Times New Roman" w:hAnsi="Times New Roman"/>
          <w:lang w:val="en-GB"/>
        </w:rPr>
        <w:t xml:space="preserve"> population</w:t>
      </w:r>
      <w:r w:rsidRPr="00126D8E">
        <w:rPr>
          <w:rFonts w:ascii="Times New Roman" w:eastAsia="Times New Roman" w:hAnsi="Times New Roman"/>
          <w:lang w:val="en-GB"/>
        </w:rPr>
        <w:t xml:space="preserve"> women are employed in the agricultural sector, a much higher rate than</w:t>
      </w:r>
      <w:r w:rsidR="00555447" w:rsidRPr="00126D8E">
        <w:rPr>
          <w:rFonts w:ascii="Times New Roman" w:eastAsia="Times New Roman" w:hAnsi="Times New Roman"/>
          <w:lang w:val="en-GB"/>
        </w:rPr>
        <w:t xml:space="preserve"> the percentage of working</w:t>
      </w:r>
      <w:r w:rsidRPr="00126D8E">
        <w:rPr>
          <w:rFonts w:ascii="Times New Roman" w:eastAsia="Times New Roman" w:hAnsi="Times New Roman"/>
          <w:lang w:val="en-GB"/>
        </w:rPr>
        <w:t xml:space="preserve"> men</w:t>
      </w:r>
      <w:r w:rsidR="00555447" w:rsidRPr="00126D8E">
        <w:rPr>
          <w:rFonts w:ascii="Times New Roman" w:eastAsia="Times New Roman" w:hAnsi="Times New Roman"/>
          <w:lang w:val="en-GB"/>
        </w:rPr>
        <w:t xml:space="preserve"> employed in agriculture. In addition,</w:t>
      </w:r>
      <w:r w:rsidRPr="00126D8E">
        <w:rPr>
          <w:rFonts w:ascii="Times New Roman" w:eastAsia="Times New Roman" w:hAnsi="Times New Roman"/>
          <w:lang w:val="en-GB"/>
        </w:rPr>
        <w:t xml:space="preserve"> many </w:t>
      </w:r>
      <w:r w:rsidR="00555447" w:rsidRPr="00126D8E">
        <w:rPr>
          <w:rFonts w:ascii="Times New Roman" w:eastAsia="Times New Roman" w:hAnsi="Times New Roman"/>
          <w:lang w:val="en-GB"/>
        </w:rPr>
        <w:t xml:space="preserve">women work in agriculture but </w:t>
      </w:r>
      <w:r w:rsidRPr="00126D8E">
        <w:rPr>
          <w:rFonts w:ascii="Times New Roman" w:eastAsia="Times New Roman" w:hAnsi="Times New Roman"/>
          <w:lang w:val="en-GB"/>
        </w:rPr>
        <w:t>are not paid for their work</w:t>
      </w:r>
      <w:r w:rsidR="00555447" w:rsidRPr="00126D8E">
        <w:rPr>
          <w:rFonts w:ascii="Times New Roman" w:eastAsia="Times New Roman" w:hAnsi="Times New Roman"/>
          <w:lang w:val="en-GB"/>
        </w:rPr>
        <w:t xml:space="preserve"> and are therefore not counted in this statistic</w:t>
      </w:r>
      <w:r w:rsidRPr="00126D8E">
        <w:rPr>
          <w:rFonts w:ascii="Times New Roman" w:eastAsia="Times New Roman" w:hAnsi="Times New Roman"/>
          <w:lang w:val="en-GB"/>
        </w:rPr>
        <w:t>.</w:t>
      </w:r>
      <w:r w:rsidRPr="00126D8E">
        <w:rPr>
          <w:rStyle w:val="FootnoteReference"/>
        </w:rPr>
        <w:footnoteReference w:id="19"/>
      </w:r>
      <w:r w:rsidRPr="00126D8E">
        <w:rPr>
          <w:rFonts w:ascii="Times New Roman" w:eastAsia="Times New Roman" w:hAnsi="Times New Roman"/>
          <w:lang w:val="en-GB"/>
        </w:rPr>
        <w:t xml:space="preserve"> </w:t>
      </w:r>
      <w:r w:rsidR="00440F31" w:rsidRPr="00126D8E">
        <w:rPr>
          <w:rFonts w:ascii="Times New Roman" w:eastAsia="Times New Roman" w:hAnsi="Times New Roman"/>
          <w:lang w:val="en-GB"/>
        </w:rPr>
        <w:t>In rural areas, almost 39</w:t>
      </w:r>
      <w:r w:rsidR="005E6476" w:rsidRPr="00126D8E">
        <w:rPr>
          <w:rFonts w:ascii="Times New Roman" w:eastAsia="Times New Roman" w:hAnsi="Times New Roman"/>
          <w:lang w:val="en-GB"/>
        </w:rPr>
        <w:t>%</w:t>
      </w:r>
      <w:r w:rsidR="00440F31" w:rsidRPr="00126D8E">
        <w:rPr>
          <w:rFonts w:ascii="Times New Roman" w:eastAsia="Times New Roman" w:hAnsi="Times New Roman"/>
          <w:lang w:val="en-GB"/>
        </w:rPr>
        <w:t xml:space="preserve"> of households are managed by single women. The women took active role in collecting wild fruits, berries and medicine herbs from pastures and forests and organize their selling.  Mostly they are those who keep tradition knowledge on sustainable usage of resources (e.g. in picking the mushrooms, or berries </w:t>
      </w:r>
      <w:r w:rsidR="0053538C" w:rsidRPr="00126D8E">
        <w:rPr>
          <w:rFonts w:ascii="Times New Roman" w:eastAsia="Times New Roman" w:hAnsi="Times New Roman"/>
          <w:lang w:val="en-GB"/>
        </w:rPr>
        <w:t>without</w:t>
      </w:r>
      <w:r w:rsidR="00440F31" w:rsidRPr="00126D8E">
        <w:rPr>
          <w:rFonts w:ascii="Times New Roman" w:eastAsia="Times New Roman" w:hAnsi="Times New Roman"/>
          <w:lang w:val="en-GB"/>
        </w:rPr>
        <w:t xml:space="preserve"> damaging its reproduction). </w:t>
      </w:r>
      <w:r w:rsidRPr="00126D8E">
        <w:rPr>
          <w:rFonts w:ascii="Times New Roman" w:eastAsia="Times New Roman" w:hAnsi="Times New Roman"/>
          <w:lang w:val="en-GB"/>
        </w:rPr>
        <w:t xml:space="preserve">Women in rural communities are often not </w:t>
      </w:r>
      <w:proofErr w:type="gramStart"/>
      <w:r w:rsidRPr="00126D8E">
        <w:rPr>
          <w:rFonts w:ascii="Times New Roman" w:eastAsia="Times New Roman" w:hAnsi="Times New Roman"/>
          <w:lang w:val="en-GB"/>
        </w:rPr>
        <w:t>taken into account</w:t>
      </w:r>
      <w:proofErr w:type="gramEnd"/>
      <w:r w:rsidRPr="00126D8E">
        <w:rPr>
          <w:rFonts w:ascii="Times New Roman" w:eastAsia="Times New Roman" w:hAnsi="Times New Roman"/>
          <w:lang w:val="en-GB"/>
        </w:rPr>
        <w:t xml:space="preserve"> for decisions relating to land use, including the protection of biodiversity</w:t>
      </w:r>
      <w:r w:rsidR="009E073C" w:rsidRPr="00126D8E">
        <w:rPr>
          <w:rFonts w:ascii="Times New Roman" w:eastAsia="Times New Roman" w:hAnsi="Times New Roman"/>
          <w:lang w:val="en-GB"/>
        </w:rPr>
        <w:t xml:space="preserve">. </w:t>
      </w:r>
      <w:r w:rsidR="009E073C" w:rsidRPr="00126D8E">
        <w:rPr>
          <w:rFonts w:ascii="Times New Roman" w:eastAsia="Times New Roman" w:hAnsi="Times New Roman"/>
        </w:rPr>
        <w:t xml:space="preserve">Women </w:t>
      </w:r>
      <w:r w:rsidR="0053538C" w:rsidRPr="00126D8E">
        <w:rPr>
          <w:rFonts w:ascii="Times New Roman" w:eastAsia="Times New Roman" w:hAnsi="Times New Roman"/>
        </w:rPr>
        <w:t xml:space="preserve">also </w:t>
      </w:r>
      <w:r w:rsidR="009E073C" w:rsidRPr="00126D8E">
        <w:rPr>
          <w:rFonts w:ascii="Times New Roman" w:eastAsia="Times New Roman" w:hAnsi="Times New Roman"/>
        </w:rPr>
        <w:t xml:space="preserve">make specific contributions to forestry and biodiversity value chains. These are important for their incomes, and in turn for the well-being and food security of their households. </w:t>
      </w:r>
      <w:r w:rsidR="009E073C" w:rsidRPr="00126D8E">
        <w:rPr>
          <w:rFonts w:ascii="Times New Roman" w:eastAsia="Times New Roman" w:hAnsi="Times New Roman"/>
          <w:iCs/>
        </w:rPr>
        <w:t xml:space="preserve">Since 2008 the State Statistical Committee of the Republic of Azerbaijan has been conducting sample survey on </w:t>
      </w:r>
      <w:r w:rsidR="009E073C" w:rsidRPr="00126D8E">
        <w:rPr>
          <w:rFonts w:ascii="Times New Roman" w:eastAsia="Times New Roman" w:hAnsi="Times New Roman"/>
          <w:bCs/>
          <w:iCs/>
        </w:rPr>
        <w:t>“Family</w:t>
      </w:r>
      <w:r w:rsidR="009E073C" w:rsidRPr="00126D8E">
        <w:rPr>
          <w:rFonts w:ascii="Times New Roman" w:eastAsia="Times New Roman" w:hAnsi="Times New Roman"/>
          <w:iCs/>
        </w:rPr>
        <w:t xml:space="preserve"> </w:t>
      </w:r>
      <w:r w:rsidR="009E073C" w:rsidRPr="00126D8E">
        <w:rPr>
          <w:rFonts w:ascii="Times New Roman" w:eastAsia="Times New Roman" w:hAnsi="Times New Roman"/>
          <w:bCs/>
          <w:iCs/>
        </w:rPr>
        <w:t>peasant and households who participated in the</w:t>
      </w:r>
      <w:r w:rsidR="009E073C" w:rsidRPr="00126D8E">
        <w:rPr>
          <w:rFonts w:ascii="Times New Roman" w:eastAsia="Times New Roman" w:hAnsi="Times New Roman"/>
          <w:iCs/>
        </w:rPr>
        <w:t xml:space="preserve"> </w:t>
      </w:r>
      <w:r w:rsidR="009E073C" w:rsidRPr="00126D8E">
        <w:rPr>
          <w:rFonts w:ascii="Times New Roman" w:eastAsia="Times New Roman" w:hAnsi="Times New Roman"/>
          <w:bCs/>
          <w:iCs/>
        </w:rPr>
        <w:t>supply of forest products in the forest fund and</w:t>
      </w:r>
      <w:r w:rsidR="009E073C" w:rsidRPr="00126D8E">
        <w:rPr>
          <w:rFonts w:ascii="Times New Roman" w:eastAsia="Times New Roman" w:hAnsi="Times New Roman"/>
          <w:iCs/>
        </w:rPr>
        <w:t xml:space="preserve"> </w:t>
      </w:r>
      <w:r w:rsidR="009E073C" w:rsidRPr="00126D8E">
        <w:rPr>
          <w:rFonts w:ascii="Times New Roman" w:eastAsia="Times New Roman" w:hAnsi="Times New Roman"/>
          <w:bCs/>
          <w:iCs/>
        </w:rPr>
        <w:t xml:space="preserve">other lands” </w:t>
      </w:r>
      <w:r w:rsidR="009E073C" w:rsidRPr="00126D8E">
        <w:rPr>
          <w:rFonts w:ascii="Times New Roman" w:eastAsia="Times New Roman" w:hAnsi="Times New Roman"/>
          <w:iCs/>
        </w:rPr>
        <w:t xml:space="preserve">in the settlements located near forest areas on the country territory. </w:t>
      </w:r>
      <w:proofErr w:type="gramStart"/>
      <w:r w:rsidR="009E073C" w:rsidRPr="00126D8E">
        <w:rPr>
          <w:rFonts w:ascii="Times New Roman" w:eastAsia="Times New Roman" w:hAnsi="Times New Roman"/>
          <w:iCs/>
        </w:rPr>
        <w:t>As a result of</w:t>
      </w:r>
      <w:proofErr w:type="gramEnd"/>
      <w:r w:rsidR="009E073C" w:rsidRPr="00126D8E">
        <w:rPr>
          <w:rFonts w:ascii="Times New Roman" w:eastAsia="Times New Roman" w:hAnsi="Times New Roman"/>
          <w:iCs/>
        </w:rPr>
        <w:t xml:space="preserve"> the survey</w:t>
      </w:r>
      <w:r w:rsidR="009E073C" w:rsidRPr="00126D8E">
        <w:rPr>
          <w:rFonts w:ascii="Times New Roman" w:eastAsia="Times New Roman" w:hAnsi="Times New Roman"/>
          <w:iCs/>
          <w:lang w:val="az-Latn-AZ"/>
        </w:rPr>
        <w:t>,</w:t>
      </w:r>
      <w:r w:rsidR="009E073C" w:rsidRPr="00126D8E">
        <w:rPr>
          <w:rFonts w:ascii="Times New Roman" w:eastAsia="Times New Roman" w:hAnsi="Times New Roman"/>
          <w:iCs/>
        </w:rPr>
        <w:t xml:space="preserve"> data on women participating in the collection of forest products is obtained. According to this survey, in 2017, 42</w:t>
      </w:r>
      <w:r w:rsidR="0053538C" w:rsidRPr="00126D8E">
        <w:rPr>
          <w:rFonts w:ascii="Times New Roman" w:eastAsia="Times New Roman" w:hAnsi="Times New Roman"/>
          <w:iCs/>
        </w:rPr>
        <w:t>.</w:t>
      </w:r>
      <w:r w:rsidR="009E073C" w:rsidRPr="00126D8E">
        <w:rPr>
          <w:rFonts w:ascii="Times New Roman" w:eastAsia="Times New Roman" w:hAnsi="Times New Roman"/>
          <w:iCs/>
        </w:rPr>
        <w:t>4</w:t>
      </w:r>
      <w:r w:rsidR="0053538C" w:rsidRPr="00126D8E">
        <w:rPr>
          <w:rFonts w:ascii="Times New Roman" w:eastAsia="Times New Roman" w:hAnsi="Times New Roman"/>
          <w:iCs/>
        </w:rPr>
        <w:t>%</w:t>
      </w:r>
      <w:r w:rsidR="009E073C" w:rsidRPr="00126D8E">
        <w:rPr>
          <w:rFonts w:ascii="Times New Roman" w:eastAsia="Times New Roman" w:hAnsi="Times New Roman"/>
          <w:iCs/>
        </w:rPr>
        <w:t xml:space="preserve"> of those involved in the supply of forest products </w:t>
      </w:r>
      <w:r w:rsidR="0053538C" w:rsidRPr="00126D8E">
        <w:rPr>
          <w:rFonts w:ascii="Times New Roman" w:eastAsia="Times New Roman" w:hAnsi="Times New Roman"/>
          <w:iCs/>
        </w:rPr>
        <w:t>a</w:t>
      </w:r>
      <w:r w:rsidR="009E073C" w:rsidRPr="00126D8E">
        <w:rPr>
          <w:rFonts w:ascii="Times New Roman" w:eastAsia="Times New Roman" w:hAnsi="Times New Roman"/>
          <w:iCs/>
        </w:rPr>
        <w:t>re women.</w:t>
      </w:r>
      <w:r w:rsidR="0053538C" w:rsidRPr="00126D8E">
        <w:rPr>
          <w:rFonts w:ascii="Times New Roman" w:eastAsia="Times New Roman" w:hAnsi="Times New Roman"/>
          <w:i/>
          <w:iCs/>
        </w:rPr>
        <w:t xml:space="preserve"> </w:t>
      </w:r>
      <w:r w:rsidR="009E073C" w:rsidRPr="00126D8E">
        <w:rPr>
          <w:rFonts w:ascii="Times New Roman" w:eastAsia="Times New Roman" w:hAnsi="Times New Roman"/>
        </w:rPr>
        <w:t>Women play an exclusive role in the cultivation of various types of planting materials, seeds supply, and other forestry work in the Regional Forestry Centers of the Forestry Development Department</w:t>
      </w:r>
      <w:r w:rsidR="0053538C" w:rsidRPr="00126D8E">
        <w:rPr>
          <w:rFonts w:ascii="Times New Roman" w:eastAsia="Times New Roman" w:hAnsi="Times New Roman"/>
        </w:rPr>
        <w:t xml:space="preserve"> </w:t>
      </w:r>
      <w:proofErr w:type="gramStart"/>
      <w:r w:rsidR="0053538C" w:rsidRPr="00126D8E">
        <w:rPr>
          <w:rFonts w:ascii="Times New Roman" w:eastAsia="Times New Roman" w:hAnsi="Times New Roman"/>
        </w:rPr>
        <w:t>and also</w:t>
      </w:r>
      <w:proofErr w:type="gramEnd"/>
      <w:r w:rsidR="009E073C" w:rsidRPr="00126D8E">
        <w:rPr>
          <w:rFonts w:ascii="Times New Roman" w:eastAsia="Times New Roman" w:hAnsi="Times New Roman"/>
        </w:rPr>
        <w:t xml:space="preserve"> play a key role in the laboratory analysis of seeds and in scientific-research works on forestry and biodiversity. </w:t>
      </w:r>
    </w:p>
    <w:p w14:paraId="31BD3B11" w14:textId="77777777" w:rsidR="007C522D" w:rsidRPr="00126D8E" w:rsidRDefault="007C522D" w:rsidP="00E2075D">
      <w:pPr>
        <w:rPr>
          <w:rFonts w:ascii="Times New Roman" w:hAnsi="Times New Roman"/>
          <w:lang w:val="en-GB"/>
        </w:rPr>
      </w:pPr>
      <w:r w:rsidRPr="00126D8E">
        <w:rPr>
          <w:rFonts w:ascii="Times New Roman" w:hAnsi="Times New Roman"/>
          <w:u w:val="single"/>
          <w:lang w:val="en-GB"/>
        </w:rPr>
        <w:t>Georgia</w:t>
      </w:r>
      <w:r w:rsidRPr="00126D8E">
        <w:rPr>
          <w:rFonts w:ascii="Times New Roman" w:hAnsi="Times New Roman"/>
          <w:lang w:val="en-GB"/>
        </w:rPr>
        <w:t>: In Georgia, agricultural production is often performed by women, with roles such as seed selection, sustainable use of plant and animal diversity, and livestock management Yet despite a greater proportion of women workers, official statistics show that the proportion of land operated by female farmers is 20%, compared to 80% operated by men.</w:t>
      </w:r>
      <w:r w:rsidRPr="00126D8E">
        <w:rPr>
          <w:rStyle w:val="FootnoteReference"/>
          <w:rFonts w:ascii="Times New Roman" w:hAnsi="Times New Roman"/>
          <w:lang w:val="en-GB"/>
        </w:rPr>
        <w:footnoteReference w:id="20"/>
      </w:r>
      <w:r w:rsidRPr="00126D8E">
        <w:rPr>
          <w:rFonts w:ascii="Times New Roman" w:hAnsi="Times New Roman"/>
          <w:lang w:val="en-GB"/>
        </w:rPr>
        <w:t xml:space="preserve"> In addition, rural households that are headed by women, suffer more from poverty than those headed by men. Some of the main barriers for women are a lack of training, persistent stereotypes, and low participation in local decision making. </w:t>
      </w:r>
    </w:p>
    <w:p w14:paraId="438FD085" w14:textId="77777777" w:rsidR="007C522D" w:rsidRPr="00126D8E" w:rsidRDefault="007C522D" w:rsidP="00E2075D">
      <w:pPr>
        <w:rPr>
          <w:rFonts w:ascii="Times New Roman" w:hAnsi="Times New Roman"/>
          <w:lang w:val="en-GB"/>
        </w:rPr>
      </w:pPr>
      <w:r w:rsidRPr="00126D8E">
        <w:rPr>
          <w:rFonts w:ascii="Times New Roman" w:hAnsi="Times New Roman"/>
          <w:lang w:val="en-GB"/>
        </w:rPr>
        <w:t xml:space="preserve">The analyses of economic benefits, key success factors, and enabling conditions and related recommendations will take account of gender dimensions and highlight the importance of attention to gender to the achievement of desired project </w:t>
      </w:r>
      <w:r w:rsidRPr="00126D8E">
        <w:rPr>
          <w:rFonts w:ascii="Times New Roman" w:hAnsi="Times New Roman"/>
          <w:lang w:val="en-GB"/>
        </w:rPr>
        <w:lastRenderedPageBreak/>
        <w:t xml:space="preserve">outcomes. The project will also ensure that women are included fairly in the make-up of technical working groups, training, knowledge exchanges and workshops. The project will also take into considering the need for women-specific training and workshops. </w:t>
      </w:r>
    </w:p>
    <w:p w14:paraId="7F3F53E2" w14:textId="77777777" w:rsidR="007C522D" w:rsidRPr="00126D8E" w:rsidRDefault="007C522D" w:rsidP="007C522D"/>
    <w:p w14:paraId="3B81EF93" w14:textId="77777777" w:rsidR="007F7CA5" w:rsidRPr="00126D8E" w:rsidRDefault="007F7CA5" w:rsidP="000B61D7">
      <w:pPr>
        <w:pStyle w:val="GEFFieldtoFillout"/>
        <w:ind w:left="0"/>
      </w:pPr>
      <w:r w:rsidRPr="00126D8E">
        <w:fldChar w:fldCharType="begin">
          <w:ffData>
            <w:name w:val="pjGender"/>
            <w:enabled/>
            <w:calcOnExit w:val="0"/>
            <w:textInput/>
          </w:ffData>
        </w:fldChar>
      </w:r>
      <w:bookmarkStart w:id="26" w:name="pjGender"/>
      <w:r w:rsidRPr="00126D8E">
        <w:instrText xml:space="preserve"> FORMTEXT </w:instrText>
      </w:r>
      <w:r w:rsidRPr="00126D8E">
        <w:fldChar w:fldCharType="separate"/>
      </w:r>
      <w:r w:rsidR="00D770F1" w:rsidRPr="00126D8E">
        <w:rPr>
          <w:noProof/>
        </w:rPr>
        <w:t> </w:t>
      </w:r>
      <w:r w:rsidR="00D770F1" w:rsidRPr="00126D8E">
        <w:rPr>
          <w:noProof/>
        </w:rPr>
        <w:t> </w:t>
      </w:r>
      <w:r w:rsidR="00D770F1" w:rsidRPr="00126D8E">
        <w:rPr>
          <w:noProof/>
        </w:rPr>
        <w:t> </w:t>
      </w:r>
      <w:r w:rsidR="00D770F1" w:rsidRPr="00126D8E">
        <w:rPr>
          <w:noProof/>
        </w:rPr>
        <w:t> </w:t>
      </w:r>
      <w:r w:rsidR="00D770F1" w:rsidRPr="00126D8E">
        <w:rPr>
          <w:noProof/>
        </w:rPr>
        <w:t> </w:t>
      </w:r>
      <w:r w:rsidRPr="00126D8E">
        <w:fldChar w:fldCharType="end"/>
      </w:r>
      <w:bookmarkEnd w:id="26"/>
    </w:p>
    <w:p w14:paraId="02D0B897" w14:textId="77777777" w:rsidR="007F7CA5" w:rsidRPr="00126D8E" w:rsidRDefault="007F7CA5" w:rsidP="000B61D7">
      <w:pPr>
        <w:spacing w:after="0"/>
        <w:outlineLvl w:val="0"/>
        <w:rPr>
          <w:rFonts w:ascii="Times New Roman" w:hAnsi="Times New Roman"/>
          <w:color w:val="000000"/>
        </w:rPr>
      </w:pPr>
      <w:r w:rsidRPr="00126D8E">
        <w:rPr>
          <w:rFonts w:ascii="Times New Roman" w:hAnsi="Times New Roman"/>
          <w:i/>
          <w:color w:val="000000"/>
        </w:rPr>
        <w:t>A.</w:t>
      </w:r>
      <w:r w:rsidR="00FB0AD0" w:rsidRPr="00126D8E">
        <w:rPr>
          <w:rFonts w:ascii="Times New Roman" w:hAnsi="Times New Roman"/>
          <w:i/>
          <w:color w:val="000000"/>
        </w:rPr>
        <w:t>5</w:t>
      </w:r>
      <w:r w:rsidRPr="00126D8E">
        <w:rPr>
          <w:rFonts w:ascii="Times New Roman" w:hAnsi="Times New Roman"/>
          <w:i/>
          <w:color w:val="000000"/>
        </w:rPr>
        <w:t xml:space="preserve"> Risk.</w:t>
      </w:r>
      <w:r w:rsidRPr="00126D8E">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w:t>
      </w:r>
      <w:proofErr w:type="gramStart"/>
      <w:r w:rsidRPr="00126D8E">
        <w:rPr>
          <w:rFonts w:ascii="Times New Roman" w:hAnsi="Times New Roman"/>
          <w:color w:val="000000"/>
        </w:rPr>
        <w:t>implementation.(</w:t>
      </w:r>
      <w:proofErr w:type="gramEnd"/>
      <w:r w:rsidRPr="00126D8E">
        <w:rPr>
          <w:rFonts w:ascii="Times New Roman" w:hAnsi="Times New Roman"/>
          <w:color w:val="000000"/>
        </w:rPr>
        <w:t xml:space="preserve">table format acceptable): </w:t>
      </w:r>
    </w:p>
    <w:p w14:paraId="1C4638B2" w14:textId="77777777" w:rsidR="00AA0C39" w:rsidRPr="00126D8E" w:rsidRDefault="00AA0C39" w:rsidP="000B61D7">
      <w:pPr>
        <w:spacing w:after="0"/>
        <w:outlineLvl w:val="0"/>
        <w:rPr>
          <w:rFonts w:ascii="Times New Roman" w:hAnsi="Times New Roman"/>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55"/>
        <w:gridCol w:w="847"/>
        <w:gridCol w:w="6027"/>
      </w:tblGrid>
      <w:tr w:rsidR="00E6353B" w:rsidRPr="00126D8E" w14:paraId="22B07F6A" w14:textId="77777777" w:rsidTr="00AA0C39">
        <w:tc>
          <w:tcPr>
            <w:tcW w:w="3955" w:type="dxa"/>
            <w:shd w:val="clear" w:color="auto" w:fill="D9D9D9"/>
          </w:tcPr>
          <w:p w14:paraId="4CF9D537" w14:textId="77777777" w:rsidR="00E6353B" w:rsidRPr="00126D8E" w:rsidRDefault="00E6353B" w:rsidP="00FF7F79">
            <w:pPr>
              <w:widowControl w:val="0"/>
              <w:suppressAutoHyphens/>
              <w:autoSpaceDN w:val="0"/>
              <w:ind w:right="-187"/>
              <w:textAlignment w:val="baseline"/>
              <w:rPr>
                <w:rFonts w:ascii="Times New Roman" w:eastAsia="Calibri" w:hAnsi="Times New Roman"/>
                <w:b/>
                <w:bCs/>
                <w:sz w:val="24"/>
                <w:szCs w:val="24"/>
                <w:lang w:val="en-GB"/>
              </w:rPr>
            </w:pPr>
            <w:r w:rsidRPr="00126D8E">
              <w:rPr>
                <w:rFonts w:ascii="Times New Roman" w:eastAsia="Calibri" w:hAnsi="Times New Roman"/>
                <w:b/>
                <w:bCs/>
                <w:sz w:val="24"/>
                <w:szCs w:val="24"/>
                <w:lang w:val="en-GB"/>
              </w:rPr>
              <w:t>Risk</w:t>
            </w:r>
          </w:p>
        </w:tc>
        <w:tc>
          <w:tcPr>
            <w:tcW w:w="847" w:type="dxa"/>
            <w:shd w:val="clear" w:color="auto" w:fill="D9D9D9"/>
          </w:tcPr>
          <w:p w14:paraId="27757394" w14:textId="77777777" w:rsidR="00E6353B" w:rsidRPr="00126D8E" w:rsidRDefault="00E6353B" w:rsidP="00FF7F79">
            <w:pPr>
              <w:widowControl w:val="0"/>
              <w:suppressAutoHyphens/>
              <w:autoSpaceDN w:val="0"/>
              <w:ind w:left="-108" w:right="-108"/>
              <w:jc w:val="center"/>
              <w:textAlignment w:val="baseline"/>
              <w:rPr>
                <w:rFonts w:ascii="Times New Roman" w:eastAsia="Calibri" w:hAnsi="Times New Roman"/>
                <w:b/>
                <w:bCs/>
                <w:sz w:val="24"/>
                <w:szCs w:val="24"/>
                <w:lang w:val="en-GB"/>
              </w:rPr>
            </w:pPr>
            <w:r w:rsidRPr="00126D8E">
              <w:rPr>
                <w:rFonts w:ascii="Times New Roman" w:eastAsia="Calibri" w:hAnsi="Times New Roman"/>
                <w:b/>
                <w:bCs/>
                <w:sz w:val="24"/>
                <w:szCs w:val="24"/>
                <w:lang w:val="en-GB"/>
              </w:rPr>
              <w:t>Level of Impact</w:t>
            </w:r>
          </w:p>
        </w:tc>
        <w:tc>
          <w:tcPr>
            <w:tcW w:w="6027" w:type="dxa"/>
            <w:shd w:val="clear" w:color="auto" w:fill="D9D9D9"/>
          </w:tcPr>
          <w:p w14:paraId="5FDFAB03" w14:textId="77777777" w:rsidR="00E6353B" w:rsidRPr="00126D8E" w:rsidRDefault="00E6353B" w:rsidP="00FF7F79">
            <w:pPr>
              <w:widowControl w:val="0"/>
              <w:suppressAutoHyphens/>
              <w:autoSpaceDN w:val="0"/>
              <w:ind w:right="-187"/>
              <w:textAlignment w:val="baseline"/>
              <w:rPr>
                <w:rFonts w:ascii="Times New Roman" w:eastAsia="Calibri" w:hAnsi="Times New Roman"/>
                <w:b/>
                <w:bCs/>
                <w:sz w:val="24"/>
                <w:szCs w:val="24"/>
                <w:lang w:val="en-GB"/>
              </w:rPr>
            </w:pPr>
            <w:r w:rsidRPr="00126D8E">
              <w:rPr>
                <w:rFonts w:ascii="Times New Roman" w:eastAsia="Calibri" w:hAnsi="Times New Roman"/>
                <w:b/>
                <w:bCs/>
                <w:sz w:val="24"/>
                <w:szCs w:val="24"/>
                <w:lang w:val="en-GB"/>
              </w:rPr>
              <w:t>Mitigation Measures</w:t>
            </w:r>
          </w:p>
        </w:tc>
      </w:tr>
      <w:tr w:rsidR="00DA26D7" w:rsidRPr="00126D8E" w14:paraId="6DE3E9F0" w14:textId="77777777" w:rsidTr="00BB2FD9">
        <w:tc>
          <w:tcPr>
            <w:tcW w:w="3955" w:type="dxa"/>
            <w:shd w:val="clear" w:color="auto" w:fill="auto"/>
          </w:tcPr>
          <w:p w14:paraId="6814B982" w14:textId="77777777" w:rsidR="00DA26D7" w:rsidRPr="00126D8E" w:rsidRDefault="00DA26D7" w:rsidP="00BB2FD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Decision makers do not need better tools and information to improve sustainable land use planning and implement forest landscape restoration</w:t>
            </w:r>
          </w:p>
        </w:tc>
        <w:tc>
          <w:tcPr>
            <w:tcW w:w="847" w:type="dxa"/>
            <w:shd w:val="clear" w:color="auto" w:fill="auto"/>
          </w:tcPr>
          <w:p w14:paraId="7E1D8C4F" w14:textId="77777777" w:rsidR="00DA26D7" w:rsidRPr="00126D8E" w:rsidRDefault="00DA26D7" w:rsidP="00BB2FD9">
            <w:pPr>
              <w:widowControl w:val="0"/>
              <w:suppressAutoHyphens/>
              <w:autoSpaceDN w:val="0"/>
              <w:ind w:left="-108" w:right="-18"/>
              <w:jc w:val="center"/>
              <w:textAlignment w:val="baseline"/>
              <w:rPr>
                <w:rFonts w:ascii="Times New Roman" w:eastAsia="Calibri" w:hAnsi="Times New Roman"/>
                <w:b/>
                <w:bCs/>
                <w:sz w:val="20"/>
                <w:szCs w:val="20"/>
                <w:lang w:val="en-GB"/>
              </w:rPr>
            </w:pPr>
            <w:r w:rsidRPr="00126D8E">
              <w:rPr>
                <w:rFonts w:ascii="Times New Roman" w:eastAsia="Calibri" w:hAnsi="Times New Roman"/>
                <w:b/>
                <w:bCs/>
                <w:sz w:val="20"/>
                <w:szCs w:val="20"/>
                <w:lang w:val="en-GB"/>
              </w:rPr>
              <w:t>Low</w:t>
            </w:r>
          </w:p>
        </w:tc>
        <w:tc>
          <w:tcPr>
            <w:tcW w:w="6027" w:type="dxa"/>
            <w:shd w:val="clear" w:color="auto" w:fill="auto"/>
          </w:tcPr>
          <w:p w14:paraId="4E9CBBF8" w14:textId="77777777" w:rsidR="00DA26D7" w:rsidRPr="00126D8E" w:rsidRDefault="00DA26D7" w:rsidP="00BB2FD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 xml:space="preserve">The project’s theory of change was developed within the activities in the PPG stage with input from country stakeholders based on the root causes and barriers as elaborated in this document. Project steering committee meetings will be conducted regularly to address the Theory of Change and make any changes if necessary.    </w:t>
            </w:r>
          </w:p>
        </w:tc>
      </w:tr>
      <w:tr w:rsidR="009355A0" w:rsidRPr="00126D8E" w14:paraId="0CB3AC53" w14:textId="77777777" w:rsidTr="00DA26D7">
        <w:tc>
          <w:tcPr>
            <w:tcW w:w="3955" w:type="dxa"/>
            <w:shd w:val="clear" w:color="auto" w:fill="auto"/>
          </w:tcPr>
          <w:p w14:paraId="5B929C04" w14:textId="77777777" w:rsidR="009355A0" w:rsidRPr="00126D8E" w:rsidRDefault="009355A0" w:rsidP="00DA26D7">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 xml:space="preserve">Tools developed within the scope of this project are not utilized by stakeholders. </w:t>
            </w:r>
          </w:p>
        </w:tc>
        <w:tc>
          <w:tcPr>
            <w:tcW w:w="847" w:type="dxa"/>
            <w:shd w:val="clear" w:color="auto" w:fill="auto"/>
          </w:tcPr>
          <w:p w14:paraId="22781ACC" w14:textId="77777777" w:rsidR="009355A0" w:rsidRPr="00126D8E" w:rsidRDefault="009355A0" w:rsidP="00DA26D7">
            <w:pPr>
              <w:widowControl w:val="0"/>
              <w:suppressAutoHyphens/>
              <w:autoSpaceDN w:val="0"/>
              <w:ind w:left="-108" w:right="-18"/>
              <w:jc w:val="center"/>
              <w:textAlignment w:val="baseline"/>
              <w:rPr>
                <w:rFonts w:ascii="Times New Roman" w:eastAsia="Calibri" w:hAnsi="Times New Roman"/>
                <w:b/>
                <w:bCs/>
                <w:sz w:val="20"/>
                <w:szCs w:val="20"/>
                <w:lang w:val="en-GB"/>
              </w:rPr>
            </w:pPr>
            <w:r w:rsidRPr="00126D8E">
              <w:rPr>
                <w:rFonts w:ascii="Times New Roman" w:eastAsia="Calibri" w:hAnsi="Times New Roman"/>
                <w:b/>
                <w:bCs/>
                <w:sz w:val="20"/>
                <w:szCs w:val="20"/>
                <w:lang w:val="en-GB"/>
              </w:rPr>
              <w:t>Medium</w:t>
            </w:r>
          </w:p>
        </w:tc>
        <w:tc>
          <w:tcPr>
            <w:tcW w:w="6027" w:type="dxa"/>
            <w:shd w:val="clear" w:color="auto" w:fill="auto"/>
          </w:tcPr>
          <w:p w14:paraId="74A8D9AD" w14:textId="77777777" w:rsidR="009355A0" w:rsidRPr="00126D8E" w:rsidRDefault="009355A0" w:rsidP="00DA26D7">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 xml:space="preserve">Stakeholder engagement is key to successful utilization of the tools developed. The project will continuously consult stakeholders through working groups to ensure that the tools developed are needed and useful and that the data and analyses that the tools are based on are relevant. </w:t>
            </w:r>
          </w:p>
        </w:tc>
      </w:tr>
      <w:tr w:rsidR="00E6353B" w:rsidRPr="00126D8E" w14:paraId="53614D81" w14:textId="77777777" w:rsidTr="00AA0C39">
        <w:tc>
          <w:tcPr>
            <w:tcW w:w="3955" w:type="dxa"/>
            <w:shd w:val="clear" w:color="auto" w:fill="auto"/>
          </w:tcPr>
          <w:p w14:paraId="63E6A3F9" w14:textId="77777777" w:rsidR="00E6353B" w:rsidRPr="00126D8E" w:rsidRDefault="00E6353B" w:rsidP="00FF7F7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Weak coordination among ministerial bodies and lack of support from national governments</w:t>
            </w:r>
          </w:p>
        </w:tc>
        <w:tc>
          <w:tcPr>
            <w:tcW w:w="847" w:type="dxa"/>
            <w:shd w:val="clear" w:color="auto" w:fill="auto"/>
          </w:tcPr>
          <w:p w14:paraId="222D6DA9" w14:textId="7C9A974E" w:rsidR="00E6353B" w:rsidRPr="00126D8E" w:rsidRDefault="008227A8" w:rsidP="00FF7F79">
            <w:pPr>
              <w:widowControl w:val="0"/>
              <w:suppressAutoHyphens/>
              <w:autoSpaceDN w:val="0"/>
              <w:ind w:left="-108" w:right="-108"/>
              <w:jc w:val="center"/>
              <w:textAlignment w:val="baseline"/>
              <w:rPr>
                <w:rFonts w:ascii="Times New Roman" w:eastAsia="Calibri" w:hAnsi="Times New Roman"/>
                <w:b/>
                <w:bCs/>
                <w:sz w:val="20"/>
                <w:szCs w:val="20"/>
                <w:lang w:val="en-GB"/>
              </w:rPr>
            </w:pPr>
            <w:r w:rsidRPr="00126D8E">
              <w:rPr>
                <w:rFonts w:ascii="Times New Roman" w:eastAsia="Calibri" w:hAnsi="Times New Roman"/>
                <w:b/>
                <w:bCs/>
                <w:sz w:val="20"/>
                <w:szCs w:val="20"/>
                <w:lang w:val="en-GB"/>
              </w:rPr>
              <w:t>Medium</w:t>
            </w:r>
          </w:p>
        </w:tc>
        <w:tc>
          <w:tcPr>
            <w:tcW w:w="6027" w:type="dxa"/>
            <w:shd w:val="clear" w:color="auto" w:fill="auto"/>
          </w:tcPr>
          <w:p w14:paraId="43D4BCF1" w14:textId="77777777" w:rsidR="00E6353B" w:rsidRPr="00126D8E" w:rsidRDefault="00E6353B" w:rsidP="00FF7F7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hAnsi="Times New Roman"/>
                <w:sz w:val="20"/>
                <w:szCs w:val="20"/>
              </w:rPr>
              <w:t xml:space="preserve">It will be critical to foster national governments’ ownership from the onset. </w:t>
            </w:r>
            <w:r w:rsidRPr="00126D8E">
              <w:rPr>
                <w:rFonts w:ascii="Times New Roman" w:eastAsia="Calibri" w:hAnsi="Times New Roman"/>
                <w:bCs/>
                <w:sz w:val="20"/>
                <w:szCs w:val="20"/>
                <w:lang w:val="en-GB"/>
              </w:rPr>
              <w:t>Practical measures to pre-empt this risk will include the establishment of coordination teams in each country, comprised of government personnel and civil society. To ensure sustainability, measures will be taken to ensure that the government and non-government partners are fully enabled to continue to take full advantage of the web tool after the project cycle has ended.</w:t>
            </w:r>
          </w:p>
        </w:tc>
      </w:tr>
      <w:tr w:rsidR="00E6353B" w:rsidRPr="00126D8E" w14:paraId="5BC0DC98" w14:textId="77777777" w:rsidTr="00AA0C39">
        <w:tc>
          <w:tcPr>
            <w:tcW w:w="3955" w:type="dxa"/>
            <w:shd w:val="clear" w:color="auto" w:fill="auto"/>
          </w:tcPr>
          <w:p w14:paraId="56E7338A" w14:textId="77777777" w:rsidR="00E6353B" w:rsidRPr="00126D8E" w:rsidRDefault="00E6353B" w:rsidP="00FF7F7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 xml:space="preserve">Sub-optimal capacity in countries hampers </w:t>
            </w:r>
            <w:proofErr w:type="gramStart"/>
            <w:r w:rsidRPr="00126D8E">
              <w:rPr>
                <w:rFonts w:ascii="Times New Roman" w:eastAsia="Calibri" w:hAnsi="Times New Roman"/>
                <w:bCs/>
                <w:sz w:val="20"/>
                <w:szCs w:val="20"/>
                <w:lang w:val="en-GB"/>
              </w:rPr>
              <w:t>sufficient</w:t>
            </w:r>
            <w:proofErr w:type="gramEnd"/>
            <w:r w:rsidRPr="00126D8E">
              <w:rPr>
                <w:rFonts w:ascii="Times New Roman" w:eastAsia="Calibri" w:hAnsi="Times New Roman"/>
                <w:bCs/>
                <w:sz w:val="20"/>
                <w:szCs w:val="20"/>
                <w:lang w:val="en-GB"/>
              </w:rPr>
              <w:t xml:space="preserve"> uptake</w:t>
            </w:r>
          </w:p>
        </w:tc>
        <w:tc>
          <w:tcPr>
            <w:tcW w:w="847" w:type="dxa"/>
            <w:shd w:val="clear" w:color="auto" w:fill="auto"/>
          </w:tcPr>
          <w:p w14:paraId="7EB121A0" w14:textId="77777777" w:rsidR="00E6353B" w:rsidRPr="00126D8E" w:rsidRDefault="00E6353B" w:rsidP="00FF7F79">
            <w:pPr>
              <w:widowControl w:val="0"/>
              <w:suppressAutoHyphens/>
              <w:autoSpaceDN w:val="0"/>
              <w:ind w:left="-108" w:right="-108"/>
              <w:jc w:val="center"/>
              <w:textAlignment w:val="baseline"/>
              <w:rPr>
                <w:rFonts w:ascii="Times New Roman" w:eastAsia="Calibri" w:hAnsi="Times New Roman"/>
                <w:b/>
                <w:bCs/>
                <w:sz w:val="20"/>
                <w:szCs w:val="20"/>
                <w:lang w:val="en-GB"/>
              </w:rPr>
            </w:pPr>
            <w:r w:rsidRPr="00126D8E">
              <w:rPr>
                <w:rFonts w:ascii="Times New Roman" w:eastAsia="Calibri" w:hAnsi="Times New Roman"/>
                <w:b/>
                <w:bCs/>
                <w:sz w:val="20"/>
                <w:szCs w:val="20"/>
                <w:lang w:val="en-GB"/>
              </w:rPr>
              <w:t>Medium</w:t>
            </w:r>
          </w:p>
        </w:tc>
        <w:tc>
          <w:tcPr>
            <w:tcW w:w="6027" w:type="dxa"/>
            <w:shd w:val="clear" w:color="auto" w:fill="auto"/>
          </w:tcPr>
          <w:p w14:paraId="6C63F7ED" w14:textId="77777777" w:rsidR="00E6353B" w:rsidRPr="00126D8E" w:rsidRDefault="00E6353B" w:rsidP="00FF7F79">
            <w:pPr>
              <w:rPr>
                <w:rFonts w:ascii="Times New Roman" w:hAnsi="Times New Roman"/>
                <w:sz w:val="20"/>
                <w:szCs w:val="20"/>
              </w:rPr>
            </w:pPr>
            <w:r w:rsidRPr="00126D8E">
              <w:rPr>
                <w:rFonts w:ascii="Times New Roman" w:hAnsi="Times New Roman"/>
                <w:sz w:val="20"/>
                <w:szCs w:val="20"/>
              </w:rPr>
              <w:t xml:space="preserve">Existing gaps in capacity in the countries will be identified and a sound and well-designed capacity building program targeting government and non-government partners constitutes a critical element of the </w:t>
            </w:r>
            <w:proofErr w:type="gramStart"/>
            <w:r w:rsidRPr="00126D8E">
              <w:rPr>
                <w:rFonts w:ascii="Times New Roman" w:hAnsi="Times New Roman"/>
                <w:sz w:val="20"/>
                <w:szCs w:val="20"/>
              </w:rPr>
              <w:t>project, and</w:t>
            </w:r>
            <w:proofErr w:type="gramEnd"/>
            <w:r w:rsidRPr="00126D8E">
              <w:rPr>
                <w:rFonts w:ascii="Times New Roman" w:hAnsi="Times New Roman"/>
                <w:sz w:val="20"/>
                <w:szCs w:val="20"/>
              </w:rPr>
              <w:t xml:space="preserve"> will be essential for project success and as the basis for long-term sustainability. </w:t>
            </w:r>
          </w:p>
          <w:p w14:paraId="522B223A" w14:textId="77777777" w:rsidR="00E6353B" w:rsidRPr="00126D8E" w:rsidRDefault="00E6353B" w:rsidP="00FF7F79">
            <w:pPr>
              <w:widowControl w:val="0"/>
              <w:suppressAutoHyphens/>
              <w:autoSpaceDN w:val="0"/>
              <w:ind w:right="-18"/>
              <w:textAlignment w:val="baseline"/>
              <w:rPr>
                <w:rFonts w:ascii="Times New Roman" w:hAnsi="Times New Roman"/>
                <w:sz w:val="20"/>
                <w:szCs w:val="20"/>
              </w:rPr>
            </w:pPr>
            <w:r w:rsidRPr="00126D8E">
              <w:rPr>
                <w:rFonts w:ascii="Times New Roman" w:hAnsi="Times New Roman"/>
                <w:sz w:val="20"/>
                <w:szCs w:val="20"/>
              </w:rPr>
              <w:t>A core component of this project is to build the capacity of government and other local stakeholders to make practical use of this data, including through transfer of knowledge, skills, and technology. Key capacities include:</w:t>
            </w:r>
          </w:p>
          <w:p w14:paraId="5BCCF0E6" w14:textId="77777777" w:rsidR="00E6353B" w:rsidRPr="00126D8E" w:rsidRDefault="00E6353B" w:rsidP="00FF7F7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 Capacities to generate and aggregate national and subnational datasets pertaining to forest landscapes</w:t>
            </w:r>
          </w:p>
          <w:p w14:paraId="60427B9F" w14:textId="77777777" w:rsidR="00E6353B" w:rsidRPr="00126D8E" w:rsidRDefault="00E6353B" w:rsidP="00FF7F7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 Capacities manage data in a centralized digital repository and make data accessible to the public.</w:t>
            </w:r>
          </w:p>
          <w:p w14:paraId="718D7B52" w14:textId="77777777" w:rsidR="00E6353B" w:rsidRPr="00126D8E" w:rsidRDefault="00E6353B" w:rsidP="00FF7F7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eastAsia="Calibri" w:hAnsi="Times New Roman"/>
                <w:bCs/>
                <w:sz w:val="20"/>
                <w:szCs w:val="20"/>
                <w:lang w:val="en-GB"/>
              </w:rPr>
              <w:t xml:space="preserve">• Capacities to </w:t>
            </w:r>
            <w:proofErr w:type="spellStart"/>
            <w:r w:rsidRPr="00126D8E">
              <w:rPr>
                <w:rFonts w:ascii="Times New Roman" w:eastAsia="Calibri" w:hAnsi="Times New Roman"/>
                <w:bCs/>
                <w:sz w:val="20"/>
                <w:szCs w:val="20"/>
                <w:lang w:val="en-GB"/>
              </w:rPr>
              <w:t>analyze</w:t>
            </w:r>
            <w:proofErr w:type="spellEnd"/>
            <w:r w:rsidRPr="00126D8E">
              <w:rPr>
                <w:rFonts w:ascii="Times New Roman" w:eastAsia="Calibri" w:hAnsi="Times New Roman"/>
                <w:bCs/>
                <w:sz w:val="20"/>
                <w:szCs w:val="20"/>
                <w:lang w:val="en-GB"/>
              </w:rPr>
              <w:t xml:space="preserve"> complex data to generate policy-relevant </w:t>
            </w:r>
            <w:r w:rsidRPr="00126D8E">
              <w:rPr>
                <w:rFonts w:ascii="Times New Roman" w:eastAsia="Calibri" w:hAnsi="Times New Roman"/>
                <w:bCs/>
                <w:sz w:val="20"/>
                <w:szCs w:val="20"/>
                <w:lang w:val="en-GB"/>
              </w:rPr>
              <w:lastRenderedPageBreak/>
              <w:t>insights.</w:t>
            </w:r>
          </w:p>
        </w:tc>
      </w:tr>
      <w:tr w:rsidR="00E6353B" w:rsidRPr="00126D8E" w14:paraId="4BAEEF37" w14:textId="77777777" w:rsidTr="00AA0C39">
        <w:tc>
          <w:tcPr>
            <w:tcW w:w="3955" w:type="dxa"/>
            <w:shd w:val="clear" w:color="auto" w:fill="auto"/>
          </w:tcPr>
          <w:p w14:paraId="10DB8AF7" w14:textId="77777777" w:rsidR="00E6353B" w:rsidRPr="00126D8E" w:rsidRDefault="00E6353B" w:rsidP="00FF7F7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hAnsi="Times New Roman"/>
                <w:sz w:val="20"/>
                <w:szCs w:val="20"/>
              </w:rPr>
              <w:lastRenderedPageBreak/>
              <w:t xml:space="preserve">The needs and priorities of the more disadvantaged groups of society, including youth and women’s groups are not adequately </w:t>
            </w:r>
            <w:proofErr w:type="gramStart"/>
            <w:r w:rsidRPr="00126D8E">
              <w:rPr>
                <w:rFonts w:ascii="Times New Roman" w:hAnsi="Times New Roman"/>
                <w:sz w:val="20"/>
                <w:szCs w:val="20"/>
              </w:rPr>
              <w:t>taken into account</w:t>
            </w:r>
            <w:proofErr w:type="gramEnd"/>
            <w:r w:rsidRPr="00126D8E">
              <w:rPr>
                <w:rFonts w:ascii="Times New Roman" w:hAnsi="Times New Roman"/>
                <w:sz w:val="20"/>
                <w:szCs w:val="20"/>
              </w:rPr>
              <w:t xml:space="preserve"> by the project</w:t>
            </w:r>
          </w:p>
        </w:tc>
        <w:tc>
          <w:tcPr>
            <w:tcW w:w="847" w:type="dxa"/>
            <w:shd w:val="clear" w:color="auto" w:fill="auto"/>
          </w:tcPr>
          <w:p w14:paraId="516ECDBE" w14:textId="77777777" w:rsidR="00E6353B" w:rsidRPr="00126D8E" w:rsidRDefault="00E6353B" w:rsidP="00FF7F79">
            <w:pPr>
              <w:widowControl w:val="0"/>
              <w:suppressAutoHyphens/>
              <w:autoSpaceDN w:val="0"/>
              <w:ind w:left="-108" w:right="-108"/>
              <w:jc w:val="center"/>
              <w:textAlignment w:val="baseline"/>
              <w:rPr>
                <w:rFonts w:ascii="Times New Roman" w:eastAsia="Calibri" w:hAnsi="Times New Roman"/>
                <w:b/>
                <w:bCs/>
                <w:sz w:val="20"/>
                <w:szCs w:val="20"/>
                <w:lang w:val="en-GB"/>
              </w:rPr>
            </w:pPr>
            <w:r w:rsidRPr="00126D8E">
              <w:rPr>
                <w:rFonts w:ascii="Times New Roman" w:eastAsia="Calibri" w:hAnsi="Times New Roman"/>
                <w:b/>
                <w:bCs/>
                <w:sz w:val="20"/>
                <w:szCs w:val="20"/>
                <w:lang w:val="en-GB"/>
              </w:rPr>
              <w:t>Medium</w:t>
            </w:r>
          </w:p>
        </w:tc>
        <w:tc>
          <w:tcPr>
            <w:tcW w:w="6027" w:type="dxa"/>
            <w:shd w:val="clear" w:color="auto" w:fill="auto"/>
          </w:tcPr>
          <w:p w14:paraId="22D7CBB7" w14:textId="77777777" w:rsidR="00E6353B" w:rsidRPr="00126D8E" w:rsidRDefault="00E6353B" w:rsidP="00FF7F79">
            <w:pPr>
              <w:widowControl w:val="0"/>
              <w:suppressAutoHyphens/>
              <w:autoSpaceDN w:val="0"/>
              <w:ind w:right="-18"/>
              <w:textAlignment w:val="baseline"/>
              <w:rPr>
                <w:rFonts w:ascii="Times New Roman" w:eastAsia="Calibri" w:hAnsi="Times New Roman"/>
                <w:bCs/>
                <w:sz w:val="20"/>
                <w:szCs w:val="20"/>
                <w:lang w:val="en-GB"/>
              </w:rPr>
            </w:pPr>
            <w:r w:rsidRPr="00126D8E">
              <w:rPr>
                <w:rFonts w:ascii="Times New Roman" w:hAnsi="Times New Roman"/>
                <w:sz w:val="20"/>
                <w:szCs w:val="20"/>
              </w:rPr>
              <w:t xml:space="preserve">All aspects of the project’s design, implementation strategy and monitoring and evaluation process will closely look at this important aspect and take this risk into account. This will inform the set-up of adequate stakeholder consultation and involvement mechanisms in each country from project outset, with full support from all project partners, and under the auspices and supervision of UNEP as the GEF implementing agency. Continued, focused and well-targeted communication, consultation, education and involvement efforts with local community groups will be implemented in each country. </w:t>
            </w:r>
          </w:p>
        </w:tc>
      </w:tr>
      <w:tr w:rsidR="00E6353B" w:rsidRPr="00126D8E" w14:paraId="354376DE" w14:textId="77777777" w:rsidTr="00AA0C39">
        <w:tc>
          <w:tcPr>
            <w:tcW w:w="3955" w:type="dxa"/>
            <w:shd w:val="clear" w:color="auto" w:fill="auto"/>
          </w:tcPr>
          <w:p w14:paraId="111BF29D" w14:textId="77777777" w:rsidR="00E6353B" w:rsidRPr="00126D8E" w:rsidRDefault="00E6353B" w:rsidP="00FF7F79">
            <w:pPr>
              <w:widowControl w:val="0"/>
              <w:suppressAutoHyphens/>
              <w:autoSpaceDN w:val="0"/>
              <w:ind w:right="-18"/>
              <w:textAlignment w:val="baseline"/>
              <w:rPr>
                <w:rFonts w:ascii="Times New Roman" w:hAnsi="Times New Roman"/>
                <w:sz w:val="20"/>
                <w:szCs w:val="20"/>
              </w:rPr>
            </w:pPr>
            <w:r w:rsidRPr="00126D8E">
              <w:rPr>
                <w:rFonts w:ascii="Times New Roman" w:hAnsi="Times New Roman"/>
                <w:sz w:val="20"/>
                <w:szCs w:val="20"/>
              </w:rPr>
              <w:t>GFW proves to be insufficiently cost effective in certain uses and contexts</w:t>
            </w:r>
          </w:p>
        </w:tc>
        <w:tc>
          <w:tcPr>
            <w:tcW w:w="847" w:type="dxa"/>
            <w:shd w:val="clear" w:color="auto" w:fill="auto"/>
          </w:tcPr>
          <w:p w14:paraId="78373E82" w14:textId="77777777" w:rsidR="00E6353B" w:rsidRPr="00126D8E" w:rsidRDefault="00E6353B" w:rsidP="00FF7F79">
            <w:pPr>
              <w:widowControl w:val="0"/>
              <w:suppressAutoHyphens/>
              <w:autoSpaceDN w:val="0"/>
              <w:ind w:left="-108" w:right="-108"/>
              <w:jc w:val="center"/>
              <w:textAlignment w:val="baseline"/>
              <w:rPr>
                <w:rFonts w:ascii="Times New Roman" w:eastAsia="Calibri" w:hAnsi="Times New Roman"/>
                <w:b/>
                <w:bCs/>
                <w:sz w:val="20"/>
                <w:szCs w:val="20"/>
                <w:lang w:val="en-GB"/>
              </w:rPr>
            </w:pPr>
            <w:r w:rsidRPr="00126D8E">
              <w:rPr>
                <w:rFonts w:ascii="Times New Roman" w:eastAsia="Calibri" w:hAnsi="Times New Roman"/>
                <w:b/>
                <w:bCs/>
                <w:sz w:val="20"/>
                <w:szCs w:val="20"/>
                <w:lang w:val="en-GB"/>
              </w:rPr>
              <w:t>Low</w:t>
            </w:r>
          </w:p>
        </w:tc>
        <w:tc>
          <w:tcPr>
            <w:tcW w:w="6027" w:type="dxa"/>
            <w:shd w:val="clear" w:color="auto" w:fill="auto"/>
          </w:tcPr>
          <w:p w14:paraId="7A65FA62" w14:textId="77777777" w:rsidR="00E6353B" w:rsidRPr="00126D8E" w:rsidRDefault="00E6353B" w:rsidP="00FF7F79">
            <w:pPr>
              <w:shd w:val="clear" w:color="auto" w:fill="FFFFFF"/>
              <w:spacing w:before="60"/>
              <w:rPr>
                <w:rFonts w:ascii="Times New Roman" w:hAnsi="Times New Roman"/>
                <w:sz w:val="20"/>
                <w:szCs w:val="20"/>
              </w:rPr>
            </w:pPr>
            <w:r w:rsidRPr="00126D8E">
              <w:rPr>
                <w:rFonts w:ascii="Times New Roman" w:hAnsi="Times New Roman"/>
                <w:sz w:val="20"/>
                <w:szCs w:val="20"/>
              </w:rPr>
              <w:t>Compared to analogous approaches in which an individual country would ‘start from scratch’, it is estimated that the baseline information and knowledge provided free of charge by the GFW system represents a 50-75% reduction in costs. This represents a first and highly positive example of relative cost effectiveness based on the use of a generic template with global-level information, supported by national-level refinement and validation.</w:t>
            </w:r>
          </w:p>
        </w:tc>
      </w:tr>
      <w:tr w:rsidR="00AA0C39" w:rsidRPr="00126D8E" w14:paraId="71FCA647" w14:textId="77777777" w:rsidTr="00AA0C39">
        <w:tc>
          <w:tcPr>
            <w:tcW w:w="3955" w:type="dxa"/>
            <w:shd w:val="clear" w:color="auto" w:fill="auto"/>
          </w:tcPr>
          <w:p w14:paraId="7833E076" w14:textId="77777777" w:rsidR="00AA0C39" w:rsidRPr="00126D8E" w:rsidRDefault="00B35145" w:rsidP="00AA0C39">
            <w:pPr>
              <w:pStyle w:val="CommentText"/>
              <w:rPr>
                <w:color w:val="000000"/>
                <w:lang w:val="en-US"/>
              </w:rPr>
            </w:pPr>
            <w:r w:rsidRPr="00126D8E">
              <w:rPr>
                <w:color w:val="000000"/>
                <w:lang w:val="en-US"/>
              </w:rPr>
              <w:t>Lack of national-level data would limit the tool’s potential effectiveness for many national and local level management challenges, including landscape-level management</w:t>
            </w:r>
          </w:p>
        </w:tc>
        <w:tc>
          <w:tcPr>
            <w:tcW w:w="847" w:type="dxa"/>
            <w:shd w:val="clear" w:color="auto" w:fill="auto"/>
          </w:tcPr>
          <w:p w14:paraId="79370972" w14:textId="77777777" w:rsidR="00AA0C39" w:rsidRPr="00126D8E" w:rsidRDefault="00AA0C39" w:rsidP="00FF7F79">
            <w:pPr>
              <w:widowControl w:val="0"/>
              <w:suppressAutoHyphens/>
              <w:autoSpaceDN w:val="0"/>
              <w:ind w:left="-108" w:right="-108"/>
              <w:jc w:val="center"/>
              <w:textAlignment w:val="baseline"/>
              <w:rPr>
                <w:rFonts w:ascii="Times New Roman" w:eastAsia="Calibri" w:hAnsi="Times New Roman"/>
                <w:b/>
                <w:bCs/>
                <w:sz w:val="20"/>
                <w:szCs w:val="20"/>
                <w:lang w:val="en-GB"/>
              </w:rPr>
            </w:pPr>
            <w:r w:rsidRPr="00126D8E">
              <w:rPr>
                <w:rFonts w:ascii="Times New Roman" w:eastAsia="Calibri" w:hAnsi="Times New Roman"/>
                <w:b/>
                <w:bCs/>
                <w:sz w:val="20"/>
                <w:szCs w:val="20"/>
                <w:lang w:val="en-GB"/>
              </w:rPr>
              <w:t>Medium</w:t>
            </w:r>
          </w:p>
        </w:tc>
        <w:tc>
          <w:tcPr>
            <w:tcW w:w="6027" w:type="dxa"/>
            <w:shd w:val="clear" w:color="auto" w:fill="auto"/>
          </w:tcPr>
          <w:p w14:paraId="4F7260E9" w14:textId="77777777" w:rsidR="00AA0C39" w:rsidRPr="00126D8E" w:rsidRDefault="00402911" w:rsidP="00FF7F79">
            <w:pPr>
              <w:shd w:val="clear" w:color="auto" w:fill="FFFFFF"/>
              <w:spacing w:before="60"/>
              <w:rPr>
                <w:rFonts w:ascii="Times New Roman" w:hAnsi="Times New Roman"/>
                <w:sz w:val="20"/>
                <w:szCs w:val="20"/>
              </w:rPr>
            </w:pPr>
            <w:r w:rsidRPr="00126D8E">
              <w:rPr>
                <w:rFonts w:ascii="Times New Roman" w:hAnsi="Times New Roman"/>
                <w:sz w:val="20"/>
                <w:szCs w:val="20"/>
              </w:rPr>
              <w:t xml:space="preserve">The project is limited in scope in that it relies on the input of already existing data and does not have the time nor funding to create new datasets. The initial activities of the project </w:t>
            </w:r>
            <w:proofErr w:type="gramStart"/>
            <w:r w:rsidRPr="00126D8E">
              <w:rPr>
                <w:rFonts w:ascii="Times New Roman" w:hAnsi="Times New Roman"/>
                <w:sz w:val="20"/>
                <w:szCs w:val="20"/>
              </w:rPr>
              <w:t>is</w:t>
            </w:r>
            <w:proofErr w:type="gramEnd"/>
            <w:r w:rsidRPr="00126D8E">
              <w:rPr>
                <w:rFonts w:ascii="Times New Roman" w:hAnsi="Times New Roman"/>
                <w:sz w:val="20"/>
                <w:szCs w:val="20"/>
              </w:rPr>
              <w:t xml:space="preserve"> to collect and organize all existing data into a database, which will then be analyzed for gaps. Gaps will be identified and if needed necessary, the executing partners will support further fundraising efforts to create new data or will work with partners to co-finance data as needed. The infrastructure of the portal, however, will be created in the scope of this project and therefore, once new data is created, it will be easy to input the data into the portal for visualization and use in analyses. The portal is designed so that data can easily be added as new data is created, keeping it up to date and relevant. </w:t>
            </w:r>
          </w:p>
        </w:tc>
      </w:tr>
      <w:tr w:rsidR="00AA0C39" w:rsidRPr="00126D8E" w14:paraId="3EE58092" w14:textId="77777777" w:rsidTr="00AA0C39">
        <w:tc>
          <w:tcPr>
            <w:tcW w:w="3955" w:type="dxa"/>
            <w:shd w:val="clear" w:color="auto" w:fill="auto"/>
          </w:tcPr>
          <w:p w14:paraId="0483F79E" w14:textId="77777777" w:rsidR="00AA0C39" w:rsidRPr="00126D8E" w:rsidRDefault="00AA0C39" w:rsidP="00AA0C39">
            <w:pPr>
              <w:pStyle w:val="CommentText"/>
              <w:rPr>
                <w:color w:val="000000"/>
              </w:rPr>
            </w:pPr>
            <w:r w:rsidRPr="00126D8E">
              <w:rPr>
                <w:color w:val="000000"/>
                <w:lang w:val="en-US"/>
              </w:rPr>
              <w:t xml:space="preserve">Technical </w:t>
            </w:r>
            <w:r w:rsidRPr="00126D8E">
              <w:rPr>
                <w:color w:val="000000"/>
              </w:rPr>
              <w:t>working group</w:t>
            </w:r>
            <w:r w:rsidRPr="00126D8E">
              <w:rPr>
                <w:color w:val="000000"/>
                <w:lang w:val="en-US"/>
              </w:rPr>
              <w:t>s are</w:t>
            </w:r>
            <w:r w:rsidRPr="00126D8E">
              <w:rPr>
                <w:color w:val="000000"/>
              </w:rPr>
              <w:t xml:space="preserve"> </w:t>
            </w:r>
            <w:r w:rsidRPr="00126D8E">
              <w:rPr>
                <w:color w:val="000000"/>
                <w:lang w:val="en-US"/>
              </w:rPr>
              <w:t xml:space="preserve">not </w:t>
            </w:r>
            <w:r w:rsidRPr="00126D8E">
              <w:rPr>
                <w:color w:val="000000"/>
              </w:rPr>
              <w:t>available to meet regularly</w:t>
            </w:r>
          </w:p>
        </w:tc>
        <w:tc>
          <w:tcPr>
            <w:tcW w:w="847" w:type="dxa"/>
            <w:shd w:val="clear" w:color="auto" w:fill="auto"/>
          </w:tcPr>
          <w:p w14:paraId="55BF2BC2" w14:textId="77777777" w:rsidR="00AA0C39" w:rsidRPr="00126D8E" w:rsidRDefault="00AA0C39" w:rsidP="00FF7F79">
            <w:pPr>
              <w:widowControl w:val="0"/>
              <w:suppressAutoHyphens/>
              <w:autoSpaceDN w:val="0"/>
              <w:ind w:left="-108" w:right="-108"/>
              <w:jc w:val="center"/>
              <w:textAlignment w:val="baseline"/>
              <w:rPr>
                <w:rFonts w:ascii="Times New Roman" w:eastAsia="Calibri" w:hAnsi="Times New Roman"/>
                <w:b/>
                <w:bCs/>
                <w:sz w:val="20"/>
                <w:szCs w:val="20"/>
                <w:lang w:val="en-GB"/>
              </w:rPr>
            </w:pPr>
            <w:r w:rsidRPr="00126D8E">
              <w:rPr>
                <w:rFonts w:ascii="Times New Roman" w:eastAsia="Calibri" w:hAnsi="Times New Roman"/>
                <w:b/>
                <w:bCs/>
                <w:sz w:val="20"/>
                <w:szCs w:val="20"/>
                <w:lang w:val="en-GB"/>
              </w:rPr>
              <w:t>High</w:t>
            </w:r>
          </w:p>
        </w:tc>
        <w:tc>
          <w:tcPr>
            <w:tcW w:w="6027" w:type="dxa"/>
            <w:shd w:val="clear" w:color="auto" w:fill="auto"/>
          </w:tcPr>
          <w:p w14:paraId="21FE96A2" w14:textId="77777777" w:rsidR="00AA0C39" w:rsidRPr="00126D8E" w:rsidRDefault="00AA0C39" w:rsidP="00FF7F79">
            <w:pPr>
              <w:shd w:val="clear" w:color="auto" w:fill="FFFFFF"/>
              <w:spacing w:before="60"/>
              <w:rPr>
                <w:rFonts w:ascii="Times New Roman" w:hAnsi="Times New Roman"/>
                <w:sz w:val="20"/>
                <w:szCs w:val="20"/>
              </w:rPr>
            </w:pPr>
            <w:r w:rsidRPr="00126D8E">
              <w:rPr>
                <w:rFonts w:ascii="Times New Roman" w:hAnsi="Times New Roman"/>
                <w:sz w:val="20"/>
                <w:szCs w:val="20"/>
              </w:rPr>
              <w:t xml:space="preserve">The project relies highly on a participatory approach and therefore </w:t>
            </w:r>
            <w:r w:rsidR="0011658D" w:rsidRPr="00126D8E">
              <w:rPr>
                <w:rFonts w:ascii="Times New Roman" w:hAnsi="Times New Roman"/>
                <w:sz w:val="20"/>
                <w:szCs w:val="20"/>
              </w:rPr>
              <w:t>depends</w:t>
            </w:r>
            <w:r w:rsidRPr="00126D8E">
              <w:rPr>
                <w:rFonts w:ascii="Times New Roman" w:hAnsi="Times New Roman"/>
                <w:sz w:val="20"/>
                <w:szCs w:val="20"/>
              </w:rPr>
              <w:t xml:space="preserve"> on the technical working group to discuss and make major decisions for the technical aspects of the project. </w:t>
            </w:r>
            <w:r w:rsidR="0011658D" w:rsidRPr="00126D8E">
              <w:rPr>
                <w:rFonts w:ascii="Times New Roman" w:hAnsi="Times New Roman"/>
                <w:sz w:val="20"/>
                <w:szCs w:val="20"/>
              </w:rPr>
              <w:t xml:space="preserve">To mitigate this risk, the technical working groups will consist of a wide range of stakeholders to ensure that at least some of the group is able to meet regularly. </w:t>
            </w:r>
            <w:r w:rsidR="00402911" w:rsidRPr="00126D8E">
              <w:rPr>
                <w:rFonts w:ascii="Times New Roman" w:hAnsi="Times New Roman"/>
                <w:sz w:val="20"/>
                <w:szCs w:val="20"/>
              </w:rPr>
              <w:t>Therefore,</w:t>
            </w:r>
            <w:r w:rsidR="0011658D" w:rsidRPr="00126D8E">
              <w:rPr>
                <w:rFonts w:ascii="Times New Roman" w:hAnsi="Times New Roman"/>
                <w:sz w:val="20"/>
                <w:szCs w:val="20"/>
              </w:rPr>
              <w:t xml:space="preserve"> not all members will need to be present, making coordination of the groups easier and ensure that the groups will be able to meet regularly.  </w:t>
            </w:r>
            <w:r w:rsidRPr="00126D8E">
              <w:rPr>
                <w:rFonts w:ascii="Times New Roman" w:hAnsi="Times New Roman"/>
                <w:sz w:val="20"/>
                <w:szCs w:val="20"/>
              </w:rPr>
              <w:t xml:space="preserve"> </w:t>
            </w:r>
          </w:p>
        </w:tc>
      </w:tr>
    </w:tbl>
    <w:p w14:paraId="058231F7" w14:textId="77777777" w:rsidR="00E6353B" w:rsidRPr="00126D8E" w:rsidRDefault="00E6353B" w:rsidP="000B61D7">
      <w:pPr>
        <w:spacing w:after="0"/>
        <w:outlineLvl w:val="0"/>
        <w:rPr>
          <w:rFonts w:ascii="Times New Roman" w:hAnsi="Times New Roman"/>
          <w:color w:val="000000"/>
        </w:rPr>
      </w:pPr>
    </w:p>
    <w:p w14:paraId="6EC38ACC" w14:textId="77777777" w:rsidR="00E6353B" w:rsidRPr="00126D8E" w:rsidRDefault="00E6353B" w:rsidP="000B61D7">
      <w:pPr>
        <w:spacing w:after="0"/>
        <w:outlineLvl w:val="0"/>
        <w:rPr>
          <w:rFonts w:ascii="Times New Roman" w:hAnsi="Times New Roman"/>
          <w:color w:val="000000"/>
        </w:rPr>
      </w:pPr>
    </w:p>
    <w:p w14:paraId="5EB0AB8B" w14:textId="77777777" w:rsidR="007F7CA5" w:rsidRPr="00126D8E" w:rsidRDefault="007F7CA5" w:rsidP="00E6353B">
      <w:pPr>
        <w:spacing w:after="0"/>
        <w:outlineLvl w:val="0"/>
      </w:pPr>
      <w:r w:rsidRPr="00126D8E">
        <w:rPr>
          <w:i/>
        </w:rPr>
        <w:t>A.</w:t>
      </w:r>
      <w:r w:rsidR="00FB0AD0" w:rsidRPr="00126D8E">
        <w:rPr>
          <w:i/>
        </w:rPr>
        <w:t>6</w:t>
      </w:r>
      <w:r w:rsidRPr="00126D8E">
        <w:rPr>
          <w:i/>
        </w:rPr>
        <w:t>. Institutional Arrangement and Coordination.</w:t>
      </w:r>
      <w:r w:rsidRPr="00126D8E">
        <w:t xml:space="preserve"> Describe the institutional arrangement for project implementation. Elaborate on the planned coordination with other relevant GEF-financed projects and other initiatives.</w:t>
      </w:r>
    </w:p>
    <w:p w14:paraId="3AB1E204" w14:textId="77777777" w:rsidR="002C27B4" w:rsidRPr="00126D8E" w:rsidRDefault="002C27B4" w:rsidP="00E6353B">
      <w:pPr>
        <w:spacing w:after="0"/>
        <w:outlineLvl w:val="0"/>
      </w:pPr>
    </w:p>
    <w:p w14:paraId="55388A38" w14:textId="76E157A9" w:rsidR="00F2420A" w:rsidRPr="00126D8E" w:rsidRDefault="00F2420A" w:rsidP="00F2420A">
      <w:pPr>
        <w:widowControl w:val="0"/>
        <w:spacing w:after="120"/>
        <w:rPr>
          <w:rFonts w:ascii="Times New Roman" w:hAnsi="Times New Roman"/>
          <w:lang w:val="en-GB"/>
        </w:rPr>
      </w:pPr>
      <w:r w:rsidRPr="00126D8E">
        <w:rPr>
          <w:rFonts w:ascii="Times New Roman" w:hAnsi="Times New Roman"/>
          <w:lang w:val="en-GB"/>
        </w:rPr>
        <w:t>UN Environment will act as the GEF Implementing Agency. The World Resources Institute (WRI) will act as the Executing Agency for the overall project</w:t>
      </w:r>
      <w:r w:rsidR="004C5849" w:rsidRPr="00126D8E">
        <w:rPr>
          <w:rFonts w:ascii="Times New Roman" w:hAnsi="Times New Roman"/>
          <w:lang w:val="en-GB"/>
        </w:rPr>
        <w:t xml:space="preserve"> in collaboration with</w:t>
      </w:r>
      <w:r w:rsidR="004B1111" w:rsidRPr="00126D8E">
        <w:rPr>
          <w:rFonts w:ascii="Times New Roman" w:hAnsi="Times New Roman"/>
          <w:lang w:val="en-GB"/>
        </w:rPr>
        <w:t xml:space="preserve"> the REC Caucasus, the Ministry of Nature Protection of the Republic of Armenia, the Ministry of Ecology and Natural Resources of Azerbaijan Republic, the Ministry of </w:t>
      </w:r>
      <w:r w:rsidR="004B1111" w:rsidRPr="00126D8E">
        <w:rPr>
          <w:rFonts w:ascii="Times New Roman" w:hAnsi="Times New Roman"/>
          <w:lang w:val="en-GB"/>
        </w:rPr>
        <w:lastRenderedPageBreak/>
        <w:t>Environment Protection and Agriculture of Georgia.</w:t>
      </w:r>
      <w:r w:rsidR="00175953" w:rsidRPr="00126D8E">
        <w:rPr>
          <w:rFonts w:ascii="Times New Roman" w:hAnsi="Times New Roman"/>
          <w:lang w:val="en-GB"/>
        </w:rPr>
        <w:t xml:space="preserve"> Implementation arrangements in Armenia, Azerbaijan and Georgia were identified during the national consultation of the Project Preparation Grant phase. National Coordinators, supported by </w:t>
      </w:r>
      <w:r w:rsidR="0023583F" w:rsidRPr="00126D8E">
        <w:rPr>
          <w:rFonts w:ascii="Times New Roman" w:hAnsi="Times New Roman"/>
          <w:lang w:val="en-GB"/>
        </w:rPr>
        <w:t>technical experts of the Ministries and</w:t>
      </w:r>
      <w:r w:rsidR="00D50F3B" w:rsidRPr="00126D8E">
        <w:rPr>
          <w:rFonts w:ascii="Times New Roman" w:hAnsi="Times New Roman"/>
          <w:lang w:val="en-GB"/>
        </w:rPr>
        <w:t xml:space="preserve"> guided by the </w:t>
      </w:r>
      <w:r w:rsidR="00175953" w:rsidRPr="00126D8E">
        <w:rPr>
          <w:rFonts w:ascii="Times New Roman" w:hAnsi="Times New Roman"/>
          <w:lang w:val="en-GB"/>
        </w:rPr>
        <w:t xml:space="preserve">National </w:t>
      </w:r>
      <w:r w:rsidR="00D50F3B" w:rsidRPr="00126D8E">
        <w:rPr>
          <w:rFonts w:ascii="Times New Roman" w:hAnsi="Times New Roman"/>
          <w:lang w:val="en-GB"/>
        </w:rPr>
        <w:t>Steering Committees</w:t>
      </w:r>
      <w:r w:rsidR="00175953" w:rsidRPr="00126D8E">
        <w:rPr>
          <w:rFonts w:ascii="Times New Roman" w:hAnsi="Times New Roman"/>
          <w:lang w:val="en-GB"/>
        </w:rPr>
        <w:t xml:space="preserve">, in each country will ensure </w:t>
      </w:r>
      <w:r w:rsidR="00B115BF" w:rsidRPr="00126D8E">
        <w:rPr>
          <w:rFonts w:ascii="Times New Roman" w:hAnsi="Times New Roman"/>
          <w:lang w:val="en-GB"/>
        </w:rPr>
        <w:t xml:space="preserve">project delivery in coordination with </w:t>
      </w:r>
      <w:r w:rsidR="00175953" w:rsidRPr="00126D8E">
        <w:rPr>
          <w:rFonts w:ascii="Times New Roman" w:hAnsi="Times New Roman"/>
          <w:lang w:val="en-GB"/>
        </w:rPr>
        <w:t>other relevant projects in their countries</w:t>
      </w:r>
      <w:r w:rsidR="00B115BF" w:rsidRPr="00126D8E">
        <w:rPr>
          <w:rFonts w:ascii="Times New Roman" w:hAnsi="Times New Roman"/>
          <w:lang w:val="en-GB"/>
        </w:rPr>
        <w:t>.</w:t>
      </w:r>
      <w:r w:rsidR="00BD2134" w:rsidRPr="00126D8E">
        <w:rPr>
          <w:rFonts w:ascii="Times New Roman" w:hAnsi="Times New Roman"/>
          <w:lang w:val="en-GB"/>
        </w:rPr>
        <w:t xml:space="preserve"> </w:t>
      </w:r>
      <w:r w:rsidR="0033307B" w:rsidRPr="00126D8E">
        <w:rPr>
          <w:rFonts w:ascii="Times New Roman" w:hAnsi="Times New Roman"/>
          <w:lang w:val="en-GB"/>
        </w:rPr>
        <w:t xml:space="preserve">Every six months and prior to the annual overall project steering committee meeting, national-level project steering committees will meet and prepare annual reports and forward workplans. National-level project steering committees will be chaired by the </w:t>
      </w:r>
      <w:r w:rsidR="000706D4" w:rsidRPr="00126D8E">
        <w:rPr>
          <w:rFonts w:ascii="Times New Roman" w:hAnsi="Times New Roman"/>
          <w:lang w:val="en-GB"/>
        </w:rPr>
        <w:t>respective Ministry Partners</w:t>
      </w:r>
      <w:r w:rsidRPr="00126D8E">
        <w:rPr>
          <w:rFonts w:ascii="Times New Roman" w:hAnsi="Times New Roman"/>
          <w:lang w:val="en-GB"/>
        </w:rPr>
        <w:t>.</w:t>
      </w:r>
      <w:r w:rsidR="00552DE2" w:rsidRPr="00126D8E">
        <w:rPr>
          <w:rFonts w:ascii="Times New Roman" w:hAnsi="Times New Roman"/>
        </w:rPr>
        <w:t xml:space="preserve"> The Executing Agency will conclude sub-grants with the executing partners. Sub-grant agreements will be based on, and incorporate, the national budgets (see Annex H-1), which already define spending allocations under each of these subgrants.</w:t>
      </w:r>
    </w:p>
    <w:p w14:paraId="751B6D38" w14:textId="77777777" w:rsidR="00164506" w:rsidRPr="00126D8E" w:rsidRDefault="00164506" w:rsidP="00BD107D">
      <w:pPr>
        <w:widowControl w:val="0"/>
        <w:spacing w:after="120"/>
        <w:rPr>
          <w:rFonts w:ascii="Times New Roman" w:hAnsi="Times New Roman"/>
          <w:lang w:val="en-GB"/>
        </w:rPr>
      </w:pPr>
      <w:r w:rsidRPr="00126D8E">
        <w:rPr>
          <w:rFonts w:ascii="Times New Roman" w:hAnsi="Times New Roman"/>
          <w:lang w:val="en-GB"/>
        </w:rPr>
        <w:t xml:space="preserve">With UN Environment serving as the project’s Implementing Agency and on the Project Steering Committee, UN Environment will be </w:t>
      </w:r>
      <w:proofErr w:type="gramStart"/>
      <w:r w:rsidRPr="00126D8E">
        <w:rPr>
          <w:rFonts w:ascii="Times New Roman" w:hAnsi="Times New Roman"/>
          <w:lang w:val="en-GB"/>
        </w:rPr>
        <w:t>in a position</w:t>
      </w:r>
      <w:proofErr w:type="gramEnd"/>
      <w:r w:rsidRPr="00126D8E">
        <w:rPr>
          <w:rFonts w:ascii="Times New Roman" w:hAnsi="Times New Roman"/>
          <w:lang w:val="en-GB"/>
        </w:rPr>
        <w:t xml:space="preserve"> to ensure that appropriate linkages and coordination are maintained with relevant programs of the GEF as well as other UN agencies, the UN Environment Finance Initiative, the UN REDD Program, and with global environmental conventions such as UNFCCC, CBD and UNCCD.  The project is fully in line with the UN Environment role of </w:t>
      </w:r>
      <w:proofErr w:type="spellStart"/>
      <w:r w:rsidRPr="00126D8E">
        <w:rPr>
          <w:rFonts w:ascii="Times New Roman" w:hAnsi="Times New Roman"/>
          <w:lang w:val="en-GB"/>
        </w:rPr>
        <w:t>catalyzing</w:t>
      </w:r>
      <w:proofErr w:type="spellEnd"/>
      <w:r w:rsidRPr="00126D8E">
        <w:rPr>
          <w:rFonts w:ascii="Times New Roman" w:hAnsi="Times New Roman"/>
          <w:lang w:val="en-GB"/>
        </w:rPr>
        <w:t xml:space="preserve"> the development of scientific and technical analysis and advancing environmental management in GEF-financed activities. The Project objective is aligned with UN Environment’s Program of Work and will contribute to Environmental Governance </w:t>
      </w:r>
      <w:proofErr w:type="spellStart"/>
      <w:r w:rsidRPr="00126D8E">
        <w:rPr>
          <w:rFonts w:ascii="Times New Roman" w:hAnsi="Times New Roman"/>
          <w:lang w:val="en-GB"/>
        </w:rPr>
        <w:t>Subprogramme’s</w:t>
      </w:r>
      <w:proofErr w:type="spellEnd"/>
      <w:r w:rsidRPr="00126D8E">
        <w:rPr>
          <w:rFonts w:ascii="Times New Roman" w:hAnsi="Times New Roman"/>
          <w:lang w:val="en-GB"/>
        </w:rPr>
        <w:t xml:space="preserve"> expected accomplishment (b) ‘Institutional capacities and policy and/or legal frameworks enhanced to achieve internationally agreed environmental goals, including the 2030 Agenda for Sustainable Development and the Sustainable Development Goals’. UN Environment provides guidance on relating the GEF financed activities to global, regional and national environmental assessments, policy frameworks and plans, and to international environmental agreements. More specifically, the project lies within the following areas recognized by GEF as areas where UN Environment has a comparative advantage:</w:t>
      </w:r>
    </w:p>
    <w:p w14:paraId="3839E63F" w14:textId="77777777" w:rsidR="00164506" w:rsidRPr="00126D8E" w:rsidRDefault="00164506" w:rsidP="00BD107D">
      <w:pPr>
        <w:widowControl w:val="0"/>
        <w:numPr>
          <w:ilvl w:val="0"/>
          <w:numId w:val="35"/>
        </w:numPr>
        <w:spacing w:after="0" w:line="240" w:lineRule="auto"/>
        <w:rPr>
          <w:rFonts w:ascii="Times New Roman" w:hAnsi="Times New Roman"/>
          <w:lang w:val="en-GB"/>
        </w:rPr>
      </w:pPr>
      <w:r w:rsidRPr="00126D8E">
        <w:rPr>
          <w:rFonts w:ascii="Times New Roman" w:hAnsi="Times New Roman"/>
          <w:iCs/>
          <w:lang w:val="en-GB"/>
        </w:rPr>
        <w:t>Sound science for national, regional and global decision-makers</w:t>
      </w:r>
      <w:r w:rsidRPr="00126D8E">
        <w:rPr>
          <w:rFonts w:ascii="Times New Roman" w:hAnsi="Times New Roman"/>
          <w:lang w:val="en-GB"/>
        </w:rPr>
        <w:t>, notably by strengthening science-to-policy linkages and by strengthening environmental monitoring and assessment;</w:t>
      </w:r>
    </w:p>
    <w:p w14:paraId="2042BDC1" w14:textId="77777777" w:rsidR="00164506" w:rsidRPr="00126D8E" w:rsidRDefault="00164506" w:rsidP="00BD107D">
      <w:pPr>
        <w:widowControl w:val="0"/>
        <w:numPr>
          <w:ilvl w:val="0"/>
          <w:numId w:val="35"/>
        </w:numPr>
        <w:spacing w:after="0" w:line="240" w:lineRule="auto"/>
        <w:rPr>
          <w:rFonts w:ascii="Times New Roman" w:hAnsi="Times New Roman"/>
          <w:lang w:val="en-GB"/>
        </w:rPr>
      </w:pPr>
      <w:r w:rsidRPr="00126D8E">
        <w:rPr>
          <w:rFonts w:ascii="Times New Roman" w:hAnsi="Times New Roman"/>
          <w:iCs/>
          <w:lang w:val="en-GB"/>
        </w:rPr>
        <w:t>Technical assistance and capacity building at the country level</w:t>
      </w:r>
      <w:r w:rsidRPr="00126D8E">
        <w:rPr>
          <w:rFonts w:ascii="Times New Roman" w:hAnsi="Times New Roman"/>
          <w:lang w:val="en-GB"/>
        </w:rPr>
        <w:t xml:space="preserve">, notably by strengthening technology assessment, by demonstration and through innovation, </w:t>
      </w:r>
      <w:proofErr w:type="gramStart"/>
      <w:r w:rsidRPr="00126D8E">
        <w:rPr>
          <w:rFonts w:ascii="Times New Roman" w:hAnsi="Times New Roman"/>
          <w:lang w:val="en-GB"/>
        </w:rPr>
        <w:t>and also</w:t>
      </w:r>
      <w:proofErr w:type="gramEnd"/>
      <w:r w:rsidRPr="00126D8E">
        <w:rPr>
          <w:rFonts w:ascii="Times New Roman" w:hAnsi="Times New Roman"/>
          <w:lang w:val="en-GB"/>
        </w:rPr>
        <w:t xml:space="preserve"> by directly developing capacity;</w:t>
      </w:r>
    </w:p>
    <w:p w14:paraId="3B7657CD" w14:textId="77777777" w:rsidR="00164506" w:rsidRPr="00126D8E" w:rsidRDefault="00164506" w:rsidP="00164506">
      <w:pPr>
        <w:widowControl w:val="0"/>
        <w:numPr>
          <w:ilvl w:val="0"/>
          <w:numId w:val="35"/>
        </w:numPr>
        <w:spacing w:after="120"/>
        <w:rPr>
          <w:rFonts w:ascii="Times New Roman" w:hAnsi="Times New Roman"/>
          <w:lang w:val="en-GB"/>
        </w:rPr>
      </w:pPr>
      <w:r w:rsidRPr="00126D8E">
        <w:rPr>
          <w:rFonts w:ascii="Times New Roman" w:hAnsi="Times New Roman"/>
          <w:iCs/>
          <w:lang w:val="en-GB"/>
        </w:rPr>
        <w:t>Knowledge management</w:t>
      </w:r>
      <w:r w:rsidRPr="00126D8E">
        <w:rPr>
          <w:rFonts w:ascii="Times New Roman" w:hAnsi="Times New Roman"/>
          <w:lang w:val="en-GB"/>
        </w:rPr>
        <w:t>, including through awareness-raising and advocacy.</w:t>
      </w:r>
    </w:p>
    <w:p w14:paraId="46132046" w14:textId="77777777" w:rsidR="00164506" w:rsidRPr="00126D8E" w:rsidRDefault="00164506" w:rsidP="00BF43F6">
      <w:pPr>
        <w:widowControl w:val="0"/>
        <w:spacing w:after="120"/>
        <w:rPr>
          <w:rFonts w:ascii="Times New Roman" w:hAnsi="Times New Roman"/>
          <w:lang w:val="en-GB"/>
        </w:rPr>
      </w:pPr>
      <w:r w:rsidRPr="00126D8E">
        <w:rPr>
          <w:rFonts w:ascii="Times New Roman" w:hAnsi="Times New Roman"/>
          <w:lang w:val="en-GB"/>
        </w:rPr>
        <w:t xml:space="preserve">The roles of the Executing agency and the Implementing agency are further clarified in Annex </w:t>
      </w:r>
      <w:r w:rsidR="00BF43F6" w:rsidRPr="00126D8E">
        <w:rPr>
          <w:rFonts w:ascii="Times New Roman" w:hAnsi="Times New Roman"/>
          <w:lang w:val="en-GB"/>
        </w:rPr>
        <w:t xml:space="preserve">J </w:t>
      </w:r>
      <w:r w:rsidRPr="00126D8E">
        <w:rPr>
          <w:rFonts w:ascii="Times New Roman" w:hAnsi="Times New Roman"/>
          <w:lang w:val="en-GB"/>
        </w:rPr>
        <w:t>Project Implementation Arrangements.</w:t>
      </w:r>
    </w:p>
    <w:p w14:paraId="0B051AE3" w14:textId="77777777" w:rsidR="00F2420A" w:rsidRPr="00126D8E" w:rsidRDefault="00F2420A" w:rsidP="00F2420A">
      <w:pPr>
        <w:widowControl w:val="0"/>
        <w:spacing w:after="120"/>
        <w:rPr>
          <w:rFonts w:ascii="Times New Roman" w:hAnsi="Times New Roman"/>
        </w:rPr>
      </w:pPr>
    </w:p>
    <w:p w14:paraId="5DE51AF4" w14:textId="77777777" w:rsidR="00F2420A" w:rsidRPr="00126D8E" w:rsidRDefault="00F2420A" w:rsidP="00F2420A">
      <w:pPr>
        <w:widowControl w:val="0"/>
        <w:spacing w:after="120"/>
        <w:rPr>
          <w:rFonts w:ascii="Times New Roman" w:hAnsi="Times New Roman"/>
          <w:b/>
        </w:rPr>
      </w:pPr>
      <w:r w:rsidRPr="00126D8E">
        <w:rPr>
          <w:rFonts w:ascii="Times New Roman" w:hAnsi="Times New Roman"/>
          <w:b/>
        </w:rPr>
        <w:t>Project management and technical support</w:t>
      </w:r>
    </w:p>
    <w:p w14:paraId="3947EE17" w14:textId="77777777" w:rsidR="00F2420A" w:rsidRPr="00126D8E" w:rsidRDefault="00F2420A" w:rsidP="00F2420A">
      <w:pPr>
        <w:widowControl w:val="0"/>
        <w:spacing w:after="120"/>
        <w:rPr>
          <w:rFonts w:ascii="Times New Roman" w:hAnsi="Times New Roman"/>
        </w:rPr>
      </w:pPr>
      <w:r w:rsidRPr="00126D8E">
        <w:rPr>
          <w:rFonts w:ascii="Times New Roman" w:hAnsi="Times New Roman"/>
        </w:rPr>
        <w:t xml:space="preserve">WRI will assign a project manager and part-time technical experts at its headquarters, who will be responsible for overall project management on behalf of the executing agency and provide technical support. For this purpose, they will maintain close contact with the respective national coordinators and staff in each country. </w:t>
      </w:r>
    </w:p>
    <w:p w14:paraId="1785ADF7" w14:textId="77777777" w:rsidR="00F2420A" w:rsidRPr="00126D8E" w:rsidRDefault="00F2420A" w:rsidP="00F2420A">
      <w:pPr>
        <w:widowControl w:val="0"/>
        <w:spacing w:after="120"/>
        <w:rPr>
          <w:rFonts w:ascii="Times New Roman" w:hAnsi="Times New Roman"/>
        </w:rPr>
      </w:pPr>
      <w:r w:rsidRPr="00126D8E">
        <w:rPr>
          <w:rFonts w:ascii="Times New Roman" w:hAnsi="Times New Roman"/>
        </w:rPr>
        <w:t xml:space="preserve">With support from WRI, the executing partners in each country will identify and recruit national coordinators and technical experts for each country. The national coordinators will support execution of outputs and activities outlined in the project document, whereas technical experts will lead implementation of key technical components of the work, including data platform development. </w:t>
      </w:r>
    </w:p>
    <w:p w14:paraId="7E6FACC0" w14:textId="77777777" w:rsidR="00F2420A" w:rsidRPr="00126D8E" w:rsidRDefault="00F2420A" w:rsidP="00F2420A">
      <w:pPr>
        <w:widowControl w:val="0"/>
        <w:spacing w:after="120"/>
        <w:rPr>
          <w:rFonts w:ascii="Times New Roman" w:hAnsi="Times New Roman"/>
        </w:rPr>
      </w:pPr>
      <w:r w:rsidRPr="00126D8E">
        <w:rPr>
          <w:rFonts w:ascii="Times New Roman" w:hAnsi="Times New Roman"/>
        </w:rPr>
        <w:t xml:space="preserve"> </w:t>
      </w:r>
    </w:p>
    <w:p w14:paraId="1D4341A8" w14:textId="77777777" w:rsidR="00F2420A" w:rsidRPr="00126D8E" w:rsidRDefault="00F2420A" w:rsidP="00F2420A">
      <w:pPr>
        <w:widowControl w:val="0"/>
        <w:spacing w:after="120"/>
        <w:rPr>
          <w:rFonts w:ascii="Times New Roman" w:hAnsi="Times New Roman"/>
          <w:b/>
        </w:rPr>
      </w:pPr>
      <w:r w:rsidRPr="00126D8E">
        <w:rPr>
          <w:rFonts w:ascii="Times New Roman" w:hAnsi="Times New Roman"/>
          <w:b/>
        </w:rPr>
        <w:t>Steering Committees</w:t>
      </w:r>
    </w:p>
    <w:p w14:paraId="383A7FE8" w14:textId="77777777" w:rsidR="00F2420A" w:rsidRPr="00126D8E" w:rsidRDefault="00F2420A" w:rsidP="00F2420A">
      <w:pPr>
        <w:widowControl w:val="0"/>
        <w:spacing w:after="120"/>
        <w:rPr>
          <w:rFonts w:ascii="Times New Roman" w:hAnsi="Times New Roman"/>
        </w:rPr>
      </w:pPr>
      <w:r w:rsidRPr="00126D8E">
        <w:rPr>
          <w:rFonts w:ascii="Times New Roman" w:hAnsi="Times New Roman"/>
        </w:rPr>
        <w:t xml:space="preserve">The project will build on the existing and effective coordination mechanisms established as part of the GFW partnership, which is convened and managed by WRI. Annual GFW Partnership meetings will be attended by a representative of each of the countries, as well as a UN Environment representative (UN Environment is also a GFW </w:t>
      </w:r>
      <w:r w:rsidRPr="00126D8E">
        <w:rPr>
          <w:rFonts w:ascii="Times New Roman" w:hAnsi="Times New Roman"/>
        </w:rPr>
        <w:lastRenderedPageBreak/>
        <w:t xml:space="preserve">Partner). Country representatives will be asked to provide brief reports to the Partners’ meeting on country-level progress, lessons learned, etc. </w:t>
      </w:r>
    </w:p>
    <w:p w14:paraId="3749B1C3" w14:textId="77777777" w:rsidR="00F2420A" w:rsidRPr="00126D8E" w:rsidRDefault="00F2420A" w:rsidP="00F2420A">
      <w:pPr>
        <w:widowControl w:val="0"/>
        <w:spacing w:after="120"/>
        <w:rPr>
          <w:rFonts w:ascii="Times New Roman" w:hAnsi="Times New Roman"/>
        </w:rPr>
      </w:pPr>
      <w:r w:rsidRPr="00126D8E">
        <w:rPr>
          <w:rFonts w:ascii="Times New Roman" w:hAnsi="Times New Roman"/>
        </w:rPr>
        <w:t xml:space="preserve">The project steering committee will be comprised of representatives of the executing agency and all executing partners, the GEF Implementing Agency (UN Environment), and select technical experts from agencies not directly connected with the project. The project steering committee will focus on issues associated with the project under the logical framework and will provide advice and oversight on the project’s progress towards meeting its expected outcomes and outputs. </w:t>
      </w:r>
    </w:p>
    <w:p w14:paraId="21354E73" w14:textId="77777777" w:rsidR="00F2420A" w:rsidRPr="00126D8E" w:rsidRDefault="00F2420A" w:rsidP="00F2420A">
      <w:pPr>
        <w:widowControl w:val="0"/>
        <w:spacing w:after="120"/>
        <w:rPr>
          <w:rFonts w:ascii="Times New Roman" w:hAnsi="Times New Roman"/>
        </w:rPr>
      </w:pPr>
      <w:r w:rsidRPr="00126D8E">
        <w:rPr>
          <w:rFonts w:ascii="Times New Roman" w:hAnsi="Times New Roman"/>
        </w:rPr>
        <w:t>UN Environment will contribute to ensuring that appropriate linkages and coordination is maintained with relevant programs of all other relevant UN agencies, such as the UN REDD programs, the UN Finance Initiative, the UNDP-UN Environment Poverty and Environment Initiative, as well as with global environmental conventions and particularly with CBD, UNFCCC, UNCCD, and IPBES. UN Environment and WRI have a long and successful history of productive partnership.</w:t>
      </w:r>
    </w:p>
    <w:p w14:paraId="150F45A1" w14:textId="77777777" w:rsidR="00164506" w:rsidRPr="00126D8E" w:rsidRDefault="00164506" w:rsidP="00F2420A">
      <w:pPr>
        <w:widowControl w:val="0"/>
        <w:spacing w:after="120"/>
        <w:rPr>
          <w:rFonts w:ascii="Times New Roman" w:hAnsi="Times New Roman"/>
        </w:rPr>
      </w:pPr>
    </w:p>
    <w:p w14:paraId="05EEFFA4" w14:textId="77777777" w:rsidR="00F2420A" w:rsidRPr="00126D8E" w:rsidRDefault="00F2420A" w:rsidP="00F2420A">
      <w:pPr>
        <w:widowControl w:val="0"/>
        <w:spacing w:after="120"/>
        <w:rPr>
          <w:rFonts w:ascii="Times New Roman" w:hAnsi="Times New Roman"/>
          <w:i/>
        </w:rPr>
      </w:pPr>
      <w:r w:rsidRPr="00126D8E">
        <w:rPr>
          <w:rFonts w:ascii="Times New Roman" w:hAnsi="Times New Roman"/>
          <w:i/>
        </w:rPr>
        <w:t>Country level</w:t>
      </w:r>
    </w:p>
    <w:p w14:paraId="3CD1FB5D" w14:textId="77777777" w:rsidR="00F2420A" w:rsidRPr="00126D8E" w:rsidRDefault="00164506" w:rsidP="00BD107D">
      <w:pPr>
        <w:widowControl w:val="0"/>
        <w:spacing w:after="120"/>
        <w:rPr>
          <w:rFonts w:ascii="Times New Roman" w:hAnsi="Times New Roman"/>
        </w:rPr>
      </w:pPr>
      <w:r w:rsidRPr="00126D8E">
        <w:rPr>
          <w:rFonts w:ascii="Times New Roman" w:hAnsi="Times New Roman"/>
        </w:rPr>
        <w:t>P</w:t>
      </w:r>
      <w:r w:rsidR="00F2420A" w:rsidRPr="00126D8E">
        <w:rPr>
          <w:rFonts w:ascii="Times New Roman" w:hAnsi="Times New Roman"/>
        </w:rPr>
        <w:t xml:space="preserve">rior to the above annual overall project steering committee meeting, national-level project steering committees will have met and prepared annual reports and forward workplans. National-level project steering committees will be chaired by the respective </w:t>
      </w:r>
      <w:r w:rsidR="00BD107D" w:rsidRPr="00126D8E">
        <w:rPr>
          <w:rFonts w:ascii="Times New Roman" w:hAnsi="Times New Roman"/>
        </w:rPr>
        <w:t xml:space="preserve">Government </w:t>
      </w:r>
      <w:r w:rsidR="00F2420A" w:rsidRPr="00126D8E">
        <w:rPr>
          <w:rFonts w:ascii="Times New Roman" w:hAnsi="Times New Roman"/>
        </w:rPr>
        <w:t xml:space="preserve">partner in each country. WRI will also act as </w:t>
      </w:r>
      <w:r w:rsidR="00BD107D" w:rsidRPr="00126D8E">
        <w:rPr>
          <w:rFonts w:ascii="Times New Roman" w:hAnsi="Times New Roman"/>
        </w:rPr>
        <w:t xml:space="preserve">a </w:t>
      </w:r>
      <w:r w:rsidR="00F2420A" w:rsidRPr="00126D8E">
        <w:rPr>
          <w:rFonts w:ascii="Times New Roman" w:hAnsi="Times New Roman"/>
        </w:rPr>
        <w:t xml:space="preserve">member of the national project steering committees. </w:t>
      </w:r>
    </w:p>
    <w:p w14:paraId="5EA4EEE2" w14:textId="77777777" w:rsidR="00F2420A" w:rsidRPr="00126D8E" w:rsidRDefault="00F2420A" w:rsidP="00F2420A">
      <w:pPr>
        <w:spacing w:after="120"/>
        <w:rPr>
          <w:rFonts w:ascii="Times New Roman" w:hAnsi="Times New Roman"/>
        </w:rPr>
      </w:pPr>
    </w:p>
    <w:p w14:paraId="786D349B" w14:textId="77777777" w:rsidR="00F2420A" w:rsidRPr="00126D8E" w:rsidRDefault="00F2420A" w:rsidP="00F2420A">
      <w:pPr>
        <w:spacing w:after="120"/>
        <w:rPr>
          <w:rFonts w:ascii="Times New Roman" w:hAnsi="Times New Roman"/>
          <w:b/>
        </w:rPr>
      </w:pPr>
      <w:r w:rsidRPr="00126D8E">
        <w:rPr>
          <w:rFonts w:ascii="Times New Roman" w:hAnsi="Times New Roman"/>
          <w:b/>
        </w:rPr>
        <w:t xml:space="preserve">Other committees </w:t>
      </w:r>
    </w:p>
    <w:p w14:paraId="10881CB7" w14:textId="77777777" w:rsidR="007F7CA5" w:rsidRPr="00126D8E" w:rsidRDefault="00F2420A" w:rsidP="00F2420A">
      <w:pPr>
        <w:rPr>
          <w:rFonts w:ascii="Times New Roman" w:hAnsi="Times New Roman"/>
        </w:rPr>
      </w:pPr>
      <w:r w:rsidRPr="00126D8E">
        <w:rPr>
          <w:rFonts w:ascii="Times New Roman" w:hAnsi="Times New Roman"/>
        </w:rPr>
        <w:t xml:space="preserve">As described under project output 2.1.1, output 2.2.1, and output 2.3.1, national multi-sectoral technical working groups will be established to ensure operational transparency and effective management, especially </w:t>
      </w:r>
      <w:proofErr w:type="gramStart"/>
      <w:r w:rsidRPr="00126D8E">
        <w:rPr>
          <w:rFonts w:ascii="Times New Roman" w:hAnsi="Times New Roman"/>
        </w:rPr>
        <w:t>in regards to</w:t>
      </w:r>
      <w:proofErr w:type="gramEnd"/>
      <w:r w:rsidRPr="00126D8E">
        <w:rPr>
          <w:rFonts w:ascii="Times New Roman" w:hAnsi="Times New Roman"/>
        </w:rPr>
        <w:t xml:space="preserve"> the latest remote sensing information, needed data, and long-term sustainability of the project. The technical working groups will hold quarterly meetings and will include experts in various relevant fields as well as champions of the project. The technical working groups will address specific technical challenges related to data and will be involved in the development of any new key datasets created for the project. The technical working groups will be encouraged to communicate regularly regarding known uncertainty levels and limitations related to specific data used within the scope of the project. Finally, various workshops will convene relevant stakeholders to address questions and concerns about specific datasets and associated methodologies, including data scientists, forestry practitioners, and media.  </w:t>
      </w:r>
    </w:p>
    <w:p w14:paraId="50C25C71" w14:textId="77777777" w:rsidR="0002708E" w:rsidRPr="00126D8E" w:rsidRDefault="0002708E" w:rsidP="00F2420A">
      <w:pPr>
        <w:rPr>
          <w:rFonts w:ascii="Times New Roman" w:hAnsi="Times New Roman"/>
        </w:rPr>
      </w:pPr>
    </w:p>
    <w:p w14:paraId="4B612B39" w14:textId="77777777" w:rsidR="0002708E" w:rsidRPr="00126D8E" w:rsidRDefault="0002708E" w:rsidP="0002708E">
      <w:pPr>
        <w:spacing w:after="0"/>
        <w:outlineLvl w:val="0"/>
        <w:rPr>
          <w:rFonts w:ascii="Times New Roman" w:hAnsi="Times New Roman"/>
          <w:u w:val="single"/>
        </w:rPr>
      </w:pPr>
      <w:r w:rsidRPr="00126D8E">
        <w:rPr>
          <w:rFonts w:ascii="Times New Roman" w:hAnsi="Times New Roman"/>
          <w:u w:val="single"/>
        </w:rPr>
        <w:t>Planned coordination with other relevant GEF-financed projects and other initiatives:</w:t>
      </w:r>
    </w:p>
    <w:p w14:paraId="69C4112E" w14:textId="77777777" w:rsidR="0002708E" w:rsidRPr="00126D8E" w:rsidRDefault="0002708E" w:rsidP="0002708E">
      <w:pPr>
        <w:pStyle w:val="GEFFieldtoFillout"/>
        <w:ind w:left="0"/>
        <w:jc w:val="both"/>
        <w:rPr>
          <w:lang w:val="en-GB"/>
        </w:rPr>
      </w:pPr>
    </w:p>
    <w:p w14:paraId="21D40BFF" w14:textId="77777777" w:rsidR="0002708E" w:rsidRPr="00126D8E" w:rsidRDefault="0002708E" w:rsidP="00E2075D">
      <w:pPr>
        <w:rPr>
          <w:rFonts w:ascii="Times New Roman" w:hAnsi="Times New Roman"/>
          <w:lang w:val="en-GB"/>
        </w:rPr>
      </w:pPr>
      <w:r w:rsidRPr="00126D8E">
        <w:rPr>
          <w:rFonts w:ascii="Times New Roman" w:hAnsi="Times New Roman"/>
          <w:lang w:val="en-GB"/>
        </w:rPr>
        <w:t>The project will build on and coordinate with the following on-going projects:</w:t>
      </w:r>
    </w:p>
    <w:p w14:paraId="5EDCF9E5" w14:textId="77777777" w:rsidR="0002708E" w:rsidRPr="00126D8E" w:rsidRDefault="0002708E" w:rsidP="00E2075D">
      <w:pPr>
        <w:rPr>
          <w:rFonts w:ascii="Times New Roman" w:hAnsi="Times New Roman"/>
          <w:b/>
          <w:u w:val="single"/>
          <w:lang w:val="en-GB"/>
        </w:rPr>
      </w:pPr>
      <w:r w:rsidRPr="00126D8E">
        <w:rPr>
          <w:rFonts w:ascii="Times New Roman" w:hAnsi="Times New Roman"/>
          <w:b/>
          <w:u w:val="single"/>
          <w:lang w:val="en-GB"/>
        </w:rPr>
        <w:t xml:space="preserve">Georgia: </w:t>
      </w:r>
      <w:r w:rsidRPr="00126D8E">
        <w:rPr>
          <w:rFonts w:ascii="Times New Roman" w:hAnsi="Times New Roman"/>
          <w:lang w:val="en-GB"/>
        </w:rPr>
        <w:t xml:space="preserve">“Global Forest Watch,” a </w:t>
      </w:r>
      <w:proofErr w:type="gramStart"/>
      <w:r w:rsidRPr="00126D8E">
        <w:rPr>
          <w:rFonts w:ascii="Times New Roman" w:hAnsi="Times New Roman"/>
          <w:lang w:val="en-GB"/>
        </w:rPr>
        <w:t>3 year</w:t>
      </w:r>
      <w:proofErr w:type="gramEnd"/>
      <w:r w:rsidRPr="00126D8E">
        <w:rPr>
          <w:rFonts w:ascii="Times New Roman" w:hAnsi="Times New Roman"/>
          <w:lang w:val="en-GB"/>
        </w:rPr>
        <w:t xml:space="preserve"> project ($1,554,634) is currently being implemented with an objective of the development of a national decision support tool to support improved management of existing forest areas and conservation of biodiversity, reforestation, afforestation programs, improved control of deforestation and on-the-ground monitoring/protection of carbon stocks. This project will build off the output and lessons learned in Georgia to replicate the development and implementation of GFW on a national scale. This project will also fill one of the gaps of the Global Forest Watch project in Georgia by adding a restoration component to inspire the fulfilment of restoration commitments.</w:t>
      </w:r>
    </w:p>
    <w:p w14:paraId="5E6BB23D" w14:textId="77777777" w:rsidR="0002708E" w:rsidRPr="00126D8E" w:rsidRDefault="0002708E" w:rsidP="00E2075D">
      <w:pPr>
        <w:rPr>
          <w:rFonts w:ascii="Times New Roman" w:hAnsi="Times New Roman"/>
          <w:lang w:val="en-GB"/>
        </w:rPr>
      </w:pPr>
      <w:r w:rsidRPr="00126D8E">
        <w:rPr>
          <w:rFonts w:ascii="Times New Roman" w:hAnsi="Times New Roman"/>
          <w:lang w:val="en-GB"/>
        </w:rPr>
        <w:lastRenderedPageBreak/>
        <w:t>Currently, the Regional Environmental Centre for Caucasus (RECC) is executing the UNEP-GEF project “Applying Landscape and Sustainable Land Management (L-SLM) for mitigating land degradation and contributing to poverty reduction in rural areas” The objective of this project is to support the integration of good Landscape and Sustainable Land Management (L-SLM) principles and practices into national policies and institutional frameworks to ensure adoption of economically viable practices by rural communities. In addition, the Project titled “Generating economic and environmental benefits from sustainable land management for vulnerable rural communities of Georgia” aims to develop and strengthen sustainable land management (SLM) practices and build capacity at municipal scale for their application for the protection of natural capital in Georgia. Both projects will reduce land degradation by building capacity around best practices in sustainable land management.</w:t>
      </w:r>
    </w:p>
    <w:p w14:paraId="64A1A526" w14:textId="77777777" w:rsidR="0002708E" w:rsidRPr="00126D8E" w:rsidRDefault="0002708E" w:rsidP="00E2075D">
      <w:pPr>
        <w:rPr>
          <w:rFonts w:ascii="Times New Roman" w:hAnsi="Times New Roman"/>
          <w:lang w:val="en-GB"/>
        </w:rPr>
      </w:pPr>
      <w:r w:rsidRPr="00126D8E">
        <w:rPr>
          <w:rFonts w:ascii="Times New Roman" w:hAnsi="Times New Roman"/>
          <w:lang w:val="en-GB"/>
        </w:rPr>
        <w:t>The UNDP-GEF project “Harmonization of Information management for improved knowledge and monitoring of the Global environment in Georgia” implemented by the Environmental Education Centre, is intended to develop capacities in Georgia for an effective national environmental management framework that addresses different articles under the UNFCCC, UNCCD and UNCBD. The project objective is to develop individual and organizational capacities in the Ministry of Environment and Natural Resources Protection of Georgia and the Environmental Education Centre for improved monitoring of environmental impacts and trends and for elaboration of collaborative environmental management. The project will provide valuable baseline information and jointly promote improved knowledge sharing and institutional capacities for information management.</w:t>
      </w:r>
    </w:p>
    <w:p w14:paraId="28499E97" w14:textId="77777777" w:rsidR="0002708E" w:rsidRPr="00126D8E" w:rsidRDefault="0002708E" w:rsidP="00E2075D">
      <w:pPr>
        <w:rPr>
          <w:rFonts w:ascii="Times New Roman" w:hAnsi="Times New Roman"/>
          <w:lang w:val="en-GB"/>
        </w:rPr>
      </w:pPr>
      <w:r w:rsidRPr="00126D8E">
        <w:rPr>
          <w:rFonts w:ascii="Times New Roman" w:hAnsi="Times New Roman"/>
          <w:b/>
          <w:u w:val="single"/>
          <w:lang w:val="en-GB"/>
        </w:rPr>
        <w:t>Armenia</w:t>
      </w:r>
      <w:r w:rsidRPr="00126D8E">
        <w:rPr>
          <w:rFonts w:ascii="Times New Roman" w:hAnsi="Times New Roman"/>
          <w:lang w:val="en-GB"/>
        </w:rPr>
        <w:t xml:space="preserve">: Armenia has several ongoing projects that focus on reforestation and maintaining biological diversity. It currently has 2 ongoing GEF projects. The first is “Sustainable Land Management for Increased Productivity in </w:t>
      </w:r>
      <w:proofErr w:type="gramStart"/>
      <w:r w:rsidRPr="00126D8E">
        <w:rPr>
          <w:rFonts w:ascii="Times New Roman" w:hAnsi="Times New Roman"/>
          <w:lang w:val="en-GB"/>
        </w:rPr>
        <w:t>Armenia(</w:t>
      </w:r>
      <w:proofErr w:type="gramEnd"/>
      <w:r w:rsidRPr="00126D8E">
        <w:rPr>
          <w:rFonts w:ascii="Times New Roman" w:hAnsi="Times New Roman"/>
          <w:lang w:val="en-GB"/>
        </w:rPr>
        <w:t>SLMIP),” which runs for 6 years ($3,937,500) and aims to enhance the overall resilience of rural communities living in risk-prone areas of Armenia</w:t>
      </w:r>
      <w:r w:rsidRPr="00126D8E" w:rsidDel="004106B7">
        <w:rPr>
          <w:rFonts w:ascii="Times New Roman" w:hAnsi="Times New Roman"/>
          <w:lang w:val="en-GB"/>
        </w:rPr>
        <w:t xml:space="preserve"> by</w:t>
      </w:r>
      <w:r w:rsidRPr="00126D8E">
        <w:rPr>
          <w:rFonts w:ascii="Times New Roman" w:hAnsi="Times New Roman"/>
          <w:lang w:val="en-GB"/>
        </w:rPr>
        <w:t xml:space="preserve"> investing in sustainable farming, community-led restoration, and capacity building of farmers. The second is “Mainstreaming Sustainable Land and Forest Management in Dry Mountain Landscapes,” which is a </w:t>
      </w:r>
      <w:proofErr w:type="gramStart"/>
      <w:r w:rsidRPr="00126D8E">
        <w:rPr>
          <w:rFonts w:ascii="Times New Roman" w:hAnsi="Times New Roman"/>
          <w:lang w:val="en-GB"/>
        </w:rPr>
        <w:t>4 year</w:t>
      </w:r>
      <w:proofErr w:type="gramEnd"/>
      <w:r w:rsidRPr="00126D8E">
        <w:rPr>
          <w:rFonts w:ascii="Times New Roman" w:hAnsi="Times New Roman"/>
          <w:lang w:val="en-GB"/>
        </w:rPr>
        <w:t xml:space="preserve"> project ($2,977,169) that will run until January 2020 and aims to enhance sustainable land and forest management in the northeast Armenia to secure continued flow of multiple ecosystem services. The project aims to do this by addressing barriers of inadequate planning, regulatory and institutional framework for integrated forest resource management, and the limited experience among key government and civil society stakeholders in developing and implementing sustainable forest management practices on the ground.</w:t>
      </w:r>
    </w:p>
    <w:p w14:paraId="2B55BD08" w14:textId="77777777" w:rsidR="0002708E" w:rsidRPr="00126D8E" w:rsidRDefault="0002708E" w:rsidP="00E2075D">
      <w:pPr>
        <w:rPr>
          <w:rFonts w:ascii="Times New Roman" w:hAnsi="Times New Roman"/>
          <w:bCs/>
          <w:lang w:val="en-GB"/>
        </w:rPr>
      </w:pPr>
      <w:r w:rsidRPr="00126D8E">
        <w:rPr>
          <w:rFonts w:ascii="Times New Roman" w:hAnsi="Times New Roman"/>
          <w:bCs/>
          <w:lang w:val="en-GB"/>
        </w:rPr>
        <w:t xml:space="preserve">Past GEF supported projects include “Harmonization of National Action Plan to Combat Desertification in Armenia and Preparation of National Report,” which was a </w:t>
      </w:r>
      <w:proofErr w:type="gramStart"/>
      <w:r w:rsidRPr="00126D8E">
        <w:rPr>
          <w:rFonts w:ascii="Times New Roman" w:hAnsi="Times New Roman"/>
          <w:bCs/>
          <w:lang w:val="en-GB"/>
        </w:rPr>
        <w:t>1.5 year</w:t>
      </w:r>
      <w:proofErr w:type="gramEnd"/>
      <w:r w:rsidRPr="00126D8E">
        <w:rPr>
          <w:rFonts w:ascii="Times New Roman" w:hAnsi="Times New Roman"/>
          <w:bCs/>
          <w:lang w:val="en-GB"/>
        </w:rPr>
        <w:t xml:space="preserve"> project ($190,000) to review the national action plan of the United Nations Convention to Combat Desertification (UNCCD) in Armenia and elaborate the 2012 National Report on the implementation of UNCCD in Armenia. The follow up of this project is “GEF Support to UNCCD 2018 National Reporting Process – Umbrella II” and the next is “Support to Eligible Parties to Produce the Sixth National Report to the CBD” which is a project to develop the national report to CBD. In addition, “Generate Global Environmental Benefits through Environmental Education and Raising Awareness of Stakeholders” was a </w:t>
      </w:r>
      <w:proofErr w:type="gramStart"/>
      <w:r w:rsidRPr="00126D8E">
        <w:rPr>
          <w:rFonts w:ascii="Times New Roman" w:hAnsi="Times New Roman"/>
          <w:bCs/>
          <w:lang w:val="en-GB"/>
        </w:rPr>
        <w:t>3 year</w:t>
      </w:r>
      <w:proofErr w:type="gramEnd"/>
      <w:r w:rsidRPr="00126D8E">
        <w:rPr>
          <w:rFonts w:ascii="Times New Roman" w:hAnsi="Times New Roman"/>
          <w:bCs/>
          <w:lang w:val="en-GB"/>
        </w:rPr>
        <w:t xml:space="preserve"> project ($750,000) to </w:t>
      </w:r>
      <w:r w:rsidRPr="00126D8E">
        <w:rPr>
          <w:rFonts w:ascii="Times New Roman" w:hAnsi="Times New Roman"/>
        </w:rPr>
        <w:t>strengthen capacity by using environmental education and awareness raising as tools to address natural resource management issues.</w:t>
      </w:r>
    </w:p>
    <w:p w14:paraId="13419BE6" w14:textId="77777777" w:rsidR="0002708E" w:rsidRPr="00126D8E" w:rsidRDefault="0002708E" w:rsidP="00E2075D">
      <w:pPr>
        <w:rPr>
          <w:rFonts w:ascii="Times New Roman" w:hAnsi="Times New Roman"/>
          <w:lang w:val="en-GB"/>
        </w:rPr>
      </w:pPr>
      <w:r w:rsidRPr="00126D8E">
        <w:rPr>
          <w:rFonts w:ascii="Times New Roman" w:hAnsi="Times New Roman"/>
          <w:b/>
          <w:u w:val="single"/>
        </w:rPr>
        <w:t xml:space="preserve">Azerbaijan: </w:t>
      </w:r>
      <w:r w:rsidRPr="00126D8E">
        <w:rPr>
          <w:rFonts w:ascii="Times New Roman" w:hAnsi="Times New Roman"/>
          <w:lang w:val="en-GB"/>
        </w:rPr>
        <w:t xml:space="preserve">GEF supported “Conservation and Sustainable Use of Globally Important </w:t>
      </w:r>
      <w:proofErr w:type="spellStart"/>
      <w:r w:rsidRPr="00126D8E">
        <w:rPr>
          <w:rFonts w:ascii="Times New Roman" w:hAnsi="Times New Roman"/>
          <w:lang w:val="en-GB"/>
        </w:rPr>
        <w:t>Agro</w:t>
      </w:r>
      <w:proofErr w:type="spellEnd"/>
      <w:r w:rsidRPr="00126D8E">
        <w:rPr>
          <w:rFonts w:ascii="Times New Roman" w:hAnsi="Times New Roman"/>
          <w:lang w:val="en-GB"/>
        </w:rPr>
        <w:t xml:space="preserve">-biodiversity” runs over 5 years ($4,160,502) and aims to ensure the conservation and sustainable use of globally threatened crop varieties important for biodiversity, food security, and sustainable land management. Additionally, the project “Forest Resources Assessment and Monitoring to Strengthen Forest Knowledge Framework in Azerbaijan” runs until March 2019 ($1,776,484) and its objective is to introduce sustainable forest management practices in Azerbaijan to increase the social and economic benefits from forests and to improve the quality of existing forests and increase carbon sequestration. The project will also support implementation of Azerbaijan’s draft National Forest Policy and its </w:t>
      </w:r>
      <w:r w:rsidRPr="00126D8E">
        <w:rPr>
          <w:rFonts w:ascii="Times New Roman" w:hAnsi="Times New Roman"/>
          <w:lang w:val="en-GB"/>
        </w:rPr>
        <w:lastRenderedPageBreak/>
        <w:t>commitments under the United Nations Framework Convention on Climate Change (UNFCCC) including restoration and afforestation activities.</w:t>
      </w:r>
    </w:p>
    <w:p w14:paraId="57067EAD" w14:textId="77777777" w:rsidR="0002708E" w:rsidRPr="00126D8E" w:rsidRDefault="0002708E" w:rsidP="00E2075D">
      <w:pPr>
        <w:rPr>
          <w:rFonts w:ascii="Times New Roman" w:hAnsi="Times New Roman"/>
          <w:lang w:eastAsia="ru-RU"/>
        </w:rPr>
      </w:pPr>
      <w:r w:rsidRPr="00126D8E">
        <w:rPr>
          <w:rFonts w:ascii="Times New Roman" w:hAnsi="Times New Roman"/>
          <w:lang w:val="en-GB"/>
        </w:rPr>
        <w:t xml:space="preserve">The project “Forest Resources Assessment and Monitoring to Strengthen Forest Knowledge Framework in Azerbaijan,” runs from 2017-2019 ($8,776,484) and its objective is to introduce sustainable forest management into Azerbaijan </w:t>
      </w:r>
      <w:proofErr w:type="gramStart"/>
      <w:r w:rsidRPr="00126D8E">
        <w:rPr>
          <w:rFonts w:ascii="Times New Roman" w:hAnsi="Times New Roman"/>
          <w:lang w:val="en-GB"/>
        </w:rPr>
        <w:t>in order to</w:t>
      </w:r>
      <w:proofErr w:type="gramEnd"/>
      <w:r w:rsidRPr="00126D8E">
        <w:rPr>
          <w:rFonts w:ascii="Times New Roman" w:hAnsi="Times New Roman"/>
          <w:lang w:val="en-GB"/>
        </w:rPr>
        <w:t xml:space="preserve"> increase social and economic benefits from forests, to improve the quality of existing forests and to increase carbon sequestration. In the framework of the project it is aimed to support to the development of a system to provide country-wide reliable, up-to-date information on forest resources, forestry related elements and their participatory assessment under globally accepted criteria, as well revitalize the forest management planning system. The Ministry of Ecology and Natural Resources is the project lead implementing partner. The Food and Agriculture Organization (FAO) is the GEF Agency responsible for monitoring and providing technical backstopping during project implementation.</w:t>
      </w:r>
    </w:p>
    <w:p w14:paraId="2F368E90" w14:textId="77777777" w:rsidR="0002708E" w:rsidRPr="00126D8E" w:rsidRDefault="0002708E" w:rsidP="00F2420A">
      <w:pPr>
        <w:rPr>
          <w:rFonts w:ascii="Times New Roman" w:hAnsi="Times New Roman"/>
          <w:lang w:val="en-GB"/>
        </w:rPr>
      </w:pPr>
      <w:r w:rsidRPr="00126D8E">
        <w:rPr>
          <w:rFonts w:ascii="Times New Roman" w:hAnsi="Times New Roman"/>
          <w:lang w:val="en-GB"/>
        </w:rPr>
        <w:t xml:space="preserve">Past GEF supported projects include “Sustainable Land and Forest Management in the Greater Caucasus Landscape” ($5,680,000), which enabled policy for integrating sustainable land and forest management practices into state programs including reducing degradation from </w:t>
      </w:r>
      <w:r w:rsidR="008277AA" w:rsidRPr="00126D8E">
        <w:rPr>
          <w:rFonts w:ascii="Times New Roman" w:hAnsi="Times New Roman"/>
          <w:lang w:val="en-GB"/>
        </w:rPr>
        <w:t>overgrazing and</w:t>
      </w:r>
      <w:r w:rsidRPr="00126D8E">
        <w:rPr>
          <w:rFonts w:ascii="Times New Roman" w:hAnsi="Times New Roman"/>
          <w:lang w:val="en-GB"/>
        </w:rPr>
        <w:t xml:space="preserve"> enhancing the carbon storage potentials of forests and pasturelands. In addition, “National Biodiversity Planning to Support the Implementation of the CBD 2011-2020 Strategic Plan,” which lasted 3 years ($210,000) and integrated Azerbaijan’s obligations under the Convention on Biological Diversity (CBD) into its national development and sectoral framework planning.</w:t>
      </w:r>
    </w:p>
    <w:p w14:paraId="5B07EA60" w14:textId="77777777" w:rsidR="00802001" w:rsidRPr="00126D8E" w:rsidRDefault="00802001" w:rsidP="000B61D7">
      <w:pPr>
        <w:spacing w:after="0"/>
        <w:outlineLvl w:val="0"/>
        <w:rPr>
          <w:rFonts w:ascii="Times New Roman" w:hAnsi="Times New Roman"/>
          <w:color w:val="000000"/>
        </w:rPr>
      </w:pPr>
    </w:p>
    <w:p w14:paraId="59B74A54" w14:textId="77777777" w:rsidR="007F7CA5" w:rsidRPr="00126D8E" w:rsidRDefault="007F7CA5" w:rsidP="000B61D7">
      <w:pPr>
        <w:spacing w:after="0"/>
        <w:outlineLvl w:val="0"/>
        <w:rPr>
          <w:rFonts w:ascii="Times New Roman" w:hAnsi="Times New Roman"/>
          <w:color w:val="000000"/>
          <w:u w:val="single"/>
        </w:rPr>
      </w:pPr>
      <w:r w:rsidRPr="00126D8E">
        <w:rPr>
          <w:rFonts w:ascii="Times New Roman" w:hAnsi="Times New Roman"/>
          <w:color w:val="000000"/>
          <w:u w:val="single"/>
        </w:rPr>
        <w:t xml:space="preserve">Additional Information not </w:t>
      </w:r>
      <w:r w:rsidR="007803E1" w:rsidRPr="00126D8E">
        <w:rPr>
          <w:rFonts w:ascii="Times New Roman" w:hAnsi="Times New Roman"/>
          <w:color w:val="000000"/>
          <w:u w:val="single"/>
        </w:rPr>
        <w:t>well elaborated</w:t>
      </w:r>
      <w:r w:rsidRPr="00126D8E">
        <w:rPr>
          <w:rFonts w:ascii="Times New Roman" w:hAnsi="Times New Roman"/>
          <w:color w:val="000000"/>
          <w:u w:val="single"/>
        </w:rPr>
        <w:t xml:space="preserve"> at PIF Stage:</w:t>
      </w:r>
    </w:p>
    <w:p w14:paraId="67AB501B" w14:textId="77777777" w:rsidR="007F7CA5" w:rsidRPr="00126D8E" w:rsidRDefault="007F7CA5" w:rsidP="000B61D7">
      <w:pPr>
        <w:spacing w:after="0"/>
        <w:outlineLvl w:val="0"/>
        <w:rPr>
          <w:rFonts w:ascii="Times New Roman" w:hAnsi="Times New Roman"/>
          <w:color w:val="000000"/>
          <w:u w:val="single"/>
        </w:rPr>
      </w:pPr>
    </w:p>
    <w:p w14:paraId="322D029D" w14:textId="77777777" w:rsidR="007F7CA5" w:rsidRPr="00126D8E" w:rsidRDefault="007F7CA5" w:rsidP="000B61D7">
      <w:pPr>
        <w:pStyle w:val="GEFFieldtoFillout"/>
        <w:ind w:left="0"/>
      </w:pPr>
      <w:r w:rsidRPr="00126D8E">
        <w:t>A.</w:t>
      </w:r>
      <w:r w:rsidR="00FB0AD0" w:rsidRPr="00126D8E">
        <w:t>7</w:t>
      </w:r>
      <w:r w:rsidRPr="00126D8E">
        <w:t xml:space="preserve"> </w:t>
      </w:r>
      <w:r w:rsidRPr="00126D8E">
        <w:rPr>
          <w:i/>
        </w:rPr>
        <w:t>Benefits.</w:t>
      </w:r>
      <w:r w:rsidRPr="00126D8E">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03C9FC9B" w14:textId="77777777" w:rsidR="00E2075D" w:rsidRPr="00126D8E" w:rsidRDefault="00E2075D" w:rsidP="000B61D7">
      <w:pPr>
        <w:pStyle w:val="GEFFieldtoFillout"/>
        <w:ind w:left="0"/>
      </w:pPr>
    </w:p>
    <w:p w14:paraId="76EC894B" w14:textId="77777777" w:rsidR="00581061" w:rsidRPr="00126D8E" w:rsidRDefault="00581061" w:rsidP="00581061">
      <w:pPr>
        <w:rPr>
          <w:rFonts w:ascii="Times New Roman" w:hAnsi="Times New Roman"/>
        </w:rPr>
      </w:pPr>
      <w:r w:rsidRPr="00126D8E">
        <w:rPr>
          <w:rFonts w:ascii="Times New Roman" w:hAnsi="Times New Roman"/>
        </w:rPr>
        <w:t xml:space="preserve">The stated project goal is to </w:t>
      </w:r>
      <w:r w:rsidRPr="00126D8E">
        <w:rPr>
          <w:rFonts w:ascii="Times New Roman" w:hAnsi="Times New Roman"/>
          <w:iCs/>
        </w:rPr>
        <w:t xml:space="preserve">empower decision-makers in government and civil society with technology and information </w:t>
      </w:r>
      <w:r w:rsidRPr="00126D8E">
        <w:rPr>
          <w:rFonts w:ascii="Times New Roman" w:hAnsi="Times New Roman"/>
        </w:rPr>
        <w:t xml:space="preserve">to help reduce deforestation, facilitate commitments to restoration and conserve forest biodiversity by developing innovative user-friendly tools that easily share information, provide on-the-fly analyses. The new tools developed will provide information to create momentum to existing strategic measures in the South Caucasus including a restoration strategy to achieve targets already committed by Armenia, Azerbaijan and Georgia and the potential to expand these targets through identification of additional areas with potential for forest restoration. </w:t>
      </w:r>
      <w:r w:rsidRPr="00126D8E">
        <w:rPr>
          <w:rFonts w:ascii="Times New Roman" w:hAnsi="Times New Roman"/>
          <w:lang w:val="en-GB"/>
        </w:rPr>
        <w:t xml:space="preserve">Knowledge-building among decision makers in the South Caucasus will help raise awareness of the necessity to enhance national forest governance for the delivery of national development strategies, and of the Sustainable Development Goals, by providing examples of how forest conservation can become a source of prosperity if restoration goals are successfully achieved. </w:t>
      </w:r>
    </w:p>
    <w:p w14:paraId="6B5BEAEB" w14:textId="77777777" w:rsidR="00581061" w:rsidRPr="00126D8E" w:rsidRDefault="00581061" w:rsidP="00581061">
      <w:pPr>
        <w:rPr>
          <w:rFonts w:ascii="Times New Roman" w:hAnsi="Times New Roman"/>
          <w:lang w:val="en-GB"/>
        </w:rPr>
      </w:pPr>
      <w:r w:rsidRPr="00126D8E">
        <w:rPr>
          <w:rFonts w:ascii="Times New Roman" w:hAnsi="Times New Roman"/>
        </w:rPr>
        <w:t>By improving access to information,</w:t>
      </w:r>
      <w:r w:rsidRPr="00126D8E">
        <w:rPr>
          <w:rFonts w:ascii="Times New Roman" w:hAnsi="Times New Roman"/>
          <w:lang w:val="en-GB"/>
        </w:rPr>
        <w:t xml:space="preserve"> decision-makers can develop a more integrated, systemic approach for forest management, and an awareness of how an increase in forest cover and flora biodiversity can improve ecosystem services and lead to great economic prosperity. </w:t>
      </w:r>
      <w:r w:rsidRPr="00126D8E">
        <w:rPr>
          <w:rFonts w:ascii="Times New Roman" w:hAnsi="Times New Roman"/>
          <w:noProof/>
          <w:lang w:val="en-GB"/>
        </w:rPr>
        <w:t xml:space="preserve">Greater access to information combined with the technical support through the creation of new tools, could subsequently inform other legislative work (e.g. pushing for policy improvements within the forestry sector, strategic implementation and better enforcement of laws).  </w:t>
      </w:r>
    </w:p>
    <w:p w14:paraId="40503022" w14:textId="77777777" w:rsidR="00581061" w:rsidRPr="00126D8E" w:rsidRDefault="00581061" w:rsidP="00581061">
      <w:pPr>
        <w:rPr>
          <w:rFonts w:ascii="Times New Roman" w:hAnsi="Times New Roman"/>
          <w:lang w:val="en-GB"/>
        </w:rPr>
      </w:pPr>
      <w:r w:rsidRPr="00126D8E">
        <w:rPr>
          <w:rFonts w:ascii="Times New Roman" w:hAnsi="Times New Roman"/>
          <w:lang w:val="en-GB"/>
        </w:rPr>
        <w:t>Currently, forest governance of all three project countries suffers from shared problems including lack of transparency and accountability, and limited human, technical and financial capacities leading to weak enforcement capacity. A better understanding current state of forests, through better access to key information such as forest and land cover dynamics, land use, and biodiversity, can enhance national forest governance and help legislators push for incremental improvements across this range of challenges.</w:t>
      </w:r>
    </w:p>
    <w:p w14:paraId="5F535E71" w14:textId="77777777" w:rsidR="003333FA" w:rsidRPr="00126D8E" w:rsidRDefault="003333FA" w:rsidP="00581061">
      <w:pPr>
        <w:rPr>
          <w:rFonts w:ascii="Times New Roman" w:hAnsi="Times New Roman"/>
          <w:lang w:val="en-GB"/>
        </w:rPr>
      </w:pPr>
      <w:r w:rsidRPr="00126D8E">
        <w:rPr>
          <w:rFonts w:ascii="Times New Roman" w:hAnsi="Times New Roman"/>
          <w:lang w:val="en-GB"/>
        </w:rPr>
        <w:t>Socioeconomic benefits associated with the project includes:</w:t>
      </w:r>
    </w:p>
    <w:p w14:paraId="1C5B09F1"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lang w:val="en-GB"/>
        </w:rPr>
        <w:lastRenderedPageBreak/>
        <w:t xml:space="preserve">Transparency in forest allocation, forest cover </w:t>
      </w:r>
      <w:r w:rsidRPr="00126D8E">
        <w:rPr>
          <w:rFonts w:ascii="Times New Roman" w:hAnsi="Times New Roman"/>
        </w:rPr>
        <w:t>and forest change will promote a more level playing field for non-governmental entities, facilitating empowerment of communities to be able to exercise their rights over forest-based natural resources and to participate in decisions affecting local land-use and development.</w:t>
      </w:r>
    </w:p>
    <w:p w14:paraId="6B9923D0"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rPr>
        <w:t>Access to improved information on land-use allocation, forest cover and forest change will enable CSOs and communities to better monitor use of forest resources by the government, private sector or other actors – ensuring better accountability.</w:t>
      </w:r>
    </w:p>
    <w:p w14:paraId="6CFFC46B"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rPr>
        <w:t>Improved conservation of riparian forests and overall improved watershed management will primarily benefit poorer members of society through increased access to water resources.</w:t>
      </w:r>
    </w:p>
    <w:p w14:paraId="2B1F1F67"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lang w:val="en-GB"/>
        </w:rPr>
        <w:t xml:space="preserve">Assessing and detecting threats to protected areas by fire or deforestation coupled with improved law enforcement keeps ecosystems functioning in protected areas, which will enable flow of ecosystem services which are inputs into household production and thus an important asset held by the rural poor. Healthy functioning ecosystem will also help maintain tourism which will create additional income streams in the region. </w:t>
      </w:r>
    </w:p>
    <w:p w14:paraId="640486DC"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rPr>
        <w:t>By assessing current levels of logging and deforestation, production can be better regulated at a lower cost of access to information; therefore, production forests can be certified and get higher prices for their products.</w:t>
      </w:r>
    </w:p>
    <w:p w14:paraId="1CB69AF6"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rPr>
        <w:t>Early detection of potentially large forest fires can prevent or mitigate possible loss of lives and livelihoods thereby enhance livelihood security.</w:t>
      </w:r>
    </w:p>
    <w:p w14:paraId="24639E92"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rPr>
        <w:t xml:space="preserve">Clear understanding of forest types, and their rate of change </w:t>
      </w:r>
      <w:proofErr w:type="gramStart"/>
      <w:r w:rsidRPr="00126D8E">
        <w:rPr>
          <w:rFonts w:ascii="Times New Roman" w:hAnsi="Times New Roman"/>
        </w:rPr>
        <w:t>is  major</w:t>
      </w:r>
      <w:proofErr w:type="gramEnd"/>
      <w:r w:rsidRPr="00126D8E">
        <w:rPr>
          <w:rFonts w:ascii="Times New Roman" w:hAnsi="Times New Roman"/>
        </w:rPr>
        <w:t xml:space="preserve"> input for land use planning and forest planning to enhance resilience and ensure long-term income and ecosystem services for creating wealth and enhancing human well-being.</w:t>
      </w:r>
    </w:p>
    <w:p w14:paraId="1CC6FA4B"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rPr>
        <w:t>The possibility to quantify carbon is a first step to monitor, report, and verify carbon stocks of forest which may lead and access international or national funds to keep forests and reward communities for their efforts to sustainably manage forest.</w:t>
      </w:r>
    </w:p>
    <w:p w14:paraId="187CCC04" w14:textId="77777777" w:rsidR="003333FA" w:rsidRPr="00126D8E" w:rsidRDefault="003333FA" w:rsidP="003333FA">
      <w:pPr>
        <w:numPr>
          <w:ilvl w:val="0"/>
          <w:numId w:val="48"/>
        </w:numPr>
        <w:rPr>
          <w:rFonts w:ascii="Times New Roman" w:hAnsi="Times New Roman"/>
          <w:lang w:val="en-GB"/>
        </w:rPr>
      </w:pPr>
      <w:r w:rsidRPr="00126D8E">
        <w:rPr>
          <w:rFonts w:ascii="Times New Roman" w:hAnsi="Times New Roman"/>
          <w:lang w:val="en-GB"/>
        </w:rPr>
        <w:t>Reforested land can reap carbon and ecosystem benefits; by introducing trees into the landscape, agricultural production can be improved which will enhance food security and carbon finance may be obtained for local communities.</w:t>
      </w:r>
    </w:p>
    <w:p w14:paraId="06AB74D9" w14:textId="77777777" w:rsidR="007F7CA5" w:rsidRPr="00126D8E" w:rsidRDefault="0000247F" w:rsidP="000B61D7">
      <w:pPr>
        <w:pStyle w:val="GEFFieldtoFillout"/>
        <w:ind w:left="0"/>
      </w:pPr>
      <w:r w:rsidRPr="00126D8E">
        <w:fldChar w:fldCharType="begin">
          <w:ffData>
            <w:name w:val="pjBenefits"/>
            <w:enabled/>
            <w:calcOnExit w:val="0"/>
            <w:textInput/>
          </w:ffData>
        </w:fldChar>
      </w:r>
      <w:bookmarkStart w:id="27" w:name="pjBenefits"/>
      <w:r w:rsidRPr="00126D8E">
        <w:instrText xml:space="preserve"> FORMTEXT </w:instrText>
      </w:r>
      <w:r w:rsidRPr="00126D8E">
        <w:fldChar w:fldCharType="separate"/>
      </w:r>
      <w:r w:rsidRPr="00126D8E">
        <w:rPr>
          <w:noProof/>
        </w:rPr>
        <w:t> </w:t>
      </w:r>
      <w:r w:rsidRPr="00126D8E">
        <w:rPr>
          <w:noProof/>
        </w:rPr>
        <w:t> </w:t>
      </w:r>
      <w:r w:rsidRPr="00126D8E">
        <w:rPr>
          <w:noProof/>
        </w:rPr>
        <w:t> </w:t>
      </w:r>
      <w:r w:rsidRPr="00126D8E">
        <w:rPr>
          <w:noProof/>
        </w:rPr>
        <w:t> </w:t>
      </w:r>
      <w:r w:rsidRPr="00126D8E">
        <w:rPr>
          <w:noProof/>
        </w:rPr>
        <w:t> </w:t>
      </w:r>
      <w:r w:rsidRPr="00126D8E">
        <w:fldChar w:fldCharType="end"/>
      </w:r>
      <w:bookmarkEnd w:id="27"/>
    </w:p>
    <w:p w14:paraId="7AAE4F91" w14:textId="77777777" w:rsidR="007F7CA5" w:rsidRPr="00126D8E" w:rsidRDefault="007F7CA5" w:rsidP="000B61D7">
      <w:pPr>
        <w:pStyle w:val="GEFFieldtoFillout"/>
        <w:ind w:left="0"/>
        <w:rPr>
          <w:b/>
          <w:bCs/>
          <w:color w:val="auto"/>
        </w:rPr>
      </w:pPr>
      <w:r w:rsidRPr="00126D8E">
        <w:rPr>
          <w:b/>
          <w:bCs/>
          <w:color w:val="auto"/>
        </w:rPr>
        <w:t>A.</w:t>
      </w:r>
      <w:r w:rsidR="00DC3C82" w:rsidRPr="00126D8E">
        <w:rPr>
          <w:b/>
          <w:bCs/>
          <w:color w:val="auto"/>
        </w:rPr>
        <w:t>8</w:t>
      </w:r>
      <w:r w:rsidRPr="00126D8E">
        <w:rPr>
          <w:b/>
          <w:bCs/>
          <w:color w:val="auto"/>
        </w:rPr>
        <w:t xml:space="preserve"> </w:t>
      </w:r>
      <w:r w:rsidRPr="00126D8E">
        <w:rPr>
          <w:b/>
          <w:bCs/>
          <w:i/>
          <w:color w:val="auto"/>
        </w:rPr>
        <w:t>Knowledge Management.</w:t>
      </w:r>
      <w:r w:rsidRPr="00126D8E">
        <w:rPr>
          <w:b/>
          <w:bCs/>
          <w:color w:val="auto"/>
        </w:rPr>
        <w:t xml:space="preserve"> </w:t>
      </w:r>
      <w:r w:rsidR="00F927CF" w:rsidRPr="00126D8E">
        <w:rPr>
          <w:b/>
          <w:bCs/>
          <w:color w:val="auto"/>
        </w:rPr>
        <w:t>Elaborate on</w:t>
      </w:r>
      <w:r w:rsidRPr="00126D8E">
        <w:rPr>
          <w:b/>
          <w:bCs/>
          <w:color w:val="auto"/>
        </w:rPr>
        <w:t xml:space="preserve"> the knowledge management </w:t>
      </w:r>
      <w:r w:rsidR="0052782E" w:rsidRPr="00126D8E">
        <w:rPr>
          <w:b/>
          <w:bCs/>
          <w:color w:val="auto"/>
        </w:rPr>
        <w:t>approach</w:t>
      </w:r>
      <w:r w:rsidRPr="00126D8E">
        <w:rPr>
          <w:b/>
          <w:bCs/>
          <w:color w:val="auto"/>
        </w:rPr>
        <w:t xml:space="preserve"> for the project, including</w:t>
      </w:r>
      <w:r w:rsidR="0052782E" w:rsidRPr="00126D8E">
        <w:rPr>
          <w:b/>
          <w:bCs/>
          <w:color w:val="auto"/>
        </w:rPr>
        <w:t>, if any,</w:t>
      </w:r>
      <w:r w:rsidRPr="00126D8E">
        <w:rPr>
          <w:b/>
          <w:bCs/>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126D8E">
        <w:rPr>
          <w:b/>
          <w:bCs/>
          <w:color w:val="auto"/>
        </w:rPr>
        <w:t>h relevant stakeholders</w:t>
      </w:r>
      <w:r w:rsidRPr="00126D8E">
        <w:rPr>
          <w:b/>
          <w:bCs/>
          <w:color w:val="auto"/>
        </w:rPr>
        <w:t xml:space="preserve">. </w:t>
      </w:r>
    </w:p>
    <w:p w14:paraId="0C2F6A5C" w14:textId="77777777" w:rsidR="004F51CE" w:rsidRPr="00126D8E" w:rsidRDefault="00A45236" w:rsidP="00607782">
      <w:pPr>
        <w:pStyle w:val="GEFFieldtoFillout"/>
        <w:ind w:left="0"/>
        <w:jc w:val="both"/>
      </w:pPr>
      <w:r w:rsidRPr="00126D8E">
        <w:t>The sharing of knowledge</w:t>
      </w:r>
      <w:r w:rsidR="00607782" w:rsidRPr="00126D8E">
        <w:t xml:space="preserve"> and the dissemination of information is one of the principal activities to support the achievement of the project outcomes and interventions at the national level. Through its technical working groups, the project will facilitate a knowledge network that brings together government agencies and civil society organizations that are engaged with engaged with forestry, land use, and restoration to learn from ongoing initiatives, share experiences, and participate in the documentation of methods and decisions. Frequent multi-sectoral engagement including workshops, trainings, and regular meetings will help ensure that experiences and expertise is shared amongst a wide range of stakeholders. Information will be shared in the form of meeting notes, technical notes, blog posts, infographics </w:t>
      </w:r>
      <w:r w:rsidR="00607782" w:rsidRPr="00126D8E">
        <w:lastRenderedPageBreak/>
        <w:t xml:space="preserve">and printed media. All documentation will be disseminated to stakeholders and will be freely available on the web-portal in local languages. </w:t>
      </w:r>
    </w:p>
    <w:p w14:paraId="1210087E" w14:textId="77777777" w:rsidR="00607782" w:rsidRPr="00126D8E" w:rsidRDefault="00607782" w:rsidP="000B61D7">
      <w:pPr>
        <w:pStyle w:val="GEFFieldtoFillout"/>
        <w:ind w:left="0"/>
        <w:rPr>
          <w:color w:val="auto"/>
        </w:rPr>
      </w:pPr>
    </w:p>
    <w:p w14:paraId="0C227EAD" w14:textId="51A79CB8" w:rsidR="004F51CE" w:rsidRPr="00126D8E" w:rsidRDefault="000D7825" w:rsidP="000B61D7">
      <w:pPr>
        <w:pStyle w:val="GEFFieldtoFillout"/>
        <w:ind w:left="0"/>
        <w:rPr>
          <w:color w:val="auto"/>
        </w:rPr>
      </w:pPr>
      <w:r w:rsidRPr="00126D8E">
        <w:rPr>
          <w:color w:val="auto"/>
        </w:rPr>
        <w:t xml:space="preserve">This project is an upscaling of the GEF-funded “Global Forest Watch” project, which is implemented on a global scale with pilot countries in Georgia and Madagascar. Because the approach in Armenia and Azerbaijan is </w:t>
      </w:r>
      <w:proofErr w:type="gramStart"/>
      <w:r w:rsidRPr="00126D8E">
        <w:rPr>
          <w:color w:val="auto"/>
        </w:rPr>
        <w:t>similar to</w:t>
      </w:r>
      <w:proofErr w:type="gramEnd"/>
      <w:r w:rsidRPr="00126D8E">
        <w:rPr>
          <w:color w:val="auto"/>
        </w:rPr>
        <w:t xml:space="preserve"> the approach taken in Georgia, there is ample opportunity from the countries to learn from Georgia’s experience. Regional steering committees, held yearly, will facilitate cooperation and opportunities for experience sharing on a across countries. In addition, there is opportunity for the countries to participate in regional and global capacity building measures to learn from others’ experiences who are using the same technology. </w:t>
      </w:r>
      <w:r w:rsidR="00607782" w:rsidRPr="00126D8E">
        <w:rPr>
          <w:color w:val="auto"/>
        </w:rPr>
        <w:t xml:space="preserve">Participants from each country will have the opportunity to attend the GFW User Summit, a yearly event that hosts participants from around the world who have used GFW products and tools for forest monitoring. </w:t>
      </w:r>
    </w:p>
    <w:p w14:paraId="2634219A" w14:textId="38F9D3DB" w:rsidR="00866873" w:rsidRPr="00126D8E" w:rsidRDefault="00866873" w:rsidP="00B2114B">
      <w:pPr>
        <w:pStyle w:val="GEFFieldtoFillout"/>
        <w:ind w:left="0"/>
        <w:rPr>
          <w:color w:val="auto"/>
        </w:rPr>
      </w:pPr>
    </w:p>
    <w:p w14:paraId="63415A43" w14:textId="524D5376" w:rsidR="00866873" w:rsidRPr="00126D8E" w:rsidRDefault="008B7B38" w:rsidP="00B2114B">
      <w:pPr>
        <w:pStyle w:val="GEFFieldtoFillout"/>
        <w:ind w:left="0"/>
        <w:rPr>
          <w:color w:val="auto"/>
        </w:rPr>
      </w:pPr>
      <w:r w:rsidRPr="00126D8E">
        <w:rPr>
          <w:color w:val="auto"/>
        </w:rPr>
        <w:t>Although the</w:t>
      </w:r>
      <w:r w:rsidR="00A74032" w:rsidRPr="00126D8E">
        <w:rPr>
          <w:color w:val="auto"/>
        </w:rPr>
        <w:t xml:space="preserve"> Risk of</w:t>
      </w:r>
      <w:r w:rsidRPr="00126D8E">
        <w:rPr>
          <w:color w:val="auto"/>
        </w:rPr>
        <w:t xml:space="preserve"> </w:t>
      </w:r>
      <w:r w:rsidR="00A74032" w:rsidRPr="00126D8E">
        <w:rPr>
          <w:color w:val="auto"/>
        </w:rPr>
        <w:t xml:space="preserve">"weak coordination among ministerial bodies and lack of support </w:t>
      </w:r>
      <w:proofErr w:type="spellStart"/>
      <w:r w:rsidR="00A74032" w:rsidRPr="00126D8E">
        <w:rPr>
          <w:color w:val="auto"/>
        </w:rPr>
        <w:t>form</w:t>
      </w:r>
      <w:proofErr w:type="spellEnd"/>
      <w:r w:rsidR="00A74032" w:rsidRPr="00126D8E">
        <w:rPr>
          <w:color w:val="auto"/>
        </w:rPr>
        <w:t xml:space="preserve"> national governments" were considered ‘HIGH’ at the PIF stage, </w:t>
      </w:r>
      <w:r w:rsidR="00980CE1" w:rsidRPr="00126D8E">
        <w:rPr>
          <w:color w:val="auto"/>
        </w:rPr>
        <w:t>we observed during the PPG phase that t</w:t>
      </w:r>
      <w:r w:rsidR="00B2114B" w:rsidRPr="00126D8E">
        <w:rPr>
          <w:color w:val="auto"/>
        </w:rPr>
        <w:t xml:space="preserve">he project is fully supported by the governments of all 3 South Caucasus countries. During the project development stage all country stakeholders, including a wide range of ministerial bodies within national governments, were consulted and have provided input on project concept and design. The project is built on a participatory approach, and strong coordination of stakeholders is an integral part of coordination. During the inception workshop, stakeholders worked in groups to develop project activities and address any weaknesses that may be in the PIF. Inputs were taken into consideration, and during the validation workshop, all stakeholders reviewed the project documents to confirm that their inputs were taken into consideration and confirm support. </w:t>
      </w:r>
      <w:r w:rsidR="008227A8" w:rsidRPr="00126D8E">
        <w:rPr>
          <w:color w:val="auto"/>
        </w:rPr>
        <w:t xml:space="preserve">Therefore, the PPG phase demonstrated that </w:t>
      </w:r>
      <w:r w:rsidR="00DA2FF2" w:rsidRPr="00126D8E">
        <w:rPr>
          <w:color w:val="auto"/>
        </w:rPr>
        <w:t xml:space="preserve">the ownership and </w:t>
      </w:r>
      <w:r w:rsidR="00A23766" w:rsidRPr="00126D8E">
        <w:rPr>
          <w:color w:val="auto"/>
        </w:rPr>
        <w:t>coordination risk is not high in any of the pilot country. We amended the risk level to Medium and we will ensure sustainability</w:t>
      </w:r>
      <w:r w:rsidR="00E85551" w:rsidRPr="00126D8E">
        <w:rPr>
          <w:color w:val="auto"/>
        </w:rPr>
        <w:t xml:space="preserve"> by enabling </w:t>
      </w:r>
      <w:r w:rsidR="00A23766" w:rsidRPr="00126D8E">
        <w:rPr>
          <w:color w:val="auto"/>
        </w:rPr>
        <w:t xml:space="preserve">the government and non-government partners to take full advantage of the web tool </w:t>
      </w:r>
      <w:r w:rsidR="00552B53" w:rsidRPr="00126D8E">
        <w:rPr>
          <w:color w:val="auto"/>
        </w:rPr>
        <w:t>with trainings and use case demonstrations</w:t>
      </w:r>
      <w:r w:rsidR="00A23766" w:rsidRPr="00126D8E">
        <w:rPr>
          <w:color w:val="auto"/>
        </w:rPr>
        <w:t>.</w:t>
      </w:r>
      <w:r w:rsidR="001B4187" w:rsidRPr="00126D8E">
        <w:rPr>
          <w:color w:val="auto"/>
        </w:rPr>
        <w:t xml:space="preserve"> In addition, the</w:t>
      </w:r>
      <w:r w:rsidR="00B2114B" w:rsidRPr="00126D8E">
        <w:rPr>
          <w:color w:val="auto"/>
        </w:rPr>
        <w:t xml:space="preserve"> project is built on a larger GFW network and system that will help it achieve success and ensure sustainability. Partners will meet regularly to steer the direction of the project, which is detailed in Component 2 of the project framework, and decisions will be made collectively through a set of working groups. This project is building on previous experience on Georgia, which proved to be successful.  For example, as in the case in Georgia, any costs that may be ongoing (i.e. software) will first be discussed with the relevant Ministries to ensure support or else other solutions may be found (open source software). Component 2 (working groups and capacity building) is a large part of this project and its implementation is important to ensure sustainability.</w:t>
      </w:r>
    </w:p>
    <w:p w14:paraId="7B87C236" w14:textId="2E62CA80" w:rsidR="00B761C3" w:rsidRPr="00126D8E" w:rsidRDefault="00B761C3" w:rsidP="00B2114B">
      <w:pPr>
        <w:pStyle w:val="GEFFieldtoFillout"/>
        <w:ind w:left="0"/>
        <w:rPr>
          <w:color w:val="auto"/>
        </w:rPr>
      </w:pPr>
    </w:p>
    <w:p w14:paraId="1EFF69AB" w14:textId="388526BA" w:rsidR="00B761C3" w:rsidRPr="00126D8E" w:rsidRDefault="006D0B63" w:rsidP="00B2114B">
      <w:pPr>
        <w:pStyle w:val="GEFFieldtoFillout"/>
        <w:ind w:left="0"/>
        <w:rPr>
          <w:color w:val="auto"/>
        </w:rPr>
      </w:pPr>
      <w:r w:rsidRPr="00126D8E">
        <w:rPr>
          <w:color w:val="auto"/>
        </w:rPr>
        <w:t>Th</w:t>
      </w:r>
      <w:r w:rsidR="00FF04B8" w:rsidRPr="00126D8E">
        <w:rPr>
          <w:color w:val="auto"/>
        </w:rPr>
        <w:t>is</w:t>
      </w:r>
      <w:r w:rsidRPr="00126D8E">
        <w:rPr>
          <w:color w:val="auto"/>
        </w:rPr>
        <w:t xml:space="preserve"> project aims to do more than monitor </w:t>
      </w:r>
      <w:proofErr w:type="gramStart"/>
      <w:r w:rsidRPr="00126D8E">
        <w:rPr>
          <w:color w:val="auto"/>
        </w:rPr>
        <w:t>forests, but</w:t>
      </w:r>
      <w:proofErr w:type="gramEnd"/>
      <w:r w:rsidRPr="00126D8E">
        <w:rPr>
          <w:color w:val="auto"/>
        </w:rPr>
        <w:t xml:space="preserve"> will also integrate restoration strategy and analysis functions. While Global Forest Watch provides data on forest cover and dynamics, Resource Watch provides a wider variety of data on other relevant issues such as water, agriculture, and energy. This data, if best available for the South Caucasus countries, will be integrated into the restoration analysis and will be available for visualization on the atlases developed.</w:t>
      </w:r>
    </w:p>
    <w:p w14:paraId="22626F77" w14:textId="77777777" w:rsidR="00607782" w:rsidRPr="00126D8E" w:rsidRDefault="00607782" w:rsidP="000B61D7">
      <w:pPr>
        <w:pStyle w:val="GEFFieldtoFillout"/>
        <w:ind w:left="0"/>
        <w:rPr>
          <w:color w:val="auto"/>
        </w:rPr>
      </w:pPr>
    </w:p>
    <w:p w14:paraId="355B000C" w14:textId="77777777" w:rsidR="007F7CA5" w:rsidRPr="00126D8E" w:rsidRDefault="00890FBF" w:rsidP="000B61D7">
      <w:pPr>
        <w:pStyle w:val="GEFFieldtoFillout"/>
        <w:ind w:left="0"/>
      </w:pPr>
      <w:r w:rsidRPr="00126D8E">
        <w:fldChar w:fldCharType="begin">
          <w:ffData>
            <w:name w:val="pjKM"/>
            <w:enabled/>
            <w:calcOnExit w:val="0"/>
            <w:textInput/>
          </w:ffData>
        </w:fldChar>
      </w:r>
      <w:bookmarkStart w:id="28" w:name="pjKM"/>
      <w:r w:rsidRPr="00126D8E">
        <w:instrText xml:space="preserve"> FORMTEXT </w:instrText>
      </w:r>
      <w:r w:rsidRPr="00126D8E">
        <w:fldChar w:fldCharType="separate"/>
      </w:r>
      <w:r w:rsidRPr="00126D8E">
        <w:rPr>
          <w:noProof/>
        </w:rPr>
        <w:t> </w:t>
      </w:r>
      <w:r w:rsidRPr="00126D8E">
        <w:rPr>
          <w:noProof/>
        </w:rPr>
        <w:t> </w:t>
      </w:r>
      <w:r w:rsidRPr="00126D8E">
        <w:rPr>
          <w:noProof/>
        </w:rPr>
        <w:t> </w:t>
      </w:r>
      <w:r w:rsidRPr="00126D8E">
        <w:rPr>
          <w:noProof/>
        </w:rPr>
        <w:t> </w:t>
      </w:r>
      <w:r w:rsidRPr="00126D8E">
        <w:rPr>
          <w:noProof/>
        </w:rPr>
        <w:t> </w:t>
      </w:r>
      <w:r w:rsidRPr="00126D8E">
        <w:fldChar w:fldCharType="end"/>
      </w:r>
      <w:bookmarkEnd w:id="28"/>
    </w:p>
    <w:p w14:paraId="7F1DA1B3" w14:textId="77777777" w:rsidR="007F7CA5" w:rsidRPr="00126D8E" w:rsidRDefault="007F7CA5" w:rsidP="000B61D7">
      <w:pPr>
        <w:pStyle w:val="GEFPartHeading"/>
        <w:ind w:left="0"/>
        <w:rPr>
          <w:rFonts w:ascii="Times New Roman" w:hAnsi="Times New Roman"/>
          <w:caps w:val="0"/>
          <w:smallCaps/>
          <w:u w:val="none"/>
        </w:rPr>
      </w:pPr>
      <w:r w:rsidRPr="00126D8E">
        <w:rPr>
          <w:rFonts w:ascii="Times New Roman" w:hAnsi="Times New Roman"/>
          <w:caps w:val="0"/>
          <w:smallCaps/>
          <w:u w:val="none"/>
        </w:rPr>
        <w:t>B. Description of the consistency of the project with:</w:t>
      </w:r>
    </w:p>
    <w:p w14:paraId="2ED14BF6" w14:textId="77777777" w:rsidR="007F7CA5" w:rsidRPr="00126D8E" w:rsidRDefault="007F7CA5" w:rsidP="000B61D7">
      <w:pPr>
        <w:pStyle w:val="GEFQuestion"/>
        <w:ind w:left="0"/>
      </w:pPr>
      <w:r w:rsidRPr="00126D8E">
        <w:t xml:space="preserve">B.1 </w:t>
      </w:r>
      <w:r w:rsidRPr="00126D8E">
        <w:rPr>
          <w:i/>
        </w:rPr>
        <w:t>Consistency with National Priorities.</w:t>
      </w:r>
      <w:r w:rsidRPr="00126D8E">
        <w:t xml:space="preserve"> Describe the consistency of the project with national strategies and plans or reports and </w:t>
      </w:r>
      <w:proofErr w:type="spellStart"/>
      <w:r w:rsidRPr="00126D8E">
        <w:t>assessements</w:t>
      </w:r>
      <w:proofErr w:type="spellEnd"/>
      <w:r w:rsidRPr="00126D8E">
        <w:t xml:space="preserve"> under relevant conventions such as NAPAs, NAPs, ASGM NAPs, MIAs, NBSAPs, NCs, TNAs, NCSAs, NIPs, PRSPs, NPFE, BURs, etc.</w:t>
      </w:r>
      <w:r w:rsidR="002764DF" w:rsidRPr="00126D8E">
        <w:t>:</w:t>
      </w:r>
    </w:p>
    <w:p w14:paraId="2E5BE0A1" w14:textId="77777777" w:rsidR="002764DF" w:rsidRPr="00126D8E" w:rsidRDefault="002764DF" w:rsidP="002764DF">
      <w:pPr>
        <w:rPr>
          <w:rFonts w:ascii="Times New Roman" w:hAnsi="Times New Roman"/>
        </w:rPr>
      </w:pPr>
    </w:p>
    <w:p w14:paraId="15C5462D" w14:textId="77777777" w:rsidR="001F64FD" w:rsidRPr="00126D8E" w:rsidRDefault="001F64FD" w:rsidP="001F64FD">
      <w:pPr>
        <w:pStyle w:val="GEFFieldtoFillout"/>
        <w:ind w:left="0"/>
      </w:pPr>
      <w:r w:rsidRPr="00126D8E">
        <w:t xml:space="preserve">The project is aligned with national priorities in all three South Caucasus countries: </w:t>
      </w:r>
    </w:p>
    <w:p w14:paraId="4C21DCFA" w14:textId="77777777" w:rsidR="001F64FD" w:rsidRPr="00126D8E" w:rsidRDefault="001F64FD" w:rsidP="001F64FD">
      <w:pPr>
        <w:pStyle w:val="GEFFieldtoFillout"/>
        <w:ind w:left="0"/>
      </w:pPr>
    </w:p>
    <w:p w14:paraId="4A27383D" w14:textId="77777777" w:rsidR="001F64FD" w:rsidRPr="00126D8E" w:rsidRDefault="001F64FD" w:rsidP="001F64FD">
      <w:pPr>
        <w:pStyle w:val="GEFFieldtoFillout"/>
        <w:ind w:left="0"/>
        <w:rPr>
          <w:color w:val="auto"/>
          <w:lang w:val="en-GB"/>
        </w:rPr>
      </w:pPr>
      <w:r w:rsidRPr="00126D8E">
        <w:rPr>
          <w:b/>
          <w:color w:val="auto"/>
          <w:u w:val="single"/>
          <w:lang w:val="en-GB"/>
        </w:rPr>
        <w:t>Armenia</w:t>
      </w:r>
      <w:r w:rsidRPr="00126D8E">
        <w:rPr>
          <w:color w:val="auto"/>
          <w:lang w:val="en-GB"/>
        </w:rPr>
        <w:t xml:space="preserve">: </w:t>
      </w:r>
    </w:p>
    <w:p w14:paraId="5DA558B2" w14:textId="77777777" w:rsidR="001F64FD" w:rsidRPr="00126D8E" w:rsidRDefault="001F64FD" w:rsidP="001F64FD">
      <w:pPr>
        <w:pStyle w:val="CommentText"/>
        <w:rPr>
          <w:b/>
          <w:sz w:val="22"/>
          <w:szCs w:val="22"/>
          <w:u w:val="single"/>
        </w:rPr>
      </w:pPr>
      <w:r w:rsidRPr="00126D8E">
        <w:rPr>
          <w:i/>
          <w:sz w:val="22"/>
          <w:szCs w:val="22"/>
          <w:u w:val="single"/>
        </w:rPr>
        <w:t>1. National development plans/strategies</w:t>
      </w:r>
      <w:r w:rsidRPr="00126D8E">
        <w:rPr>
          <w:b/>
          <w:sz w:val="22"/>
          <w:szCs w:val="22"/>
          <w:u w:val="single"/>
        </w:rPr>
        <w:t>.</w:t>
      </w:r>
    </w:p>
    <w:p w14:paraId="2B488B05" w14:textId="77777777" w:rsidR="001F64FD" w:rsidRPr="00126D8E" w:rsidRDefault="001F64FD" w:rsidP="001F64FD">
      <w:pPr>
        <w:pStyle w:val="CommentText"/>
        <w:jc w:val="both"/>
        <w:rPr>
          <w:sz w:val="22"/>
          <w:szCs w:val="22"/>
        </w:rPr>
      </w:pPr>
      <w:r w:rsidRPr="00126D8E">
        <w:rPr>
          <w:b/>
          <w:sz w:val="22"/>
          <w:szCs w:val="22"/>
        </w:rPr>
        <w:t>Armenia’s Development Strategy for 2014‐2025</w:t>
      </w:r>
      <w:r w:rsidRPr="00126D8E">
        <w:rPr>
          <w:rStyle w:val="FootnoteReference"/>
          <w:sz w:val="22"/>
          <w:szCs w:val="22"/>
        </w:rPr>
        <w:footnoteReference w:id="21"/>
      </w:r>
      <w:r w:rsidRPr="00126D8E">
        <w:rPr>
          <w:sz w:val="22"/>
          <w:szCs w:val="22"/>
        </w:rPr>
        <w:t xml:space="preserve">. Among environmental risks, the Strategy points to </w:t>
      </w:r>
      <w:r w:rsidRPr="00126D8E">
        <w:rPr>
          <w:i/>
          <w:sz w:val="22"/>
          <w:szCs w:val="22"/>
          <w:u w:val="single"/>
        </w:rPr>
        <w:t>illegal forest logging</w:t>
      </w:r>
      <w:r w:rsidRPr="00126D8E">
        <w:rPr>
          <w:sz w:val="22"/>
          <w:szCs w:val="22"/>
        </w:rPr>
        <w:t xml:space="preserve"> resulting from higher gas prices and </w:t>
      </w:r>
      <w:r w:rsidRPr="00126D8E">
        <w:rPr>
          <w:i/>
          <w:sz w:val="22"/>
          <w:szCs w:val="22"/>
          <w:u w:val="single"/>
        </w:rPr>
        <w:t>increased desertification risk</w:t>
      </w:r>
      <w:r w:rsidRPr="00126D8E">
        <w:rPr>
          <w:sz w:val="22"/>
          <w:szCs w:val="22"/>
        </w:rPr>
        <w:t xml:space="preserve">. Planned measures to mitigate the above risks </w:t>
      </w:r>
      <w:r w:rsidRPr="00126D8E">
        <w:rPr>
          <w:sz w:val="22"/>
          <w:szCs w:val="22"/>
        </w:rPr>
        <w:lastRenderedPageBreak/>
        <w:t>include: (a) development and use financial and institutional mechanisms for restoration (re‐cultivation) of degraded lands; (b) development and implementation of the National Forest Programme with emphasis on forest plantation and restoration measures; and (c) improvement of an environmental monitoring system in order to ensure application of unified monitoring approaches and standards, and collection of reliable information on the ecological situation as well as statistical data from other sources.</w:t>
      </w:r>
    </w:p>
    <w:p w14:paraId="1909F6F1" w14:textId="77777777" w:rsidR="001F64FD" w:rsidRPr="00126D8E" w:rsidRDefault="001F64FD" w:rsidP="001F64FD">
      <w:pPr>
        <w:pStyle w:val="CommentText"/>
        <w:jc w:val="both"/>
        <w:rPr>
          <w:sz w:val="22"/>
          <w:szCs w:val="22"/>
          <w:u w:val="single"/>
        </w:rPr>
      </w:pPr>
      <w:r w:rsidRPr="00126D8E">
        <w:rPr>
          <w:sz w:val="22"/>
          <w:szCs w:val="22"/>
        </w:rPr>
        <w:t xml:space="preserve"> </w:t>
      </w:r>
    </w:p>
    <w:p w14:paraId="2E5330E7" w14:textId="77777777" w:rsidR="001F64FD" w:rsidRPr="00126D8E" w:rsidRDefault="001F64FD" w:rsidP="001F64FD">
      <w:pPr>
        <w:pStyle w:val="CommentText"/>
        <w:rPr>
          <w:b/>
          <w:sz w:val="22"/>
          <w:szCs w:val="22"/>
          <w:u w:val="single"/>
        </w:rPr>
      </w:pPr>
      <w:r w:rsidRPr="00126D8E">
        <w:rPr>
          <w:i/>
          <w:sz w:val="22"/>
          <w:szCs w:val="22"/>
          <w:u w:val="single"/>
        </w:rPr>
        <w:t>2. Environment action plans/strategies</w:t>
      </w:r>
      <w:r w:rsidRPr="00126D8E">
        <w:rPr>
          <w:b/>
          <w:sz w:val="22"/>
          <w:szCs w:val="22"/>
          <w:u w:val="single"/>
        </w:rPr>
        <w:t>.</w:t>
      </w:r>
    </w:p>
    <w:p w14:paraId="4887CDFB" w14:textId="77777777" w:rsidR="001F64FD" w:rsidRPr="00126D8E" w:rsidRDefault="001F64FD" w:rsidP="001F64FD">
      <w:pPr>
        <w:pStyle w:val="CommentText"/>
        <w:jc w:val="both"/>
        <w:rPr>
          <w:sz w:val="22"/>
          <w:szCs w:val="22"/>
        </w:rPr>
      </w:pPr>
      <w:r w:rsidRPr="00126D8E">
        <w:rPr>
          <w:b/>
          <w:sz w:val="22"/>
          <w:szCs w:val="22"/>
        </w:rPr>
        <w:t>The Second National Environmental Action Programme of the Republic of Armenia (NEAP</w:t>
      </w:r>
      <w:r w:rsidR="00607782" w:rsidRPr="00126D8E">
        <w:rPr>
          <w:b/>
          <w:sz w:val="22"/>
          <w:szCs w:val="22"/>
          <w:lang w:val="en-US"/>
        </w:rPr>
        <w:t>)</w:t>
      </w:r>
      <w:r w:rsidRPr="00126D8E">
        <w:rPr>
          <w:sz w:val="22"/>
          <w:szCs w:val="22"/>
        </w:rPr>
        <w:t xml:space="preserve"> provides an overall framework for integrated environmental management. The NEAP highlights problems in Armenia’s forest ecosystems related to degradation and the destruction of forests. It notes that conservation and the sustainable use of forest resources is considered to be one of the main priorities of the state. The Strategy prioritizes the restoration of forested areas and sustainable forest use. </w:t>
      </w:r>
    </w:p>
    <w:p w14:paraId="1CF5FBA4" w14:textId="77777777" w:rsidR="001F64FD" w:rsidRPr="00126D8E" w:rsidRDefault="001F64FD" w:rsidP="001F64FD">
      <w:pPr>
        <w:pStyle w:val="CommentText"/>
        <w:rPr>
          <w:i/>
          <w:sz w:val="22"/>
          <w:szCs w:val="22"/>
          <w:u w:val="single"/>
        </w:rPr>
      </w:pPr>
    </w:p>
    <w:p w14:paraId="23C373CF" w14:textId="77777777" w:rsidR="001F64FD" w:rsidRPr="00126D8E" w:rsidRDefault="001F64FD" w:rsidP="001F64FD">
      <w:pPr>
        <w:pStyle w:val="CommentText"/>
        <w:rPr>
          <w:b/>
          <w:sz w:val="22"/>
          <w:szCs w:val="22"/>
          <w:u w:val="single"/>
        </w:rPr>
      </w:pPr>
      <w:r w:rsidRPr="00126D8E">
        <w:rPr>
          <w:i/>
          <w:sz w:val="22"/>
          <w:szCs w:val="22"/>
          <w:u w:val="single"/>
        </w:rPr>
        <w:t xml:space="preserve">3. Forest </w:t>
      </w:r>
      <w:proofErr w:type="spellStart"/>
      <w:r w:rsidRPr="00126D8E">
        <w:rPr>
          <w:i/>
          <w:sz w:val="22"/>
          <w:szCs w:val="22"/>
          <w:u w:val="single"/>
        </w:rPr>
        <w:t>programmes</w:t>
      </w:r>
      <w:proofErr w:type="spellEnd"/>
      <w:r w:rsidRPr="00126D8E">
        <w:rPr>
          <w:i/>
          <w:sz w:val="22"/>
          <w:szCs w:val="22"/>
          <w:u w:val="single"/>
        </w:rPr>
        <w:t>/strategies and Biodiversity strategies/action plans</w:t>
      </w:r>
      <w:r w:rsidRPr="00126D8E">
        <w:rPr>
          <w:b/>
          <w:sz w:val="22"/>
          <w:szCs w:val="22"/>
          <w:u w:val="single"/>
        </w:rPr>
        <w:t xml:space="preserve">. </w:t>
      </w:r>
    </w:p>
    <w:p w14:paraId="1C3E8CA4" w14:textId="77777777" w:rsidR="001F64FD" w:rsidRPr="00126D8E" w:rsidRDefault="001F64FD" w:rsidP="001F64FD">
      <w:pPr>
        <w:pStyle w:val="CommentText"/>
        <w:jc w:val="both"/>
        <w:rPr>
          <w:sz w:val="22"/>
          <w:szCs w:val="22"/>
        </w:rPr>
      </w:pPr>
      <w:r w:rsidRPr="00126D8E">
        <w:rPr>
          <w:b/>
          <w:sz w:val="22"/>
          <w:szCs w:val="22"/>
        </w:rPr>
        <w:t>Strategy and National Action Plan of the Republic of Armenia on Conservation, Protection, Reproduction and Use of Biological Diversity for 2016-2020 (NBSAP)</w:t>
      </w:r>
      <w:r w:rsidRPr="00126D8E">
        <w:rPr>
          <w:rStyle w:val="FootnoteReference"/>
          <w:sz w:val="22"/>
          <w:szCs w:val="22"/>
        </w:rPr>
        <w:footnoteReference w:id="22"/>
      </w:r>
      <w:r w:rsidRPr="00126D8E">
        <w:rPr>
          <w:sz w:val="22"/>
          <w:szCs w:val="22"/>
        </w:rPr>
        <w:t xml:space="preserve"> is the main biodiversity policy document. The plan addresses the underlying cause of biodiversity loss and comprises actions that target to reduce direct pressures on biodiversity and promote sustainable use. One of the strategic directions of the NPSAP-2 (</w:t>
      </w:r>
      <w:r w:rsidRPr="00126D8E">
        <w:rPr>
          <w:i/>
          <w:sz w:val="22"/>
          <w:szCs w:val="22"/>
        </w:rPr>
        <w:t>Strategic Direction 2. Enhancement of biodiversity and ecosystem conservation and restoration of degraded habitats</w:t>
      </w:r>
      <w:r w:rsidRPr="00126D8E">
        <w:rPr>
          <w:sz w:val="22"/>
          <w:szCs w:val="22"/>
        </w:rPr>
        <w:t>) includes the measures to develop the inventory and map of the degraded and fragmented forest and pasture ecosystems, and identify direct and indirect causes of habitat loss.</w:t>
      </w:r>
    </w:p>
    <w:p w14:paraId="26A62B26" w14:textId="77777777" w:rsidR="00E2075D" w:rsidRPr="00126D8E" w:rsidRDefault="00E2075D" w:rsidP="001F64FD">
      <w:pPr>
        <w:pStyle w:val="CommentText"/>
        <w:jc w:val="both"/>
        <w:rPr>
          <w:sz w:val="22"/>
          <w:szCs w:val="22"/>
        </w:rPr>
      </w:pPr>
    </w:p>
    <w:p w14:paraId="4FD213CA" w14:textId="77777777" w:rsidR="00E2075D" w:rsidRPr="00126D8E" w:rsidRDefault="00607782" w:rsidP="001F64FD">
      <w:pPr>
        <w:pStyle w:val="CommentText"/>
        <w:jc w:val="both"/>
        <w:rPr>
          <w:sz w:val="22"/>
          <w:szCs w:val="22"/>
          <w:lang w:val="en-US"/>
        </w:rPr>
      </w:pPr>
      <w:r w:rsidRPr="00126D8E">
        <w:rPr>
          <w:b/>
          <w:sz w:val="22"/>
          <w:szCs w:val="22"/>
          <w:lang w:val="en-US"/>
        </w:rPr>
        <w:t>Bonn Challenge Pledge</w:t>
      </w:r>
      <w:r w:rsidRPr="00126D8E">
        <w:rPr>
          <w:sz w:val="22"/>
          <w:szCs w:val="22"/>
          <w:lang w:val="en-US"/>
        </w:rPr>
        <w:t xml:space="preserve"> </w:t>
      </w:r>
      <w:r w:rsidRPr="00126D8E">
        <w:rPr>
          <w:b/>
          <w:sz w:val="22"/>
          <w:szCs w:val="22"/>
          <w:lang w:val="en-US"/>
        </w:rPr>
        <w:t>(2018)</w:t>
      </w:r>
      <w:r w:rsidR="00A45236" w:rsidRPr="00126D8E">
        <w:rPr>
          <w:b/>
          <w:sz w:val="22"/>
          <w:szCs w:val="22"/>
          <w:lang w:val="en-US"/>
        </w:rPr>
        <w:t xml:space="preserve"> </w:t>
      </w:r>
      <w:r w:rsidR="00A45236" w:rsidRPr="00126D8E">
        <w:rPr>
          <w:sz w:val="22"/>
          <w:szCs w:val="22"/>
          <w:lang w:val="en-US"/>
        </w:rPr>
        <w:t>In June 2018, Armenia attend</w:t>
      </w:r>
      <w:r w:rsidR="005C23AE" w:rsidRPr="00126D8E">
        <w:rPr>
          <w:sz w:val="22"/>
          <w:szCs w:val="22"/>
          <w:lang w:val="en-US"/>
        </w:rPr>
        <w:t>ed</w:t>
      </w:r>
      <w:r w:rsidR="00A45236" w:rsidRPr="00126D8E">
        <w:rPr>
          <w:sz w:val="22"/>
          <w:szCs w:val="22"/>
          <w:lang w:val="en-US"/>
        </w:rPr>
        <w:t xml:space="preserve"> the Ministerial Roundtable on Forest Landscape Restoration with other decision makers from the Caucasus and Central Asia to discuss challenges, identify solutions and enhance commitments towards forest landscape restoration. At the roundtable, Armenia aligned its national efforts to regional efforts in the Caucasus and Central Asia and made a commitment to restore 260,000 hectares by 2030. During the Roundtable, Armenia also signed the </w:t>
      </w:r>
      <w:r w:rsidR="00A45236" w:rsidRPr="00126D8E">
        <w:rPr>
          <w:b/>
          <w:sz w:val="22"/>
          <w:szCs w:val="22"/>
          <w:lang w:val="en-US"/>
        </w:rPr>
        <w:t>Astana Resolution</w:t>
      </w:r>
      <w:r w:rsidR="00A45236" w:rsidRPr="00126D8E">
        <w:rPr>
          <w:sz w:val="22"/>
          <w:szCs w:val="22"/>
          <w:lang w:val="en-US"/>
        </w:rPr>
        <w:t xml:space="preserve">, which emphasized the importance of forest landscape restoration and the Bonn Challenge and further committed the region’s nations to strengthen partnerships and cooperate to meet their goals. </w:t>
      </w:r>
    </w:p>
    <w:p w14:paraId="494E150F" w14:textId="77777777" w:rsidR="0002473C" w:rsidRPr="00126D8E" w:rsidRDefault="0002473C" w:rsidP="001F64FD">
      <w:pPr>
        <w:pStyle w:val="CommentText"/>
        <w:jc w:val="both"/>
        <w:rPr>
          <w:sz w:val="22"/>
          <w:szCs w:val="22"/>
          <w:lang w:val="en-US"/>
        </w:rPr>
      </w:pPr>
    </w:p>
    <w:p w14:paraId="538AB0C5" w14:textId="77777777" w:rsidR="0002473C" w:rsidRPr="00126D8E" w:rsidRDefault="0002473C" w:rsidP="0002473C">
      <w:pPr>
        <w:pStyle w:val="CommentText"/>
        <w:rPr>
          <w:b/>
          <w:sz w:val="22"/>
          <w:szCs w:val="22"/>
          <w:u w:val="single"/>
        </w:rPr>
      </w:pPr>
      <w:r w:rsidRPr="00126D8E">
        <w:rPr>
          <w:i/>
          <w:sz w:val="22"/>
          <w:szCs w:val="22"/>
          <w:u w:val="single"/>
          <w:lang w:val="en-US"/>
        </w:rPr>
        <w:t>4</w:t>
      </w:r>
      <w:r w:rsidRPr="00126D8E">
        <w:rPr>
          <w:i/>
          <w:sz w:val="22"/>
          <w:szCs w:val="22"/>
          <w:u w:val="single"/>
        </w:rPr>
        <w:t xml:space="preserve">. </w:t>
      </w:r>
      <w:r w:rsidRPr="00126D8E">
        <w:rPr>
          <w:i/>
          <w:sz w:val="22"/>
          <w:szCs w:val="22"/>
          <w:u w:val="single"/>
          <w:lang w:val="en-US"/>
        </w:rPr>
        <w:t xml:space="preserve">United Nations Development Assistance </w:t>
      </w:r>
      <w:r w:rsidRPr="00126D8E">
        <w:rPr>
          <w:b/>
          <w:sz w:val="22"/>
          <w:szCs w:val="22"/>
          <w:u w:val="single"/>
        </w:rPr>
        <w:t xml:space="preserve"> </w:t>
      </w:r>
    </w:p>
    <w:p w14:paraId="0AAC6AFC" w14:textId="77777777" w:rsidR="0002473C" w:rsidRPr="00126D8E" w:rsidRDefault="0002473C" w:rsidP="0002473C">
      <w:pPr>
        <w:pStyle w:val="CommentText"/>
        <w:rPr>
          <w:b/>
          <w:sz w:val="22"/>
          <w:szCs w:val="22"/>
          <w:lang w:val="en-US"/>
        </w:rPr>
      </w:pPr>
      <w:r w:rsidRPr="00126D8E">
        <w:rPr>
          <w:b/>
          <w:bCs/>
          <w:sz w:val="22"/>
          <w:szCs w:val="22"/>
        </w:rPr>
        <w:t>Armenia-</w:t>
      </w:r>
      <w:r w:rsidRPr="00126D8E">
        <w:rPr>
          <w:b/>
          <w:bCs/>
          <w:sz w:val="22"/>
          <w:szCs w:val="22"/>
          <w:lang w:val="en-US"/>
        </w:rPr>
        <w:t>U</w:t>
      </w:r>
      <w:proofErr w:type="spellStart"/>
      <w:r w:rsidRPr="00126D8E">
        <w:rPr>
          <w:b/>
          <w:bCs/>
          <w:sz w:val="22"/>
          <w:szCs w:val="22"/>
        </w:rPr>
        <w:t>nited</w:t>
      </w:r>
      <w:proofErr w:type="spellEnd"/>
      <w:r w:rsidRPr="00126D8E">
        <w:rPr>
          <w:b/>
          <w:bCs/>
          <w:sz w:val="22"/>
          <w:szCs w:val="22"/>
        </w:rPr>
        <w:t xml:space="preserve"> </w:t>
      </w:r>
      <w:r w:rsidRPr="00126D8E">
        <w:rPr>
          <w:b/>
          <w:bCs/>
          <w:sz w:val="22"/>
          <w:szCs w:val="22"/>
          <w:lang w:val="en-US"/>
        </w:rPr>
        <w:t>N</w:t>
      </w:r>
      <w:proofErr w:type="spellStart"/>
      <w:r w:rsidRPr="00126D8E">
        <w:rPr>
          <w:b/>
          <w:bCs/>
          <w:sz w:val="22"/>
          <w:szCs w:val="22"/>
        </w:rPr>
        <w:t>ations</w:t>
      </w:r>
      <w:proofErr w:type="spellEnd"/>
      <w:r w:rsidRPr="00126D8E">
        <w:rPr>
          <w:b/>
          <w:bCs/>
          <w:sz w:val="22"/>
          <w:szCs w:val="22"/>
          <w:lang w:val="en-US"/>
        </w:rPr>
        <w:t xml:space="preserve"> </w:t>
      </w:r>
      <w:r w:rsidRPr="00126D8E">
        <w:rPr>
          <w:b/>
          <w:bCs/>
          <w:sz w:val="22"/>
          <w:szCs w:val="22"/>
        </w:rPr>
        <w:t xml:space="preserve">Development </w:t>
      </w:r>
      <w:r w:rsidRPr="00126D8E">
        <w:rPr>
          <w:b/>
          <w:bCs/>
          <w:sz w:val="22"/>
          <w:szCs w:val="22"/>
          <w:lang w:val="en-US"/>
        </w:rPr>
        <w:t>A</w:t>
      </w:r>
      <w:proofErr w:type="spellStart"/>
      <w:r w:rsidRPr="00126D8E">
        <w:rPr>
          <w:b/>
          <w:bCs/>
          <w:sz w:val="22"/>
          <w:szCs w:val="22"/>
        </w:rPr>
        <w:t>ssistance</w:t>
      </w:r>
      <w:proofErr w:type="spellEnd"/>
      <w:r w:rsidRPr="00126D8E">
        <w:rPr>
          <w:b/>
          <w:bCs/>
          <w:sz w:val="22"/>
          <w:szCs w:val="22"/>
          <w:lang w:val="en-US"/>
        </w:rPr>
        <w:t xml:space="preserve"> </w:t>
      </w:r>
      <w:r w:rsidRPr="00126D8E">
        <w:rPr>
          <w:b/>
          <w:bCs/>
          <w:sz w:val="22"/>
          <w:szCs w:val="22"/>
        </w:rPr>
        <w:t>Framework</w:t>
      </w:r>
      <w:r w:rsidRPr="00126D8E">
        <w:rPr>
          <w:b/>
          <w:bCs/>
          <w:sz w:val="22"/>
          <w:szCs w:val="22"/>
          <w:lang w:val="en-US"/>
        </w:rPr>
        <w:t xml:space="preserve"> (</w:t>
      </w:r>
      <w:r w:rsidRPr="00126D8E">
        <w:rPr>
          <w:sz w:val="22"/>
          <w:szCs w:val="22"/>
        </w:rPr>
        <w:t>2016-2020</w:t>
      </w:r>
      <w:r w:rsidRPr="00126D8E">
        <w:rPr>
          <w:sz w:val="22"/>
          <w:szCs w:val="22"/>
          <w:lang w:val="en-US"/>
        </w:rPr>
        <w:t>)</w:t>
      </w:r>
      <w:r w:rsidRPr="00126D8E">
        <w:rPr>
          <w:sz w:val="22"/>
          <w:szCs w:val="22"/>
        </w:rPr>
        <w:t xml:space="preserve"> </w:t>
      </w:r>
      <w:r w:rsidRPr="00126D8E">
        <w:rPr>
          <w:sz w:val="22"/>
          <w:szCs w:val="22"/>
          <w:lang w:val="en-US"/>
        </w:rPr>
        <w:t>The Project will contribute to the following outputs of UN Programme: (</w:t>
      </w:r>
      <w:proofErr w:type="spellStart"/>
      <w:r w:rsidRPr="00126D8E">
        <w:rPr>
          <w:sz w:val="22"/>
          <w:szCs w:val="22"/>
          <w:lang w:val="en-US"/>
        </w:rPr>
        <w:t>i</w:t>
      </w:r>
      <w:proofErr w:type="spellEnd"/>
      <w:r w:rsidRPr="00126D8E">
        <w:rPr>
          <w:sz w:val="22"/>
          <w:szCs w:val="22"/>
          <w:lang w:val="en-US"/>
        </w:rPr>
        <w:t>) Provide policy advice and advocacy to strengthen the links between sustainable environment, disaster risk management and economic development and enhance national capacities to fulfil commitments under ratified multilateral environmental agreements (MEAs); (ii) Assist the country to strengthen the capacity to develop national action plan for the forest sector in green economy, national accountability system for the sustainable forest management through the system for evaluation of the management of forests (SEMAFOR).</w:t>
      </w:r>
    </w:p>
    <w:p w14:paraId="1390EADD" w14:textId="77777777" w:rsidR="001F64FD" w:rsidRPr="00126D8E" w:rsidRDefault="001F64FD" w:rsidP="001F64FD">
      <w:pPr>
        <w:pStyle w:val="GEFFieldtoFillout"/>
        <w:ind w:left="0"/>
        <w:rPr>
          <w:b/>
          <w:color w:val="auto"/>
          <w:u w:val="single"/>
          <w:lang w:val="en-GB"/>
        </w:rPr>
      </w:pPr>
    </w:p>
    <w:p w14:paraId="398EE54B" w14:textId="77777777" w:rsidR="001F64FD" w:rsidRPr="00126D8E" w:rsidRDefault="001F64FD" w:rsidP="001F64FD">
      <w:pPr>
        <w:pStyle w:val="GEFFieldtoFillout"/>
        <w:ind w:left="0"/>
        <w:rPr>
          <w:color w:val="auto"/>
          <w:lang w:val="en-GB"/>
        </w:rPr>
      </w:pPr>
      <w:r w:rsidRPr="00126D8E">
        <w:rPr>
          <w:b/>
          <w:color w:val="auto"/>
          <w:u w:val="single"/>
          <w:lang w:val="en-GB"/>
        </w:rPr>
        <w:t>Azerbaijan</w:t>
      </w:r>
      <w:r w:rsidRPr="00126D8E">
        <w:rPr>
          <w:color w:val="auto"/>
          <w:lang w:val="en-GB"/>
        </w:rPr>
        <w:t>:</w:t>
      </w:r>
    </w:p>
    <w:p w14:paraId="39FF5340" w14:textId="77777777" w:rsidR="001F64FD" w:rsidRPr="00126D8E" w:rsidRDefault="001F64FD" w:rsidP="001F64FD">
      <w:pPr>
        <w:pStyle w:val="CommentText"/>
        <w:rPr>
          <w:b/>
          <w:sz w:val="22"/>
          <w:szCs w:val="22"/>
          <w:u w:val="single"/>
        </w:rPr>
      </w:pPr>
      <w:r w:rsidRPr="00126D8E">
        <w:rPr>
          <w:i/>
          <w:sz w:val="22"/>
          <w:szCs w:val="22"/>
          <w:u w:val="single"/>
        </w:rPr>
        <w:t>1. National development plans/strategies</w:t>
      </w:r>
      <w:r w:rsidRPr="00126D8E">
        <w:rPr>
          <w:b/>
          <w:sz w:val="22"/>
          <w:szCs w:val="22"/>
          <w:u w:val="single"/>
        </w:rPr>
        <w:t>.</w:t>
      </w:r>
    </w:p>
    <w:p w14:paraId="13299266" w14:textId="77777777" w:rsidR="001F64FD" w:rsidRPr="00126D8E" w:rsidRDefault="001F64FD" w:rsidP="001F64FD">
      <w:pPr>
        <w:jc w:val="both"/>
        <w:rPr>
          <w:rFonts w:ascii="Times New Roman" w:eastAsia="Times New Roman" w:hAnsi="Times New Roman"/>
          <w:lang w:val="x-none" w:eastAsia="x-none"/>
        </w:rPr>
      </w:pPr>
      <w:r w:rsidRPr="00126D8E">
        <w:rPr>
          <w:rFonts w:ascii="Times New Roman" w:hAnsi="Times New Roman"/>
          <w:b/>
        </w:rPr>
        <w:t>Development Concept “Azerbaijan - 2020: The Vision of the Future”</w:t>
      </w:r>
      <w:r w:rsidRPr="00126D8E">
        <w:rPr>
          <w:rStyle w:val="FootnoteReference"/>
          <w:rFonts w:ascii="Times New Roman" w:hAnsi="Times New Roman"/>
        </w:rPr>
        <w:footnoteReference w:id="23"/>
      </w:r>
      <w:r w:rsidRPr="00126D8E">
        <w:rPr>
          <w:rFonts w:ascii="Times New Roman" w:hAnsi="Times New Roman"/>
        </w:rPr>
        <w:t xml:space="preserve">. </w:t>
      </w:r>
      <w:r w:rsidRPr="00126D8E">
        <w:rPr>
          <w:rFonts w:ascii="Times New Roman" w:eastAsia="Times New Roman" w:hAnsi="Times New Roman"/>
          <w:lang w:val="x-none" w:eastAsia="x-none"/>
        </w:rPr>
        <w:t xml:space="preserve">The main strategic view of the concept is to understand current opportunities and resources and attain sustainable economic growth. One of the main targets is to achieve sustainable socio-economic development from an ecological point of view. Chapter 11. Environmental protection and ecological issues addresses that the necessary measures must be taken to protect biodiversity, restore </w:t>
      </w:r>
      <w:r w:rsidRPr="00126D8E">
        <w:rPr>
          <w:rFonts w:ascii="Times New Roman" w:eastAsia="Times New Roman" w:hAnsi="Times New Roman"/>
          <w:lang w:val="x-none" w:eastAsia="x-none"/>
        </w:rPr>
        <w:lastRenderedPageBreak/>
        <w:t>green areas and effectively protect the existing natural resources. An increase of forested and road-protecting green areas are recognized as priority actions in the sphere of creating and restoring forests.</w:t>
      </w:r>
    </w:p>
    <w:p w14:paraId="3CE205DB" w14:textId="77777777" w:rsidR="001F64FD" w:rsidRPr="00126D8E" w:rsidRDefault="001F64FD" w:rsidP="001F64FD">
      <w:pPr>
        <w:pStyle w:val="CommentText"/>
        <w:rPr>
          <w:i/>
          <w:sz w:val="22"/>
          <w:szCs w:val="22"/>
          <w:u w:val="single"/>
        </w:rPr>
      </w:pPr>
    </w:p>
    <w:p w14:paraId="4607823E" w14:textId="77777777" w:rsidR="001F64FD" w:rsidRPr="00126D8E" w:rsidRDefault="001F64FD" w:rsidP="001F64FD">
      <w:pPr>
        <w:pStyle w:val="CommentText"/>
        <w:rPr>
          <w:b/>
          <w:sz w:val="22"/>
          <w:szCs w:val="22"/>
          <w:u w:val="single"/>
        </w:rPr>
      </w:pPr>
      <w:r w:rsidRPr="00126D8E">
        <w:rPr>
          <w:i/>
          <w:sz w:val="22"/>
          <w:szCs w:val="22"/>
          <w:u w:val="single"/>
        </w:rPr>
        <w:t>2. Environment action plans/strategies</w:t>
      </w:r>
      <w:r w:rsidRPr="00126D8E">
        <w:rPr>
          <w:b/>
          <w:sz w:val="22"/>
          <w:szCs w:val="22"/>
          <w:u w:val="single"/>
        </w:rPr>
        <w:t>.</w:t>
      </w:r>
    </w:p>
    <w:p w14:paraId="291C5CA4" w14:textId="77777777" w:rsidR="001F64FD" w:rsidRPr="00126D8E" w:rsidRDefault="001F64FD" w:rsidP="001F64FD">
      <w:pPr>
        <w:pStyle w:val="CommentText"/>
        <w:jc w:val="both"/>
        <w:rPr>
          <w:sz w:val="22"/>
          <w:szCs w:val="22"/>
        </w:rPr>
      </w:pPr>
      <w:r w:rsidRPr="00126D8E">
        <w:rPr>
          <w:b/>
          <w:sz w:val="22"/>
          <w:szCs w:val="22"/>
        </w:rPr>
        <w:t xml:space="preserve">National Environmental Action Plan - </w:t>
      </w:r>
      <w:proofErr w:type="spellStart"/>
      <w:r w:rsidRPr="00126D8E">
        <w:rPr>
          <w:b/>
          <w:sz w:val="22"/>
          <w:szCs w:val="22"/>
        </w:rPr>
        <w:t>Azarbaijan</w:t>
      </w:r>
      <w:proofErr w:type="spellEnd"/>
      <w:r w:rsidRPr="00126D8E">
        <w:rPr>
          <w:b/>
          <w:sz w:val="22"/>
          <w:szCs w:val="22"/>
        </w:rPr>
        <w:t xml:space="preserve"> (NEAP) </w:t>
      </w:r>
      <w:r w:rsidRPr="00126D8E">
        <w:rPr>
          <w:sz w:val="22"/>
          <w:szCs w:val="22"/>
        </w:rPr>
        <w:t xml:space="preserve">identifies the threats to loss of biodiversity and loss of forest cover. The plan emphasizes the urgent need for reforestation due to forest fragmentation and heavy forest loss from illegal logging. The State Program on Poverty Reduction and Sustainable Development (SPPRSD) also addresses the environmental concerns. </w:t>
      </w:r>
    </w:p>
    <w:p w14:paraId="401ACA6F" w14:textId="77777777" w:rsidR="001F64FD" w:rsidRPr="00126D8E" w:rsidRDefault="001F64FD" w:rsidP="001F64FD">
      <w:pPr>
        <w:pStyle w:val="CommentText"/>
        <w:rPr>
          <w:b/>
          <w:sz w:val="22"/>
          <w:szCs w:val="22"/>
        </w:rPr>
      </w:pPr>
    </w:p>
    <w:p w14:paraId="5ED4C968" w14:textId="77777777" w:rsidR="001F64FD" w:rsidRPr="00126D8E" w:rsidRDefault="001F64FD" w:rsidP="001F64FD">
      <w:pPr>
        <w:pStyle w:val="CommentText"/>
        <w:jc w:val="both"/>
        <w:rPr>
          <w:sz w:val="22"/>
          <w:szCs w:val="22"/>
        </w:rPr>
      </w:pPr>
      <w:r w:rsidRPr="00126D8E">
        <w:rPr>
          <w:b/>
          <w:sz w:val="22"/>
          <w:szCs w:val="22"/>
        </w:rPr>
        <w:t>Second Environmental Performance Review – Azerbaijan (EPR)</w:t>
      </w:r>
      <w:r w:rsidRPr="00126D8E">
        <w:rPr>
          <w:rStyle w:val="FootnoteReference"/>
          <w:b/>
          <w:sz w:val="22"/>
          <w:szCs w:val="22"/>
        </w:rPr>
        <w:footnoteReference w:id="24"/>
      </w:r>
      <w:r w:rsidRPr="00126D8E">
        <w:rPr>
          <w:sz w:val="22"/>
          <w:szCs w:val="22"/>
        </w:rPr>
        <w:t xml:space="preserve">. The Second Environmental Performance Review for Azerbaijan was prepared in 2011 by the UNECE. Preventing of illegal logging and other types of deforestation in the forests, as well as </w:t>
      </w:r>
      <w:r w:rsidRPr="00126D8E">
        <w:rPr>
          <w:i/>
          <w:sz w:val="22"/>
          <w:szCs w:val="22"/>
          <w:u w:val="single"/>
        </w:rPr>
        <w:t>designing and planting of fast-growing forest plantations</w:t>
      </w:r>
      <w:r w:rsidRPr="00126D8E">
        <w:rPr>
          <w:sz w:val="22"/>
          <w:szCs w:val="22"/>
        </w:rPr>
        <w:t xml:space="preserve"> that  meet the needs of new planting systems to rehabilitate forests are found to be priorities in the sphere of forest management of the Review. The ERP recommends developing a national forestry </w:t>
      </w:r>
      <w:proofErr w:type="spellStart"/>
      <w:r w:rsidRPr="00126D8E">
        <w:rPr>
          <w:sz w:val="22"/>
          <w:szCs w:val="22"/>
        </w:rPr>
        <w:t>programme</w:t>
      </w:r>
      <w:proofErr w:type="spellEnd"/>
      <w:r w:rsidRPr="00126D8E">
        <w:rPr>
          <w:sz w:val="22"/>
          <w:szCs w:val="22"/>
        </w:rPr>
        <w:t xml:space="preserve"> to increase forest area. In the sphere of monitoring and data gathering, the ERP (</w:t>
      </w:r>
      <w:r w:rsidRPr="00126D8E">
        <w:rPr>
          <w:i/>
          <w:sz w:val="22"/>
          <w:szCs w:val="22"/>
        </w:rPr>
        <w:t>Chapter 3: Monitoring, information, public participation and education</w:t>
      </w:r>
      <w:r w:rsidRPr="00126D8E">
        <w:rPr>
          <w:sz w:val="22"/>
          <w:szCs w:val="22"/>
        </w:rPr>
        <w:t xml:space="preserve">) recommends </w:t>
      </w:r>
      <w:r w:rsidRPr="00126D8E">
        <w:rPr>
          <w:i/>
          <w:sz w:val="22"/>
          <w:szCs w:val="22"/>
          <w:u w:val="single"/>
        </w:rPr>
        <w:t>developing  and  regularly  updating  a  modern electronic  database.</w:t>
      </w:r>
      <w:r w:rsidRPr="00126D8E">
        <w:rPr>
          <w:sz w:val="22"/>
          <w:szCs w:val="22"/>
        </w:rPr>
        <w:t xml:space="preserve"> </w:t>
      </w:r>
    </w:p>
    <w:p w14:paraId="243F86C1" w14:textId="77777777" w:rsidR="001F64FD" w:rsidRPr="00126D8E" w:rsidRDefault="001F64FD" w:rsidP="001F64FD">
      <w:pPr>
        <w:pStyle w:val="CommentText"/>
        <w:jc w:val="both"/>
        <w:rPr>
          <w:b/>
          <w:sz w:val="22"/>
          <w:szCs w:val="22"/>
        </w:rPr>
      </w:pPr>
      <w:r w:rsidRPr="00126D8E">
        <w:rPr>
          <w:sz w:val="22"/>
          <w:szCs w:val="22"/>
        </w:rPr>
        <w:t xml:space="preserve"> </w:t>
      </w:r>
    </w:p>
    <w:p w14:paraId="34216A23" w14:textId="77777777" w:rsidR="001F64FD" w:rsidRPr="00126D8E" w:rsidRDefault="001F64FD" w:rsidP="001F64FD">
      <w:pPr>
        <w:pStyle w:val="CommentText"/>
        <w:rPr>
          <w:b/>
          <w:sz w:val="22"/>
          <w:szCs w:val="22"/>
          <w:u w:val="single"/>
        </w:rPr>
      </w:pPr>
      <w:r w:rsidRPr="00126D8E">
        <w:rPr>
          <w:i/>
          <w:sz w:val="22"/>
          <w:szCs w:val="22"/>
          <w:u w:val="single"/>
        </w:rPr>
        <w:t xml:space="preserve">3. Forest </w:t>
      </w:r>
      <w:proofErr w:type="spellStart"/>
      <w:r w:rsidRPr="00126D8E">
        <w:rPr>
          <w:i/>
          <w:sz w:val="22"/>
          <w:szCs w:val="22"/>
          <w:u w:val="single"/>
        </w:rPr>
        <w:t>programmes</w:t>
      </w:r>
      <w:proofErr w:type="spellEnd"/>
      <w:r w:rsidRPr="00126D8E">
        <w:rPr>
          <w:i/>
          <w:sz w:val="22"/>
          <w:szCs w:val="22"/>
          <w:u w:val="single"/>
        </w:rPr>
        <w:t>/strategies and biodiversity strategies/action plans</w:t>
      </w:r>
      <w:r w:rsidRPr="00126D8E">
        <w:rPr>
          <w:b/>
          <w:sz w:val="22"/>
          <w:szCs w:val="22"/>
          <w:u w:val="single"/>
        </w:rPr>
        <w:t xml:space="preserve">. </w:t>
      </w:r>
    </w:p>
    <w:p w14:paraId="00F19A42" w14:textId="77777777" w:rsidR="001F64FD" w:rsidRPr="00126D8E" w:rsidRDefault="001F64FD" w:rsidP="001F64FD">
      <w:pPr>
        <w:pStyle w:val="CommentText"/>
        <w:jc w:val="both"/>
        <w:rPr>
          <w:sz w:val="22"/>
          <w:szCs w:val="22"/>
        </w:rPr>
      </w:pPr>
      <w:r w:rsidRPr="00126D8E">
        <w:rPr>
          <w:sz w:val="22"/>
          <w:szCs w:val="22"/>
        </w:rPr>
        <w:t>The National Forest Policy and Action Plan was developed in 2013 according to sustainable forest management principles with support of FAO, but has not been approved yet.</w:t>
      </w:r>
    </w:p>
    <w:p w14:paraId="4FB78BC6" w14:textId="77777777" w:rsidR="001F64FD" w:rsidRPr="00126D8E" w:rsidRDefault="001F64FD" w:rsidP="001F64FD">
      <w:pPr>
        <w:pStyle w:val="CommentText"/>
        <w:jc w:val="both"/>
        <w:rPr>
          <w:b/>
          <w:sz w:val="22"/>
          <w:szCs w:val="22"/>
        </w:rPr>
      </w:pPr>
    </w:p>
    <w:p w14:paraId="4F7A14CE" w14:textId="77777777" w:rsidR="001F64FD" w:rsidRPr="00126D8E" w:rsidRDefault="001F64FD" w:rsidP="001F64FD">
      <w:pPr>
        <w:pStyle w:val="CommentText"/>
        <w:jc w:val="both"/>
        <w:rPr>
          <w:sz w:val="22"/>
          <w:szCs w:val="22"/>
        </w:rPr>
      </w:pPr>
      <w:r w:rsidRPr="00126D8E">
        <w:rPr>
          <w:b/>
          <w:sz w:val="22"/>
          <w:szCs w:val="22"/>
        </w:rPr>
        <w:t>National Strategy of the Republic of Azerbaijan on Conservation and Sustainable Use of Biodiversity for 2017-2020 (NBSAP)</w:t>
      </w:r>
      <w:r w:rsidRPr="00126D8E">
        <w:rPr>
          <w:rStyle w:val="FootnoteReference"/>
          <w:b/>
          <w:sz w:val="22"/>
          <w:szCs w:val="22"/>
        </w:rPr>
        <w:footnoteReference w:id="25"/>
      </w:r>
      <w:r w:rsidRPr="00126D8E">
        <w:rPr>
          <w:b/>
          <w:sz w:val="22"/>
          <w:szCs w:val="22"/>
        </w:rPr>
        <w:t xml:space="preserve"> promotes the following </w:t>
      </w:r>
      <w:r w:rsidRPr="00126D8E">
        <w:rPr>
          <w:sz w:val="22"/>
          <w:szCs w:val="22"/>
        </w:rPr>
        <w:t xml:space="preserve">forest related actions: Activity 6.3.1.2. Preparation of action plans on </w:t>
      </w:r>
      <w:r w:rsidRPr="00126D8E">
        <w:rPr>
          <w:i/>
          <w:sz w:val="22"/>
          <w:szCs w:val="22"/>
          <w:u w:val="single"/>
        </w:rPr>
        <w:t>rehabilitation and restoration of forest areas</w:t>
      </w:r>
      <w:r w:rsidRPr="00126D8E">
        <w:rPr>
          <w:sz w:val="22"/>
          <w:szCs w:val="22"/>
        </w:rPr>
        <w:t xml:space="preserve">; Activity 6.3.1.6. Implementation of up to date methodologies for </w:t>
      </w:r>
      <w:r w:rsidRPr="00126D8E">
        <w:rPr>
          <w:i/>
          <w:sz w:val="22"/>
          <w:szCs w:val="22"/>
          <w:u w:val="single"/>
        </w:rPr>
        <w:t>inventory and monitoring of forested areas</w:t>
      </w:r>
      <w:r w:rsidRPr="00126D8E">
        <w:rPr>
          <w:sz w:val="22"/>
          <w:szCs w:val="22"/>
        </w:rPr>
        <w:t xml:space="preserve">; Activity 6.8.1.1. Defining opportunities and developing proposals for </w:t>
      </w:r>
      <w:r w:rsidRPr="00126D8E">
        <w:rPr>
          <w:i/>
          <w:sz w:val="22"/>
          <w:szCs w:val="22"/>
          <w:u w:val="single"/>
        </w:rPr>
        <w:t>cooperation between governmental organizations in biodiversity conservation - including: afforestation</w:t>
      </w:r>
      <w:r w:rsidRPr="00126D8E">
        <w:rPr>
          <w:sz w:val="22"/>
          <w:szCs w:val="22"/>
        </w:rPr>
        <w:t xml:space="preserve">; preventing forest fires and establishing early warning systems. </w:t>
      </w:r>
    </w:p>
    <w:p w14:paraId="197CFB07" w14:textId="77777777" w:rsidR="001F64FD" w:rsidRPr="00126D8E" w:rsidRDefault="001F64FD" w:rsidP="001F64FD">
      <w:pPr>
        <w:pStyle w:val="CommentText"/>
        <w:jc w:val="both"/>
        <w:rPr>
          <w:sz w:val="22"/>
          <w:szCs w:val="22"/>
        </w:rPr>
      </w:pPr>
    </w:p>
    <w:p w14:paraId="6AB70D5D" w14:textId="77777777" w:rsidR="0002473C" w:rsidRPr="00126D8E" w:rsidRDefault="0002473C" w:rsidP="0002473C">
      <w:pPr>
        <w:pStyle w:val="CommentText"/>
        <w:rPr>
          <w:b/>
          <w:sz w:val="22"/>
          <w:szCs w:val="22"/>
          <w:u w:val="single"/>
        </w:rPr>
      </w:pPr>
      <w:r w:rsidRPr="00126D8E">
        <w:rPr>
          <w:i/>
          <w:sz w:val="22"/>
          <w:szCs w:val="22"/>
          <w:u w:val="single"/>
          <w:lang w:val="en-US"/>
        </w:rPr>
        <w:t>4</w:t>
      </w:r>
      <w:r w:rsidRPr="00126D8E">
        <w:rPr>
          <w:i/>
          <w:sz w:val="22"/>
          <w:szCs w:val="22"/>
          <w:u w:val="single"/>
        </w:rPr>
        <w:t xml:space="preserve">. </w:t>
      </w:r>
      <w:r w:rsidRPr="00126D8E">
        <w:rPr>
          <w:i/>
          <w:sz w:val="22"/>
          <w:szCs w:val="22"/>
          <w:u w:val="single"/>
          <w:lang w:val="en-US"/>
        </w:rPr>
        <w:t xml:space="preserve">United Nations Development Assistance </w:t>
      </w:r>
      <w:r w:rsidRPr="00126D8E">
        <w:rPr>
          <w:b/>
          <w:sz w:val="22"/>
          <w:szCs w:val="22"/>
          <w:u w:val="single"/>
        </w:rPr>
        <w:t xml:space="preserve"> </w:t>
      </w:r>
    </w:p>
    <w:p w14:paraId="0B88901D" w14:textId="77777777" w:rsidR="0002473C" w:rsidRPr="00126D8E" w:rsidRDefault="0002473C" w:rsidP="00056D47">
      <w:pPr>
        <w:pStyle w:val="CommentText"/>
        <w:rPr>
          <w:b/>
          <w:sz w:val="22"/>
          <w:szCs w:val="22"/>
          <w:lang w:val="en-US"/>
        </w:rPr>
      </w:pPr>
      <w:r w:rsidRPr="00126D8E">
        <w:rPr>
          <w:b/>
          <w:bCs/>
          <w:sz w:val="22"/>
          <w:szCs w:val="22"/>
        </w:rPr>
        <w:t>United Nations-Azerbaijan Partnership Framework</w:t>
      </w:r>
      <w:r w:rsidRPr="00126D8E">
        <w:rPr>
          <w:b/>
          <w:bCs/>
          <w:sz w:val="22"/>
          <w:szCs w:val="22"/>
          <w:lang w:val="en-US"/>
        </w:rPr>
        <w:t xml:space="preserve"> (</w:t>
      </w:r>
      <w:r w:rsidRPr="00126D8E">
        <w:rPr>
          <w:b/>
          <w:bCs/>
          <w:sz w:val="22"/>
          <w:szCs w:val="22"/>
        </w:rPr>
        <w:t>2016-2020</w:t>
      </w:r>
      <w:r w:rsidRPr="00126D8E">
        <w:rPr>
          <w:b/>
          <w:bCs/>
          <w:sz w:val="22"/>
          <w:szCs w:val="22"/>
          <w:lang w:val="en-US"/>
        </w:rPr>
        <w:t>)</w:t>
      </w:r>
      <w:r w:rsidRPr="00126D8E">
        <w:rPr>
          <w:sz w:val="22"/>
          <w:szCs w:val="22"/>
        </w:rPr>
        <w:t xml:space="preserve"> </w:t>
      </w:r>
      <w:r w:rsidRPr="00126D8E">
        <w:rPr>
          <w:sz w:val="22"/>
          <w:szCs w:val="22"/>
          <w:lang w:val="en-US"/>
        </w:rPr>
        <w:t>The Project will contribute to the following outputs of UN Programme: (</w:t>
      </w:r>
      <w:proofErr w:type="spellStart"/>
      <w:r w:rsidRPr="00126D8E">
        <w:rPr>
          <w:sz w:val="22"/>
          <w:szCs w:val="22"/>
          <w:lang w:val="en-US"/>
        </w:rPr>
        <w:t>i</w:t>
      </w:r>
      <w:proofErr w:type="spellEnd"/>
      <w:r w:rsidRPr="00126D8E">
        <w:rPr>
          <w:sz w:val="22"/>
          <w:szCs w:val="22"/>
          <w:lang w:val="en-US"/>
        </w:rPr>
        <w:t>)</w:t>
      </w:r>
      <w:r w:rsidRPr="00126D8E">
        <w:t xml:space="preserve"> </w:t>
      </w:r>
      <w:r w:rsidRPr="00126D8E">
        <w:rPr>
          <w:sz w:val="22"/>
          <w:szCs w:val="22"/>
          <w:lang w:val="en-US"/>
        </w:rPr>
        <w:t>Outcome 3.1: By 2020, sustainable development policies and legislation are in place, are better implemented and coordinated in compliance with multilateral environmental agreements, recognize social and health linkages, and address issues of environment and natural resource management, energy efficiency and renewable energy, climate change, and resilience to hazards and disasters; (ii) Strengthening the national capacity of counties to develop</w:t>
      </w:r>
      <w:r w:rsidR="00056D47" w:rsidRPr="00126D8E">
        <w:rPr>
          <w:sz w:val="22"/>
          <w:szCs w:val="22"/>
          <w:lang w:val="en-US"/>
        </w:rPr>
        <w:t xml:space="preserve"> </w:t>
      </w:r>
      <w:r w:rsidRPr="00126D8E">
        <w:rPr>
          <w:sz w:val="22"/>
          <w:szCs w:val="22"/>
          <w:lang w:val="en-US"/>
        </w:rPr>
        <w:t>accountability systems for sustainable forest management.</w:t>
      </w:r>
    </w:p>
    <w:p w14:paraId="110D6E85" w14:textId="77777777" w:rsidR="0002473C" w:rsidRPr="00126D8E" w:rsidRDefault="0002473C" w:rsidP="001F64FD">
      <w:pPr>
        <w:pStyle w:val="CommentText"/>
        <w:jc w:val="both"/>
        <w:rPr>
          <w:sz w:val="22"/>
          <w:szCs w:val="22"/>
        </w:rPr>
      </w:pPr>
    </w:p>
    <w:p w14:paraId="4B55B0D1" w14:textId="77777777" w:rsidR="005C23AE" w:rsidRPr="00126D8E" w:rsidRDefault="005C23AE" w:rsidP="001F64FD">
      <w:pPr>
        <w:pStyle w:val="CommentText"/>
        <w:jc w:val="both"/>
        <w:rPr>
          <w:b/>
          <w:sz w:val="22"/>
          <w:szCs w:val="22"/>
        </w:rPr>
      </w:pPr>
    </w:p>
    <w:p w14:paraId="316D2D39" w14:textId="77777777" w:rsidR="001F64FD" w:rsidRPr="00126D8E" w:rsidRDefault="001F64FD" w:rsidP="001F64FD">
      <w:pPr>
        <w:pStyle w:val="GEFFieldtoFillout"/>
        <w:ind w:left="0"/>
        <w:rPr>
          <w:color w:val="auto"/>
        </w:rPr>
      </w:pPr>
      <w:r w:rsidRPr="00126D8E">
        <w:rPr>
          <w:b/>
          <w:color w:val="auto"/>
          <w:u w:val="single"/>
          <w:lang w:val="en-GB"/>
        </w:rPr>
        <w:t>Georgia</w:t>
      </w:r>
      <w:r w:rsidRPr="00126D8E">
        <w:rPr>
          <w:color w:val="auto"/>
          <w:lang w:val="en-GB"/>
        </w:rPr>
        <w:t xml:space="preserve">:  </w:t>
      </w:r>
    </w:p>
    <w:p w14:paraId="446CC1BE" w14:textId="77777777" w:rsidR="001F64FD" w:rsidRPr="00126D8E" w:rsidRDefault="001F64FD" w:rsidP="001F64FD">
      <w:pPr>
        <w:pStyle w:val="CommentText"/>
        <w:rPr>
          <w:b/>
          <w:sz w:val="22"/>
          <w:szCs w:val="22"/>
          <w:u w:val="single"/>
        </w:rPr>
      </w:pPr>
      <w:r w:rsidRPr="00126D8E">
        <w:rPr>
          <w:i/>
          <w:sz w:val="22"/>
          <w:szCs w:val="22"/>
          <w:u w:val="single"/>
        </w:rPr>
        <w:t>1. National development plans/strategies</w:t>
      </w:r>
      <w:r w:rsidRPr="00126D8E">
        <w:rPr>
          <w:b/>
          <w:sz w:val="22"/>
          <w:szCs w:val="22"/>
          <w:u w:val="single"/>
        </w:rPr>
        <w:t>.</w:t>
      </w:r>
    </w:p>
    <w:p w14:paraId="1B516E4B" w14:textId="77777777" w:rsidR="001F64FD" w:rsidRPr="00126D8E" w:rsidRDefault="001F64FD" w:rsidP="001F64FD">
      <w:pPr>
        <w:jc w:val="both"/>
        <w:rPr>
          <w:rFonts w:ascii="Times New Roman" w:hAnsi="Times New Roman"/>
        </w:rPr>
      </w:pPr>
      <w:r w:rsidRPr="00126D8E">
        <w:rPr>
          <w:rFonts w:ascii="Times New Roman" w:hAnsi="Times New Roman"/>
          <w:b/>
        </w:rPr>
        <w:t>Social-economic Development Strategy of Georgia - GEORGIA 2020</w:t>
      </w:r>
      <w:r w:rsidRPr="00126D8E">
        <w:rPr>
          <w:rStyle w:val="FootnoteReference"/>
          <w:rFonts w:ascii="Times New Roman" w:hAnsi="Times New Roman"/>
        </w:rPr>
        <w:footnoteReference w:id="26"/>
      </w:r>
      <w:r w:rsidRPr="00126D8E">
        <w:rPr>
          <w:rFonts w:ascii="Times New Roman" w:hAnsi="Times New Roman"/>
          <w:b/>
        </w:rPr>
        <w:t xml:space="preserve"> </w:t>
      </w:r>
      <w:proofErr w:type="gramStart"/>
      <w:r w:rsidRPr="00126D8E">
        <w:rPr>
          <w:rFonts w:ascii="Times New Roman" w:hAnsi="Times New Roman"/>
          <w:b/>
        </w:rPr>
        <w:t xml:space="preserve">promotes </w:t>
      </w:r>
      <w:r w:rsidRPr="00126D8E">
        <w:rPr>
          <w:rFonts w:ascii="Times New Roman" w:hAnsi="Times New Roman"/>
        </w:rPr>
        <w:t xml:space="preserve"> rational</w:t>
      </w:r>
      <w:proofErr w:type="gramEnd"/>
      <w:r w:rsidRPr="00126D8E">
        <w:rPr>
          <w:rFonts w:ascii="Times New Roman" w:hAnsi="Times New Roman"/>
        </w:rPr>
        <w:t xml:space="preserve"> use of natural resources, ensuring environmental safety and sustainability. The Strategy encourages the transfer and introduction of </w:t>
      </w:r>
      <w:r w:rsidRPr="00126D8E">
        <w:rPr>
          <w:rFonts w:ascii="Times New Roman" w:hAnsi="Times New Roman"/>
          <w:i/>
          <w:u w:val="single"/>
        </w:rPr>
        <w:t>innovative activities and modern technologies</w:t>
      </w:r>
      <w:r w:rsidRPr="00126D8E">
        <w:rPr>
          <w:rFonts w:ascii="Times New Roman" w:hAnsi="Times New Roman"/>
        </w:rPr>
        <w:t xml:space="preserve"> both at the national and regional levels. The strategy promotes the introduction of </w:t>
      </w:r>
      <w:r w:rsidRPr="00126D8E">
        <w:rPr>
          <w:rFonts w:ascii="Times New Roman" w:hAnsi="Times New Roman"/>
        </w:rPr>
        <w:lastRenderedPageBreak/>
        <w:t xml:space="preserve">environmentally-friendly technologies and the development of a </w:t>
      </w:r>
      <w:r w:rsidRPr="00126D8E">
        <w:rPr>
          <w:rFonts w:ascii="Times New Roman" w:hAnsi="Times New Roman"/>
          <w:i/>
          <w:u w:val="single"/>
        </w:rPr>
        <w:t xml:space="preserve">green </w:t>
      </w:r>
      <w:proofErr w:type="gramStart"/>
      <w:r w:rsidRPr="00126D8E">
        <w:rPr>
          <w:rFonts w:ascii="Times New Roman" w:hAnsi="Times New Roman"/>
          <w:i/>
          <w:u w:val="single"/>
        </w:rPr>
        <w:t>economy</w:t>
      </w:r>
      <w:r w:rsidRPr="00126D8E">
        <w:rPr>
          <w:rFonts w:ascii="Times New Roman" w:hAnsi="Times New Roman"/>
        </w:rPr>
        <w:t>, and</w:t>
      </w:r>
      <w:proofErr w:type="gramEnd"/>
      <w:r w:rsidRPr="00126D8E">
        <w:rPr>
          <w:rFonts w:ascii="Times New Roman" w:hAnsi="Times New Roman"/>
        </w:rPr>
        <w:t xml:space="preserve"> highlights the importance of the </w:t>
      </w:r>
      <w:r w:rsidRPr="00126D8E">
        <w:rPr>
          <w:rFonts w:ascii="Times New Roman" w:hAnsi="Times New Roman"/>
          <w:i/>
          <w:u w:val="single"/>
        </w:rPr>
        <w:t>protection of forests and implementation of sustainable management practices</w:t>
      </w:r>
      <w:r w:rsidRPr="00126D8E">
        <w:rPr>
          <w:rFonts w:ascii="Times New Roman" w:hAnsi="Times New Roman"/>
        </w:rPr>
        <w:t>.</w:t>
      </w:r>
    </w:p>
    <w:p w14:paraId="1E00E5AD" w14:textId="77777777" w:rsidR="001F64FD" w:rsidRPr="00126D8E" w:rsidRDefault="001F64FD" w:rsidP="001F64FD">
      <w:pPr>
        <w:jc w:val="both"/>
        <w:rPr>
          <w:rFonts w:ascii="Times New Roman" w:hAnsi="Times New Roman"/>
        </w:rPr>
      </w:pPr>
      <w:r w:rsidRPr="00126D8E">
        <w:rPr>
          <w:rFonts w:ascii="Times New Roman" w:hAnsi="Times New Roman"/>
          <w:b/>
        </w:rPr>
        <w:t xml:space="preserve">EU-Georgia Association Agreement: </w:t>
      </w:r>
      <w:r w:rsidRPr="00126D8E">
        <w:rPr>
          <w:rFonts w:ascii="Times New Roman" w:hAnsi="Times New Roman"/>
        </w:rPr>
        <w:t>I</w:t>
      </w:r>
      <w:proofErr w:type="spellStart"/>
      <w:r w:rsidRPr="00126D8E">
        <w:rPr>
          <w:rFonts w:ascii="Times New Roman" w:eastAsia="Times New Roman" w:hAnsi="Times New Roman"/>
          <w:lang w:val="x-none" w:eastAsia="x-none"/>
        </w:rPr>
        <w:t>ntegration</w:t>
      </w:r>
      <w:proofErr w:type="spellEnd"/>
      <w:r w:rsidRPr="00126D8E">
        <w:rPr>
          <w:rFonts w:ascii="Times New Roman" w:eastAsia="Times New Roman" w:hAnsi="Times New Roman"/>
          <w:lang w:val="x-none" w:eastAsia="x-none"/>
        </w:rPr>
        <w:t xml:space="preserve"> into the European Union is the cornerstone of Georgia’s foreign and internal policy. Under the EU Agreement, Georgia recognizes the importance of ensuring the conservation and the sustainable management of forests and of forests' contribution to Georgia’s economic, environmental and social objectives. </w:t>
      </w:r>
    </w:p>
    <w:p w14:paraId="2377DAB1" w14:textId="77777777" w:rsidR="001F64FD" w:rsidRPr="00126D8E" w:rsidRDefault="001F64FD" w:rsidP="001F64FD">
      <w:pPr>
        <w:pStyle w:val="CommentText"/>
        <w:rPr>
          <w:b/>
          <w:sz w:val="22"/>
          <w:szCs w:val="22"/>
          <w:u w:val="single"/>
        </w:rPr>
      </w:pPr>
      <w:r w:rsidRPr="00126D8E">
        <w:rPr>
          <w:i/>
          <w:sz w:val="22"/>
          <w:szCs w:val="22"/>
          <w:u w:val="single"/>
        </w:rPr>
        <w:t>2. Environment action plans/strategies</w:t>
      </w:r>
      <w:r w:rsidRPr="00126D8E">
        <w:rPr>
          <w:b/>
          <w:sz w:val="22"/>
          <w:szCs w:val="22"/>
          <w:u w:val="single"/>
        </w:rPr>
        <w:t>.</w:t>
      </w:r>
    </w:p>
    <w:p w14:paraId="480D7EA9" w14:textId="77777777" w:rsidR="001F64FD" w:rsidRPr="00126D8E" w:rsidRDefault="001F64FD" w:rsidP="001F64FD">
      <w:pPr>
        <w:pStyle w:val="CommentText"/>
        <w:jc w:val="both"/>
        <w:rPr>
          <w:sz w:val="22"/>
          <w:szCs w:val="22"/>
        </w:rPr>
      </w:pPr>
      <w:r w:rsidRPr="00126D8E">
        <w:rPr>
          <w:b/>
          <w:sz w:val="22"/>
          <w:szCs w:val="22"/>
        </w:rPr>
        <w:t>Second National Environmental Action Programme (NEAP)</w:t>
      </w:r>
      <w:r w:rsidRPr="00126D8E">
        <w:rPr>
          <w:rStyle w:val="FootnoteReference"/>
          <w:sz w:val="22"/>
          <w:szCs w:val="22"/>
        </w:rPr>
        <w:footnoteReference w:id="27"/>
      </w:r>
      <w:r w:rsidRPr="00126D8E">
        <w:rPr>
          <w:sz w:val="22"/>
          <w:szCs w:val="22"/>
        </w:rPr>
        <w:t xml:space="preserve">. The Second National Environmental Action Programme of Georgia still plays the role as a main environmental policy and strategic document and the third NEAP is currently being developed although a draft is not yet available to the public. The </w:t>
      </w:r>
      <w:r w:rsidRPr="00126D8E">
        <w:rPr>
          <w:i/>
          <w:sz w:val="22"/>
          <w:szCs w:val="22"/>
          <w:u w:val="single"/>
        </w:rPr>
        <w:t>development and testing of forest information and monitoring systems</w:t>
      </w:r>
      <w:r w:rsidRPr="00126D8E">
        <w:rPr>
          <w:sz w:val="22"/>
          <w:szCs w:val="22"/>
        </w:rPr>
        <w:t>) is one of the priorities.</w:t>
      </w:r>
    </w:p>
    <w:p w14:paraId="48C0E260" w14:textId="77777777" w:rsidR="001F64FD" w:rsidRPr="00126D8E" w:rsidRDefault="001F64FD" w:rsidP="001F64FD">
      <w:pPr>
        <w:pStyle w:val="CommentText"/>
        <w:jc w:val="both"/>
        <w:rPr>
          <w:sz w:val="22"/>
          <w:szCs w:val="22"/>
        </w:rPr>
      </w:pPr>
    </w:p>
    <w:p w14:paraId="2AB95392" w14:textId="77777777" w:rsidR="001F64FD" w:rsidRPr="00126D8E" w:rsidRDefault="001F64FD" w:rsidP="001F64FD">
      <w:pPr>
        <w:pStyle w:val="CommentText"/>
        <w:jc w:val="both"/>
        <w:rPr>
          <w:sz w:val="22"/>
          <w:szCs w:val="22"/>
        </w:rPr>
      </w:pPr>
      <w:r w:rsidRPr="00126D8E">
        <w:rPr>
          <w:b/>
          <w:sz w:val="22"/>
          <w:szCs w:val="22"/>
        </w:rPr>
        <w:t>Third Environmental Performance Review – Georgia (EPR-2016)</w:t>
      </w:r>
      <w:r w:rsidRPr="00126D8E">
        <w:rPr>
          <w:rStyle w:val="FootnoteReference"/>
          <w:sz w:val="22"/>
          <w:szCs w:val="22"/>
        </w:rPr>
        <w:footnoteReference w:id="28"/>
      </w:r>
      <w:r w:rsidRPr="00126D8E">
        <w:rPr>
          <w:sz w:val="22"/>
          <w:szCs w:val="22"/>
        </w:rPr>
        <w:t xml:space="preserve">. The Third EPR highlights that </w:t>
      </w:r>
      <w:r w:rsidRPr="00126D8E">
        <w:rPr>
          <w:i/>
          <w:sz w:val="22"/>
          <w:szCs w:val="22"/>
          <w:u w:val="single"/>
        </w:rPr>
        <w:t>effective monitoring of the state of forests</w:t>
      </w:r>
      <w:r w:rsidRPr="00126D8E">
        <w:rPr>
          <w:sz w:val="22"/>
          <w:szCs w:val="22"/>
        </w:rPr>
        <w:t xml:space="preserve"> is crucial, to support the implementation of </w:t>
      </w:r>
      <w:r w:rsidRPr="00126D8E">
        <w:rPr>
          <w:i/>
          <w:sz w:val="22"/>
          <w:szCs w:val="22"/>
          <w:u w:val="single"/>
        </w:rPr>
        <w:t>sustainable and multipurpose forest management principles and practices</w:t>
      </w:r>
      <w:r w:rsidRPr="00126D8E">
        <w:rPr>
          <w:sz w:val="22"/>
          <w:szCs w:val="22"/>
        </w:rPr>
        <w:t xml:space="preserve">. </w:t>
      </w:r>
    </w:p>
    <w:p w14:paraId="22C7C196" w14:textId="77777777" w:rsidR="001F64FD" w:rsidRPr="00126D8E" w:rsidRDefault="001F64FD" w:rsidP="001F64FD">
      <w:pPr>
        <w:pStyle w:val="CommentText"/>
        <w:rPr>
          <w:i/>
          <w:sz w:val="22"/>
          <w:szCs w:val="22"/>
          <w:u w:val="single"/>
        </w:rPr>
      </w:pPr>
      <w:r w:rsidRPr="00126D8E">
        <w:rPr>
          <w:sz w:val="22"/>
          <w:szCs w:val="22"/>
        </w:rPr>
        <w:t xml:space="preserve"> </w:t>
      </w:r>
      <w:r w:rsidRPr="00126D8E">
        <w:rPr>
          <w:b/>
          <w:sz w:val="22"/>
          <w:szCs w:val="22"/>
        </w:rPr>
        <w:t xml:space="preserve"> </w:t>
      </w:r>
    </w:p>
    <w:p w14:paraId="645A5E26" w14:textId="77777777" w:rsidR="001F64FD" w:rsidRPr="00126D8E" w:rsidRDefault="001F64FD" w:rsidP="001F64FD">
      <w:pPr>
        <w:pStyle w:val="CommentText"/>
        <w:rPr>
          <w:b/>
          <w:sz w:val="22"/>
          <w:szCs w:val="22"/>
          <w:u w:val="single"/>
        </w:rPr>
      </w:pPr>
      <w:r w:rsidRPr="00126D8E">
        <w:rPr>
          <w:i/>
          <w:sz w:val="22"/>
          <w:szCs w:val="22"/>
          <w:u w:val="single"/>
        </w:rPr>
        <w:t xml:space="preserve">3. Forest </w:t>
      </w:r>
      <w:proofErr w:type="spellStart"/>
      <w:r w:rsidRPr="00126D8E">
        <w:rPr>
          <w:i/>
          <w:sz w:val="22"/>
          <w:szCs w:val="22"/>
          <w:u w:val="single"/>
        </w:rPr>
        <w:t>programmes</w:t>
      </w:r>
      <w:proofErr w:type="spellEnd"/>
      <w:r w:rsidRPr="00126D8E">
        <w:rPr>
          <w:i/>
          <w:sz w:val="22"/>
          <w:szCs w:val="22"/>
          <w:u w:val="single"/>
        </w:rPr>
        <w:t>/strategies and Biodiversity strategies/action plans</w:t>
      </w:r>
      <w:r w:rsidRPr="00126D8E">
        <w:rPr>
          <w:b/>
          <w:sz w:val="22"/>
          <w:szCs w:val="22"/>
          <w:u w:val="single"/>
        </w:rPr>
        <w:t xml:space="preserve">. </w:t>
      </w:r>
    </w:p>
    <w:p w14:paraId="79DABCA8" w14:textId="77777777" w:rsidR="001F64FD" w:rsidRPr="00126D8E" w:rsidRDefault="001F64FD" w:rsidP="001F64FD">
      <w:pPr>
        <w:jc w:val="both"/>
        <w:rPr>
          <w:rFonts w:ascii="Times New Roman" w:hAnsi="Times New Roman"/>
          <w:b/>
        </w:rPr>
      </w:pPr>
      <w:r w:rsidRPr="00126D8E">
        <w:rPr>
          <w:rFonts w:ascii="Times New Roman" w:hAnsi="Times New Roman"/>
          <w:b/>
        </w:rPr>
        <w:t>National Forest Concept of Georgia</w:t>
      </w:r>
      <w:r w:rsidRPr="00126D8E">
        <w:rPr>
          <w:rStyle w:val="FootnoteReference"/>
          <w:rFonts w:ascii="Times New Roman" w:hAnsi="Times New Roman"/>
        </w:rPr>
        <w:footnoteReference w:id="29"/>
      </w:r>
      <w:r w:rsidRPr="00126D8E">
        <w:rPr>
          <w:rFonts w:ascii="Times New Roman" w:hAnsi="Times New Roman"/>
        </w:rPr>
        <w:t xml:space="preserve"> is the forest policy document of the country and it promotes </w:t>
      </w:r>
      <w:r w:rsidRPr="00126D8E">
        <w:rPr>
          <w:rFonts w:ascii="Times New Roman" w:hAnsi="Times New Roman"/>
          <w:i/>
          <w:u w:val="single"/>
        </w:rPr>
        <w:t>forest planning</w:t>
      </w:r>
      <w:r w:rsidRPr="00126D8E">
        <w:rPr>
          <w:rFonts w:ascii="Times New Roman" w:hAnsi="Times New Roman"/>
        </w:rPr>
        <w:t xml:space="preserve"> with mechanisms for involving stakeholders in the preparation of forest management plans.</w:t>
      </w:r>
      <w:r w:rsidRPr="00126D8E">
        <w:rPr>
          <w:rFonts w:ascii="Times New Roman" w:hAnsi="Times New Roman"/>
          <w:b/>
        </w:rPr>
        <w:t xml:space="preserve">  </w:t>
      </w:r>
    </w:p>
    <w:p w14:paraId="5784659A" w14:textId="77777777" w:rsidR="001F64FD" w:rsidRPr="00126D8E" w:rsidRDefault="001F64FD" w:rsidP="001F64FD">
      <w:pPr>
        <w:jc w:val="both"/>
        <w:rPr>
          <w:rFonts w:ascii="Times New Roman" w:hAnsi="Times New Roman"/>
        </w:rPr>
      </w:pPr>
      <w:r w:rsidRPr="00126D8E">
        <w:rPr>
          <w:rFonts w:ascii="Times New Roman" w:hAnsi="Times New Roman"/>
          <w:b/>
        </w:rPr>
        <w:t>National Biodiversity Strategy and Action Plan of Georgia for 2014 - 2020 (NBSAP)</w:t>
      </w:r>
      <w:r w:rsidRPr="00126D8E">
        <w:rPr>
          <w:rStyle w:val="FootnoteReference"/>
          <w:rFonts w:ascii="Times New Roman" w:hAnsi="Times New Roman"/>
        </w:rPr>
        <w:footnoteReference w:id="30"/>
      </w:r>
      <w:r w:rsidRPr="00126D8E">
        <w:rPr>
          <w:rFonts w:ascii="Times New Roman" w:hAnsi="Times New Roman"/>
          <w:b/>
        </w:rPr>
        <w:t xml:space="preserve"> </w:t>
      </w:r>
      <w:r w:rsidRPr="00126D8E">
        <w:rPr>
          <w:rFonts w:ascii="Times New Roman" w:hAnsi="Times New Roman"/>
        </w:rPr>
        <w:t>ensures protection and rehabilitation of unique eco-systems, diversity of species and genetic resources of Georgia through sustainable use and management of biological resources and an equitable distribution of the benefits. The NBSAP includes preparation of inventories, assessments and planning for forest landscape restoration.</w:t>
      </w:r>
    </w:p>
    <w:p w14:paraId="0D3AA66E" w14:textId="77777777" w:rsidR="00A45236" w:rsidRPr="00126D8E" w:rsidRDefault="00A45236" w:rsidP="00A45236">
      <w:pPr>
        <w:pStyle w:val="CommentText"/>
        <w:jc w:val="both"/>
        <w:rPr>
          <w:b/>
          <w:sz w:val="22"/>
          <w:szCs w:val="22"/>
          <w:lang w:val="en-US"/>
        </w:rPr>
      </w:pPr>
      <w:r w:rsidRPr="00126D8E">
        <w:rPr>
          <w:b/>
          <w:sz w:val="22"/>
          <w:szCs w:val="22"/>
          <w:lang w:val="en-US"/>
        </w:rPr>
        <w:t>Bonn Challenge Pledge</w:t>
      </w:r>
      <w:r w:rsidRPr="00126D8E">
        <w:rPr>
          <w:sz w:val="22"/>
          <w:szCs w:val="22"/>
          <w:lang w:val="en-US"/>
        </w:rPr>
        <w:t xml:space="preserve"> </w:t>
      </w:r>
      <w:r w:rsidRPr="00126D8E">
        <w:rPr>
          <w:b/>
          <w:sz w:val="22"/>
          <w:szCs w:val="22"/>
          <w:lang w:val="en-US"/>
        </w:rPr>
        <w:t xml:space="preserve">(2018) </w:t>
      </w:r>
      <w:r w:rsidRPr="00126D8E">
        <w:rPr>
          <w:sz w:val="22"/>
          <w:szCs w:val="22"/>
          <w:lang w:val="en-US"/>
        </w:rPr>
        <w:t>In June 2018, Georgia attend</w:t>
      </w:r>
      <w:r w:rsidR="005C23AE" w:rsidRPr="00126D8E">
        <w:rPr>
          <w:sz w:val="22"/>
          <w:szCs w:val="22"/>
          <w:lang w:val="en-US"/>
        </w:rPr>
        <w:t>ed</w:t>
      </w:r>
      <w:r w:rsidRPr="00126D8E">
        <w:rPr>
          <w:sz w:val="22"/>
          <w:szCs w:val="22"/>
          <w:lang w:val="en-US"/>
        </w:rPr>
        <w:t xml:space="preserve"> the Ministerial Roundtable on Forest Landscape Restoration with other decision makers from the Caucasus and Central Asia to discuss challenges, identify solutions and enhance commitments towards forest landscape restoration. At the roundtable, Georgia aligned its national efforts to regional efforts in the Caucasus and Central Asia and made a commitment to restore 10,000 hectares by 2030. During the Roundtable, Armenia also signed the </w:t>
      </w:r>
      <w:r w:rsidRPr="00126D8E">
        <w:rPr>
          <w:b/>
          <w:sz w:val="22"/>
          <w:szCs w:val="22"/>
          <w:lang w:val="en-US"/>
        </w:rPr>
        <w:t>Astana Resolution</w:t>
      </w:r>
      <w:r w:rsidRPr="00126D8E">
        <w:rPr>
          <w:sz w:val="22"/>
          <w:szCs w:val="22"/>
          <w:lang w:val="en-US"/>
        </w:rPr>
        <w:t xml:space="preserve">, which emphasized the importance of forest landscape restoration and the Bonn Challenge and further committed the region’s nations to strengthen partnerships and cooperate to meet their goals. </w:t>
      </w:r>
    </w:p>
    <w:p w14:paraId="1E0F8981" w14:textId="77777777" w:rsidR="001F64FD" w:rsidRPr="00126D8E" w:rsidRDefault="001F64FD" w:rsidP="001F64FD">
      <w:pPr>
        <w:pStyle w:val="GEFFieldtoFillout"/>
        <w:ind w:left="0"/>
      </w:pPr>
    </w:p>
    <w:p w14:paraId="551ACE89" w14:textId="77777777" w:rsidR="0002473C" w:rsidRPr="00126D8E" w:rsidRDefault="0002473C" w:rsidP="0002473C">
      <w:pPr>
        <w:pStyle w:val="CommentText"/>
        <w:rPr>
          <w:b/>
          <w:sz w:val="22"/>
          <w:szCs w:val="22"/>
          <w:u w:val="single"/>
        </w:rPr>
      </w:pPr>
      <w:r w:rsidRPr="00126D8E">
        <w:rPr>
          <w:i/>
          <w:sz w:val="22"/>
          <w:szCs w:val="22"/>
          <w:u w:val="single"/>
          <w:lang w:val="en-US"/>
        </w:rPr>
        <w:t>4</w:t>
      </w:r>
      <w:r w:rsidRPr="00126D8E">
        <w:rPr>
          <w:i/>
          <w:sz w:val="22"/>
          <w:szCs w:val="22"/>
          <w:u w:val="single"/>
        </w:rPr>
        <w:t xml:space="preserve">. </w:t>
      </w:r>
      <w:r w:rsidRPr="00126D8E">
        <w:rPr>
          <w:i/>
          <w:sz w:val="22"/>
          <w:szCs w:val="22"/>
          <w:u w:val="single"/>
          <w:lang w:val="en-US"/>
        </w:rPr>
        <w:t xml:space="preserve">United Nations Development Assistance </w:t>
      </w:r>
      <w:r w:rsidRPr="00126D8E">
        <w:rPr>
          <w:b/>
          <w:sz w:val="22"/>
          <w:szCs w:val="22"/>
          <w:u w:val="single"/>
        </w:rPr>
        <w:t xml:space="preserve"> </w:t>
      </w:r>
    </w:p>
    <w:p w14:paraId="00725236" w14:textId="77777777" w:rsidR="0002473C" w:rsidRPr="00126D8E" w:rsidRDefault="0002473C" w:rsidP="00C043CD">
      <w:pPr>
        <w:pStyle w:val="CommentText"/>
        <w:rPr>
          <w:b/>
          <w:sz w:val="22"/>
          <w:szCs w:val="22"/>
          <w:lang w:val="en-US"/>
        </w:rPr>
      </w:pPr>
      <w:r w:rsidRPr="00126D8E">
        <w:rPr>
          <w:b/>
          <w:bCs/>
          <w:sz w:val="22"/>
          <w:szCs w:val="22"/>
        </w:rPr>
        <w:t>United Nations Partnership</w:t>
      </w:r>
      <w:r w:rsidRPr="00126D8E">
        <w:rPr>
          <w:b/>
          <w:bCs/>
          <w:sz w:val="22"/>
          <w:szCs w:val="22"/>
          <w:lang w:val="en-US"/>
        </w:rPr>
        <w:t xml:space="preserve"> </w:t>
      </w:r>
      <w:r w:rsidRPr="00126D8E">
        <w:rPr>
          <w:b/>
          <w:bCs/>
          <w:sz w:val="22"/>
          <w:szCs w:val="22"/>
        </w:rPr>
        <w:t>for Sustainable Development</w:t>
      </w:r>
      <w:r w:rsidRPr="00126D8E">
        <w:rPr>
          <w:b/>
          <w:bCs/>
          <w:sz w:val="22"/>
          <w:szCs w:val="22"/>
          <w:lang w:val="en-US"/>
        </w:rPr>
        <w:t xml:space="preserve"> (</w:t>
      </w:r>
      <w:r w:rsidRPr="00126D8E">
        <w:rPr>
          <w:b/>
          <w:bCs/>
          <w:sz w:val="22"/>
          <w:szCs w:val="22"/>
        </w:rPr>
        <w:t>2016-2020</w:t>
      </w:r>
      <w:r w:rsidRPr="00126D8E">
        <w:rPr>
          <w:b/>
          <w:bCs/>
          <w:sz w:val="22"/>
          <w:szCs w:val="22"/>
          <w:lang w:val="en-US"/>
        </w:rPr>
        <w:t>)</w:t>
      </w:r>
      <w:r w:rsidRPr="00126D8E">
        <w:rPr>
          <w:sz w:val="22"/>
          <w:szCs w:val="22"/>
        </w:rPr>
        <w:t xml:space="preserve"> </w:t>
      </w:r>
      <w:r w:rsidRPr="00126D8E">
        <w:rPr>
          <w:sz w:val="22"/>
          <w:szCs w:val="22"/>
          <w:lang w:val="en-US"/>
        </w:rPr>
        <w:t>The Project will contribute to the following outputs of UN Programme: (</w:t>
      </w:r>
      <w:proofErr w:type="spellStart"/>
      <w:r w:rsidRPr="00126D8E">
        <w:rPr>
          <w:sz w:val="22"/>
          <w:szCs w:val="22"/>
          <w:lang w:val="en-US"/>
        </w:rPr>
        <w:t>i</w:t>
      </w:r>
      <w:proofErr w:type="spellEnd"/>
      <w:r w:rsidRPr="00126D8E">
        <w:rPr>
          <w:sz w:val="22"/>
          <w:szCs w:val="22"/>
          <w:lang w:val="en-US"/>
        </w:rPr>
        <w:t>)</w:t>
      </w:r>
      <w:r w:rsidRPr="00126D8E">
        <w:t xml:space="preserve"> </w:t>
      </w:r>
      <w:r w:rsidR="00056D47" w:rsidRPr="00126D8E">
        <w:rPr>
          <w:sz w:val="22"/>
          <w:szCs w:val="22"/>
          <w:lang w:val="en-US"/>
        </w:rPr>
        <w:t xml:space="preserve">Outcome 8 By 2020 communities enjoy greater resilience through enhanced institutional and legislative systems for environment protection, sustainable management of natural resources and disaster risk </w:t>
      </w:r>
      <w:r w:rsidR="00056D47" w:rsidRPr="00126D8E">
        <w:rPr>
          <w:sz w:val="22"/>
          <w:szCs w:val="22"/>
          <w:lang w:val="en-US"/>
        </w:rPr>
        <w:lastRenderedPageBreak/>
        <w:t>reduction</w:t>
      </w:r>
      <w:r w:rsidRPr="00126D8E">
        <w:rPr>
          <w:sz w:val="22"/>
          <w:szCs w:val="22"/>
          <w:lang w:val="en-US"/>
        </w:rPr>
        <w:t xml:space="preserve">; (ii) </w:t>
      </w:r>
      <w:r w:rsidR="00C043CD" w:rsidRPr="00126D8E">
        <w:rPr>
          <w:sz w:val="22"/>
          <w:szCs w:val="22"/>
          <w:lang w:val="en-US"/>
        </w:rPr>
        <w:t>The UN system will provide support in sustainable forest management (including the system for evaluation of the management of forests SEMAFOR)</w:t>
      </w:r>
      <w:r w:rsidRPr="00126D8E">
        <w:rPr>
          <w:sz w:val="22"/>
          <w:szCs w:val="22"/>
          <w:lang w:val="en-US"/>
        </w:rPr>
        <w:t>.</w:t>
      </w:r>
    </w:p>
    <w:p w14:paraId="3CC89F6F" w14:textId="77777777" w:rsidR="0002473C" w:rsidRPr="00126D8E" w:rsidRDefault="0002473C" w:rsidP="001F64FD">
      <w:pPr>
        <w:pStyle w:val="GEFFieldtoFillout"/>
        <w:ind w:left="0"/>
      </w:pPr>
    </w:p>
    <w:p w14:paraId="7799398B" w14:textId="77777777" w:rsidR="007F7CA5" w:rsidRPr="00126D8E" w:rsidRDefault="007F7CA5" w:rsidP="000B61D7">
      <w:pPr>
        <w:tabs>
          <w:tab w:val="center" w:pos="4320"/>
          <w:tab w:val="right" w:pos="8640"/>
        </w:tabs>
        <w:spacing w:after="0" w:line="240" w:lineRule="auto"/>
        <w:ind w:left="540"/>
        <w:rPr>
          <w:rFonts w:ascii="Times New Roman" w:eastAsia="Times New Roman" w:hAnsi="Times New Roman"/>
          <w:b/>
          <w:caps/>
          <w:color w:val="000000"/>
          <w:lang w:eastAsia="x-none"/>
        </w:rPr>
      </w:pPr>
    </w:p>
    <w:p w14:paraId="4C417518" w14:textId="77777777" w:rsidR="002C27B4" w:rsidRPr="00126D8E" w:rsidRDefault="0035107A" w:rsidP="00591870">
      <w:pPr>
        <w:rPr>
          <w:rFonts w:ascii="Times New Roman" w:eastAsia="Times New Roman" w:hAnsi="Times New Roman"/>
          <w:b/>
          <w:caps/>
          <w:color w:val="000000"/>
          <w:lang w:val="x-none" w:eastAsia="x-none"/>
        </w:rPr>
      </w:pPr>
      <w:r w:rsidRPr="00126D8E">
        <w:rPr>
          <w:rFonts w:ascii="Times New Roman" w:eastAsia="Times New Roman" w:hAnsi="Times New Roman"/>
          <w:b/>
          <w:smallCaps/>
          <w:color w:val="000000"/>
          <w:lang w:val="x-none" w:eastAsia="x-none"/>
        </w:rPr>
        <w:t xml:space="preserve">C.  </w:t>
      </w:r>
      <w:r w:rsidR="007F77BB" w:rsidRPr="00126D8E">
        <w:rPr>
          <w:rFonts w:ascii="Times New Roman" w:eastAsia="Times New Roman" w:hAnsi="Times New Roman"/>
          <w:b/>
          <w:smallCaps/>
          <w:color w:val="000000"/>
          <w:lang w:eastAsia="x-none"/>
        </w:rPr>
        <w:t>D</w:t>
      </w:r>
      <w:r w:rsidRPr="00126D8E">
        <w:rPr>
          <w:rFonts w:ascii="Times New Roman" w:eastAsia="Times New Roman" w:hAnsi="Times New Roman"/>
          <w:b/>
          <w:smallCaps/>
          <w:color w:val="000000"/>
          <w:lang w:val="x-none" w:eastAsia="x-none"/>
        </w:rPr>
        <w:t>escribe the budgeted m &amp;e plan:</w:t>
      </w:r>
      <w:r w:rsidRPr="00126D8E">
        <w:rPr>
          <w:rFonts w:ascii="Times New Roman" w:eastAsia="Times New Roman" w:hAnsi="Times New Roman"/>
          <w:b/>
          <w:caps/>
          <w:color w:val="000000"/>
          <w:lang w:val="x-none" w:eastAsia="x-none"/>
        </w:rPr>
        <w:t xml:space="preserve">  </w:t>
      </w:r>
    </w:p>
    <w:p w14:paraId="0635ED45" w14:textId="5F085030" w:rsidR="0035107A" w:rsidRPr="00126D8E" w:rsidRDefault="009B488B" w:rsidP="000D63D0">
      <w:pPr>
        <w:rPr>
          <w:rFonts w:ascii="Times New Roman" w:hAnsi="Times New Roman"/>
          <w:color w:val="000000"/>
        </w:rPr>
      </w:pPr>
      <w:r w:rsidRPr="00126D8E">
        <w:rPr>
          <w:rFonts w:ascii="Times New Roman" w:eastAsia="Times New Roman" w:hAnsi="Times New Roman"/>
          <w:color w:val="000000"/>
          <w:lang w:eastAsia="x-none"/>
        </w:rPr>
        <w:t xml:space="preserve">Please see Annex </w:t>
      </w:r>
      <w:r w:rsidR="000D63D0" w:rsidRPr="00126D8E">
        <w:rPr>
          <w:rFonts w:ascii="Times New Roman" w:eastAsia="Times New Roman" w:hAnsi="Times New Roman"/>
          <w:color w:val="000000"/>
          <w:lang w:eastAsia="x-none"/>
        </w:rPr>
        <w:t>I</w:t>
      </w:r>
      <w:r w:rsidRPr="00126D8E">
        <w:rPr>
          <w:rFonts w:ascii="Times New Roman" w:eastAsia="Times New Roman" w:hAnsi="Times New Roman"/>
          <w:color w:val="000000"/>
          <w:lang w:eastAsia="x-none"/>
        </w:rPr>
        <w:t xml:space="preserve"> for budgeted M&amp;E plan.</w:t>
      </w:r>
    </w:p>
    <w:p w14:paraId="5DDC117C" w14:textId="77777777" w:rsidR="0035107A" w:rsidRPr="00126D8E" w:rsidRDefault="0035107A" w:rsidP="00591870">
      <w:pPr>
        <w:rPr>
          <w:rFonts w:ascii="Times New Roman" w:hAnsi="Times New Roman"/>
          <w:color w:val="000000"/>
        </w:rPr>
      </w:pPr>
    </w:p>
    <w:p w14:paraId="5E979C55" w14:textId="77777777" w:rsidR="004E6371" w:rsidRPr="00126D8E" w:rsidRDefault="004E6371" w:rsidP="004E6371">
      <w:pPr>
        <w:tabs>
          <w:tab w:val="center" w:pos="4320"/>
          <w:tab w:val="right" w:pos="8640"/>
        </w:tabs>
        <w:spacing w:after="0" w:line="240" w:lineRule="auto"/>
        <w:rPr>
          <w:rFonts w:ascii="Times New Roman" w:eastAsia="Times New Roman" w:hAnsi="Times New Roman"/>
          <w:b/>
          <w:caps/>
          <w:color w:val="000000"/>
          <w:u w:val="single"/>
          <w:lang w:val="x-none" w:eastAsia="x-none"/>
        </w:rPr>
      </w:pPr>
      <w:r w:rsidRPr="00126D8E">
        <w:rPr>
          <w:rFonts w:ascii="Times New Roman" w:eastAsia="Times New Roman" w:hAnsi="Times New Roman"/>
          <w:b/>
          <w:caps/>
          <w:color w:val="000000"/>
          <w:u w:val="single"/>
          <w:lang w:val="x-none" w:eastAsia="x-none"/>
        </w:rPr>
        <w:t xml:space="preserve">PART iII: </w:t>
      </w:r>
      <w:r w:rsidR="008D098B" w:rsidRPr="00126D8E">
        <w:rPr>
          <w:rFonts w:ascii="Times New Roman" w:eastAsia="Times New Roman" w:hAnsi="Times New Roman"/>
          <w:b/>
          <w:caps/>
          <w:color w:val="000000"/>
          <w:u w:val="single"/>
          <w:lang w:eastAsia="x-none"/>
        </w:rPr>
        <w:t xml:space="preserve"> certification by</w:t>
      </w:r>
      <w:r w:rsidRPr="00126D8E">
        <w:rPr>
          <w:rFonts w:ascii="Times New Roman" w:eastAsia="Times New Roman" w:hAnsi="Times New Roman"/>
          <w:b/>
          <w:caps/>
          <w:color w:val="000000"/>
          <w:u w:val="single"/>
          <w:lang w:val="x-none" w:eastAsia="x-none"/>
        </w:rPr>
        <w:t xml:space="preserve"> gef </w:t>
      </w:r>
      <w:r w:rsidR="008D098B" w:rsidRPr="00126D8E">
        <w:rPr>
          <w:rFonts w:ascii="Times New Roman" w:eastAsia="Times New Roman" w:hAnsi="Times New Roman"/>
          <w:b/>
          <w:caps/>
          <w:color w:val="000000"/>
          <w:u w:val="single"/>
          <w:lang w:eastAsia="x-none"/>
        </w:rPr>
        <w:t xml:space="preserve">partner </w:t>
      </w:r>
      <w:r w:rsidRPr="00126D8E">
        <w:rPr>
          <w:rFonts w:ascii="Times New Roman" w:eastAsia="Times New Roman" w:hAnsi="Times New Roman"/>
          <w:b/>
          <w:caps/>
          <w:color w:val="000000"/>
          <w:u w:val="single"/>
          <w:lang w:val="x-none" w:eastAsia="x-none"/>
        </w:rPr>
        <w:t>agency(ies)</w:t>
      </w:r>
    </w:p>
    <w:p w14:paraId="7955645C" w14:textId="77777777" w:rsidR="004E6371" w:rsidRPr="00126D8E" w:rsidRDefault="008D098B" w:rsidP="008D098B">
      <w:pPr>
        <w:numPr>
          <w:ilvl w:val="0"/>
          <w:numId w:val="30"/>
        </w:numPr>
        <w:spacing w:before="240" w:after="240" w:line="240" w:lineRule="auto"/>
        <w:rPr>
          <w:rFonts w:ascii="Times New Roman Bold" w:eastAsia="Times New Roman" w:hAnsi="Times New Roman Bold"/>
          <w:b/>
          <w:color w:val="000000"/>
          <w:lang w:val="x-none" w:eastAsia="x-none"/>
        </w:rPr>
      </w:pPr>
      <w:r w:rsidRPr="00126D8E">
        <w:rPr>
          <w:rFonts w:ascii="Times New Roman" w:eastAsia="Times New Roman" w:hAnsi="Times New Roman"/>
          <w:b/>
          <w:color w:val="000000"/>
          <w:lang w:val="x-none" w:eastAsia="x-none"/>
        </w:rPr>
        <w:t xml:space="preserve">GEF </w:t>
      </w:r>
      <w:r w:rsidRPr="00126D8E">
        <w:rPr>
          <w:rFonts w:ascii="Times New Roman" w:eastAsia="Times New Roman" w:hAnsi="Times New Roman"/>
          <w:b/>
          <w:color w:val="000000"/>
          <w:lang w:eastAsia="x-none"/>
        </w:rPr>
        <w:t>A</w:t>
      </w:r>
      <w:proofErr w:type="spellStart"/>
      <w:r w:rsidR="004E6371" w:rsidRPr="00126D8E">
        <w:rPr>
          <w:rFonts w:ascii="Times New Roman" w:eastAsia="Times New Roman" w:hAnsi="Times New Roman"/>
          <w:b/>
          <w:color w:val="000000"/>
          <w:lang w:val="x-none" w:eastAsia="x-none"/>
        </w:rPr>
        <w:t>gency</w:t>
      </w:r>
      <w:proofErr w:type="spellEnd"/>
      <w:r w:rsidR="004E6371" w:rsidRPr="00126D8E">
        <w:rPr>
          <w:rFonts w:ascii="Times New Roman" w:eastAsia="Times New Roman" w:hAnsi="Times New Roman"/>
          <w:b/>
          <w:color w:val="000000"/>
          <w:lang w:val="x-none" w:eastAsia="x-none"/>
        </w:rPr>
        <w:t>(</w:t>
      </w:r>
      <w:proofErr w:type="spellStart"/>
      <w:r w:rsidR="004E6371" w:rsidRPr="00126D8E">
        <w:rPr>
          <w:rFonts w:ascii="Times New Roman" w:eastAsia="Times New Roman" w:hAnsi="Times New Roman"/>
          <w:b/>
          <w:color w:val="000000"/>
          <w:lang w:val="x-none" w:eastAsia="x-none"/>
        </w:rPr>
        <w:t>ies</w:t>
      </w:r>
      <w:proofErr w:type="spellEnd"/>
      <w:r w:rsidR="004E6371" w:rsidRPr="00126D8E">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5"/>
      </w:tblGrid>
      <w:tr w:rsidR="004E6371" w:rsidRPr="00126D8E" w14:paraId="54CF8053" w14:textId="77777777" w:rsidTr="00E75190">
        <w:trPr>
          <w:cantSplit/>
          <w:trHeight w:val="503"/>
        </w:trPr>
        <w:tc>
          <w:tcPr>
            <w:tcW w:w="10195" w:type="dxa"/>
          </w:tcPr>
          <w:p w14:paraId="5BF80472" w14:textId="77777777" w:rsidR="004E6371" w:rsidRPr="00126D8E" w:rsidRDefault="00BF4D6B" w:rsidP="00BB4BAF">
            <w:pPr>
              <w:spacing w:after="120" w:line="240" w:lineRule="auto"/>
              <w:rPr>
                <w:rFonts w:ascii="Times New Roman" w:eastAsia="Times New Roman" w:hAnsi="Times New Roman"/>
                <w:color w:val="000000"/>
              </w:rPr>
            </w:pPr>
            <w:r w:rsidRPr="00126D8E">
              <w:rPr>
                <w:rFonts w:ascii="Times New Roman" w:hAnsi="Times New Roman"/>
                <w:b/>
                <w:color w:val="000000"/>
              </w:rPr>
              <w:t>This request has been prepared in accordance with GEF policies</w:t>
            </w:r>
            <w:r w:rsidRPr="00126D8E">
              <w:rPr>
                <w:rStyle w:val="FootnoteReference"/>
                <w:rFonts w:ascii="Times New Roman" w:hAnsi="Times New Roman"/>
                <w:b/>
                <w:color w:val="000000"/>
              </w:rPr>
              <w:footnoteReference w:id="31"/>
            </w:r>
            <w:r w:rsidRPr="00126D8E">
              <w:rPr>
                <w:rFonts w:ascii="Times New Roman" w:hAnsi="Times New Roman"/>
                <w:b/>
                <w:color w:val="000000"/>
              </w:rPr>
              <w:t xml:space="preserve"> and procedures and meets the GEF criteria for </w:t>
            </w:r>
            <w:r w:rsidR="00BB4BAF" w:rsidRPr="00126D8E">
              <w:rPr>
                <w:rFonts w:ascii="Times New Roman" w:hAnsi="Times New Roman"/>
                <w:b/>
                <w:color w:val="000000"/>
              </w:rPr>
              <w:t>CEO endorsement</w:t>
            </w:r>
            <w:r w:rsidRPr="00126D8E">
              <w:rPr>
                <w:rFonts w:ascii="Times New Roman" w:hAnsi="Times New Roman"/>
                <w:b/>
                <w:color w:val="000000"/>
              </w:rPr>
              <w:t xml:space="preserve"> under GEF-6.</w:t>
            </w:r>
          </w:p>
        </w:tc>
      </w:tr>
    </w:tbl>
    <w:p w14:paraId="377AD41C" w14:textId="77777777" w:rsidR="004E6371" w:rsidRPr="00126D8E"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4"/>
        <w:gridCol w:w="1686"/>
        <w:gridCol w:w="1585"/>
        <w:gridCol w:w="1546"/>
        <w:gridCol w:w="1195"/>
        <w:gridCol w:w="1934"/>
      </w:tblGrid>
      <w:tr w:rsidR="004E6371" w:rsidRPr="00126D8E" w14:paraId="4795EC47" w14:textId="77777777" w:rsidTr="00056D47">
        <w:tc>
          <w:tcPr>
            <w:tcW w:w="2234" w:type="dxa"/>
            <w:vAlign w:val="center"/>
          </w:tcPr>
          <w:p w14:paraId="7E27F57C" w14:textId="77777777" w:rsidR="004E6371" w:rsidRPr="00126D8E" w:rsidRDefault="004E6371" w:rsidP="004E6371">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Agency Coordinator, Agency Name</w:t>
            </w:r>
          </w:p>
        </w:tc>
        <w:tc>
          <w:tcPr>
            <w:tcW w:w="1686" w:type="dxa"/>
            <w:vAlign w:val="center"/>
          </w:tcPr>
          <w:p w14:paraId="5E01828B" w14:textId="77777777" w:rsidR="004E6371" w:rsidRPr="00126D8E" w:rsidRDefault="004E6371" w:rsidP="004E6371">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Signature</w:t>
            </w:r>
          </w:p>
        </w:tc>
        <w:tc>
          <w:tcPr>
            <w:tcW w:w="1585" w:type="dxa"/>
            <w:vAlign w:val="center"/>
          </w:tcPr>
          <w:p w14:paraId="7AF9E8EE" w14:textId="77777777" w:rsidR="00D4562B" w:rsidRPr="00126D8E" w:rsidRDefault="004E6371" w:rsidP="004E6371">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Date</w:t>
            </w:r>
          </w:p>
          <w:p w14:paraId="6069FBE1" w14:textId="77777777" w:rsidR="004E6371" w:rsidRPr="00126D8E" w:rsidRDefault="00D4562B" w:rsidP="00D4562B">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(MM/dd/</w:t>
            </w:r>
            <w:proofErr w:type="spellStart"/>
            <w:r w:rsidRPr="00126D8E">
              <w:rPr>
                <w:rFonts w:ascii="Times New Roman" w:eastAsia="Times New Roman" w:hAnsi="Times New Roman"/>
                <w:b/>
                <w:color w:val="000000"/>
              </w:rPr>
              <w:t>yyyy</w:t>
            </w:r>
            <w:proofErr w:type="spellEnd"/>
            <w:r w:rsidRPr="00126D8E">
              <w:rPr>
                <w:rFonts w:ascii="Times New Roman" w:eastAsia="Times New Roman" w:hAnsi="Times New Roman"/>
                <w:b/>
                <w:color w:val="000000"/>
              </w:rPr>
              <w:t xml:space="preserve">) </w:t>
            </w:r>
          </w:p>
        </w:tc>
        <w:tc>
          <w:tcPr>
            <w:tcW w:w="1546" w:type="dxa"/>
            <w:vAlign w:val="center"/>
          </w:tcPr>
          <w:p w14:paraId="5CF0C5AC" w14:textId="77777777" w:rsidR="004E6371" w:rsidRPr="00126D8E" w:rsidRDefault="004E6371" w:rsidP="004E6371">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Project Contact Person</w:t>
            </w:r>
          </w:p>
        </w:tc>
        <w:tc>
          <w:tcPr>
            <w:tcW w:w="1195" w:type="dxa"/>
            <w:vAlign w:val="center"/>
          </w:tcPr>
          <w:p w14:paraId="1BDC36A5" w14:textId="77777777" w:rsidR="004E6371" w:rsidRPr="00126D8E" w:rsidRDefault="004E6371" w:rsidP="004E6371">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Telephone</w:t>
            </w:r>
          </w:p>
        </w:tc>
        <w:tc>
          <w:tcPr>
            <w:tcW w:w="1934" w:type="dxa"/>
            <w:vAlign w:val="center"/>
          </w:tcPr>
          <w:p w14:paraId="6A2925A4" w14:textId="77777777" w:rsidR="004E6371" w:rsidRPr="00126D8E" w:rsidRDefault="004E6371" w:rsidP="004E6371">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color w:val="000000"/>
              </w:rPr>
              <w:t>Email Address</w:t>
            </w:r>
          </w:p>
        </w:tc>
      </w:tr>
      <w:tr w:rsidR="004E6371" w:rsidRPr="00126D8E" w14:paraId="4A4AFE51" w14:textId="77777777" w:rsidTr="00056D47">
        <w:tc>
          <w:tcPr>
            <w:tcW w:w="2234" w:type="dxa"/>
          </w:tcPr>
          <w:p w14:paraId="355B4E7B" w14:textId="77777777" w:rsidR="00545D32" w:rsidRPr="00126D8E" w:rsidRDefault="00545D32" w:rsidP="00545D32">
            <w:pPr>
              <w:spacing w:after="0" w:line="240" w:lineRule="auto"/>
              <w:rPr>
                <w:rFonts w:ascii="Times New Roman" w:eastAsia="Times New Roman" w:hAnsi="Times New Roman"/>
                <w:color w:val="000000"/>
              </w:rPr>
            </w:pPr>
            <w:r w:rsidRPr="00126D8E">
              <w:rPr>
                <w:rFonts w:ascii="Times New Roman" w:eastAsia="Times New Roman" w:hAnsi="Times New Roman"/>
                <w:color w:val="000000"/>
              </w:rPr>
              <w:t>Kelly West, PhD</w:t>
            </w:r>
          </w:p>
          <w:p w14:paraId="5D96489E" w14:textId="1743C593" w:rsidR="004E6371" w:rsidRPr="00126D8E" w:rsidRDefault="00545D32" w:rsidP="00545D32">
            <w:pPr>
              <w:spacing w:after="0" w:line="240" w:lineRule="auto"/>
              <w:rPr>
                <w:rFonts w:ascii="Times New Roman" w:eastAsia="Times New Roman" w:hAnsi="Times New Roman"/>
                <w:color w:val="000000"/>
              </w:rPr>
            </w:pPr>
            <w:r w:rsidRPr="00126D8E">
              <w:rPr>
                <w:rFonts w:ascii="Times New Roman" w:eastAsia="Times New Roman" w:hAnsi="Times New Roman"/>
                <w:color w:val="000000"/>
              </w:rPr>
              <w:t>Global Environment Facility Coordinator</w:t>
            </w:r>
          </w:p>
        </w:tc>
        <w:tc>
          <w:tcPr>
            <w:tcW w:w="1686" w:type="dxa"/>
          </w:tcPr>
          <w:p w14:paraId="696CB3A8" w14:textId="77777777" w:rsidR="004E6371" w:rsidRPr="00126D8E" w:rsidRDefault="004E6371" w:rsidP="004E6371">
            <w:pPr>
              <w:spacing w:after="0" w:line="240" w:lineRule="auto"/>
              <w:jc w:val="center"/>
              <w:rPr>
                <w:rFonts w:ascii="Times New Roman" w:eastAsia="Times New Roman" w:hAnsi="Times New Roman"/>
                <w:color w:val="000000"/>
              </w:rPr>
            </w:pPr>
          </w:p>
        </w:tc>
        <w:bookmarkStart w:id="29" w:name="signingDate_01"/>
        <w:tc>
          <w:tcPr>
            <w:tcW w:w="1585" w:type="dxa"/>
          </w:tcPr>
          <w:p w14:paraId="0A352135" w14:textId="77777777" w:rsidR="004E6371" w:rsidRPr="00126D8E" w:rsidRDefault="003A495F" w:rsidP="004E6371">
            <w:pPr>
              <w:spacing w:after="0" w:line="240" w:lineRule="auto"/>
              <w:jc w:val="center"/>
              <w:rPr>
                <w:rFonts w:ascii="Times New Roman" w:eastAsia="Times New Roman" w:hAnsi="Times New Roman"/>
                <w:color w:val="000000"/>
              </w:rPr>
            </w:pPr>
            <w:r w:rsidRPr="00126D8E">
              <w:rPr>
                <w:rFonts w:ascii="Times New Roman" w:eastAsia="Times New Roman" w:hAnsi="Times New Roman"/>
                <w:color w:val="000000"/>
              </w:rPr>
              <w:fldChar w:fldCharType="begin">
                <w:ffData>
                  <w:name w:val="signingDate_01"/>
                  <w:enabled/>
                  <w:calcOnExit w:val="0"/>
                  <w:textInput>
                    <w:type w:val="date"/>
                    <w:format w:val="MM/dd/yyyy"/>
                  </w:textInput>
                </w:ffData>
              </w:fldChar>
            </w:r>
            <w:r w:rsidRPr="00126D8E">
              <w:rPr>
                <w:rFonts w:ascii="Times New Roman" w:eastAsia="Times New Roman" w:hAnsi="Times New Roman"/>
                <w:color w:val="000000"/>
              </w:rPr>
              <w:instrText xml:space="preserve"> FORMTEXT </w:instrText>
            </w:r>
            <w:r w:rsidRPr="00126D8E">
              <w:rPr>
                <w:rFonts w:ascii="Times New Roman" w:eastAsia="Times New Roman" w:hAnsi="Times New Roman"/>
                <w:color w:val="000000"/>
              </w:rPr>
            </w:r>
            <w:r w:rsidRPr="00126D8E">
              <w:rPr>
                <w:rFonts w:ascii="Times New Roman" w:eastAsia="Times New Roman" w:hAnsi="Times New Roman"/>
                <w:color w:val="000000"/>
              </w:rPr>
              <w:fldChar w:fldCharType="separate"/>
            </w:r>
            <w:r w:rsidRPr="00126D8E">
              <w:rPr>
                <w:rFonts w:ascii="Times New Roman" w:eastAsia="Times New Roman" w:hAnsi="Times New Roman"/>
                <w:noProof/>
                <w:color w:val="000000"/>
              </w:rPr>
              <w:t> </w:t>
            </w:r>
            <w:r w:rsidRPr="00126D8E">
              <w:rPr>
                <w:rFonts w:ascii="Times New Roman" w:eastAsia="Times New Roman" w:hAnsi="Times New Roman"/>
                <w:noProof/>
                <w:color w:val="000000"/>
              </w:rPr>
              <w:t> </w:t>
            </w:r>
            <w:r w:rsidRPr="00126D8E">
              <w:rPr>
                <w:rFonts w:ascii="Times New Roman" w:eastAsia="Times New Roman" w:hAnsi="Times New Roman"/>
                <w:noProof/>
                <w:color w:val="000000"/>
              </w:rPr>
              <w:t> </w:t>
            </w:r>
            <w:r w:rsidRPr="00126D8E">
              <w:rPr>
                <w:rFonts w:ascii="Times New Roman" w:eastAsia="Times New Roman" w:hAnsi="Times New Roman"/>
                <w:noProof/>
                <w:color w:val="000000"/>
              </w:rPr>
              <w:t> </w:t>
            </w:r>
            <w:r w:rsidRPr="00126D8E">
              <w:rPr>
                <w:rFonts w:ascii="Times New Roman" w:eastAsia="Times New Roman" w:hAnsi="Times New Roman"/>
                <w:noProof/>
                <w:color w:val="000000"/>
              </w:rPr>
              <w:t> </w:t>
            </w:r>
            <w:r w:rsidRPr="00126D8E">
              <w:rPr>
                <w:rFonts w:ascii="Times New Roman" w:eastAsia="Times New Roman" w:hAnsi="Times New Roman"/>
                <w:color w:val="000000"/>
              </w:rPr>
              <w:fldChar w:fldCharType="end"/>
            </w:r>
            <w:bookmarkEnd w:id="29"/>
          </w:p>
        </w:tc>
        <w:tc>
          <w:tcPr>
            <w:tcW w:w="1546" w:type="dxa"/>
          </w:tcPr>
          <w:p w14:paraId="33479452" w14:textId="77777777" w:rsidR="004E6371" w:rsidRPr="00126D8E" w:rsidRDefault="00056D47" w:rsidP="004E6371">
            <w:pPr>
              <w:spacing w:after="0" w:line="240" w:lineRule="auto"/>
              <w:jc w:val="center"/>
              <w:rPr>
                <w:rFonts w:ascii="Times New Roman" w:eastAsia="Times New Roman" w:hAnsi="Times New Roman"/>
                <w:color w:val="000000"/>
              </w:rPr>
            </w:pPr>
            <w:r w:rsidRPr="00126D8E">
              <w:rPr>
                <w:rFonts w:ascii="Times New Roman" w:eastAsia="Times New Roman" w:hAnsi="Times New Roman"/>
                <w:color w:val="000000"/>
              </w:rPr>
              <w:t>Ersin Esen</w:t>
            </w:r>
          </w:p>
        </w:tc>
        <w:tc>
          <w:tcPr>
            <w:tcW w:w="1195" w:type="dxa"/>
          </w:tcPr>
          <w:p w14:paraId="5C11CBC1" w14:textId="77777777" w:rsidR="004E6371" w:rsidRPr="00126D8E" w:rsidRDefault="00056D47" w:rsidP="004E6371">
            <w:pPr>
              <w:spacing w:after="0" w:line="240" w:lineRule="auto"/>
              <w:jc w:val="center"/>
              <w:rPr>
                <w:rFonts w:ascii="Times New Roman" w:eastAsia="Times New Roman" w:hAnsi="Times New Roman"/>
                <w:color w:val="000000"/>
              </w:rPr>
            </w:pPr>
            <w:r w:rsidRPr="00126D8E">
              <w:rPr>
                <w:rFonts w:ascii="Times New Roman" w:eastAsia="Times New Roman" w:hAnsi="Times New Roman"/>
                <w:color w:val="000000"/>
              </w:rPr>
              <w:t>+41-22-917 8196</w:t>
            </w:r>
          </w:p>
        </w:tc>
        <w:tc>
          <w:tcPr>
            <w:tcW w:w="1934" w:type="dxa"/>
          </w:tcPr>
          <w:p w14:paraId="31C28D45" w14:textId="77777777" w:rsidR="004E6371" w:rsidRPr="00126D8E" w:rsidRDefault="00056D47" w:rsidP="004E6371">
            <w:pPr>
              <w:spacing w:after="0" w:line="240" w:lineRule="auto"/>
              <w:jc w:val="center"/>
              <w:rPr>
                <w:rFonts w:ascii="Times New Roman" w:eastAsia="Times New Roman" w:hAnsi="Times New Roman"/>
                <w:color w:val="000000"/>
              </w:rPr>
            </w:pPr>
            <w:r w:rsidRPr="00126D8E">
              <w:rPr>
                <w:rFonts w:ascii="Times New Roman" w:eastAsia="Times New Roman" w:hAnsi="Times New Roman"/>
                <w:color w:val="000000"/>
              </w:rPr>
              <w:t xml:space="preserve"> Ersin.Esen@un.org</w:t>
            </w:r>
          </w:p>
          <w:p w14:paraId="0FB267F6" w14:textId="77777777" w:rsidR="009E6B1D" w:rsidRPr="00126D8E" w:rsidRDefault="009E6B1D" w:rsidP="004E6371">
            <w:pPr>
              <w:spacing w:after="0" w:line="240" w:lineRule="auto"/>
              <w:jc w:val="center"/>
              <w:rPr>
                <w:rFonts w:ascii="Times New Roman" w:eastAsia="Times New Roman" w:hAnsi="Times New Roman"/>
                <w:color w:val="000000"/>
              </w:rPr>
            </w:pPr>
          </w:p>
        </w:tc>
      </w:tr>
    </w:tbl>
    <w:p w14:paraId="3A0B3AE0" w14:textId="77777777" w:rsidR="008E7373" w:rsidRPr="00126D8E" w:rsidRDefault="00021314" w:rsidP="008D098B">
      <w:pPr>
        <w:numPr>
          <w:ilvl w:val="0"/>
          <w:numId w:val="30"/>
        </w:numPr>
        <w:rPr>
          <w:rFonts w:ascii="Times New Roman" w:hAnsi="Times New Roman"/>
          <w:vanish/>
          <w:color w:val="000000"/>
        </w:rPr>
      </w:pPr>
      <w:r w:rsidRPr="00126D8E">
        <w:rPr>
          <w:rFonts w:ascii="Times New Roman" w:hAnsi="Times New Roman"/>
          <w:vanish/>
          <w:color w:val="000000"/>
        </w:rPr>
        <w:fldChar w:fldCharType="begin">
          <w:ffData>
            <w:name w:val="GEF_CEOENDR_60"/>
            <w:enabled/>
            <w:calcOnExit w:val="0"/>
            <w:textInput>
              <w:default w:val="GEF_CEOENDR_60"/>
            </w:textInput>
          </w:ffData>
        </w:fldChar>
      </w:r>
      <w:bookmarkStart w:id="30" w:name="GEF_CEOENDR_60"/>
      <w:r w:rsidRPr="00126D8E">
        <w:rPr>
          <w:rFonts w:ascii="Times New Roman" w:hAnsi="Times New Roman"/>
          <w:vanish/>
          <w:color w:val="000000"/>
        </w:rPr>
        <w:instrText xml:space="preserve"> FORMTEXT </w:instrText>
      </w:r>
      <w:r w:rsidRPr="00126D8E">
        <w:rPr>
          <w:rFonts w:ascii="Times New Roman" w:hAnsi="Times New Roman"/>
          <w:vanish/>
          <w:color w:val="000000"/>
        </w:rPr>
      </w:r>
      <w:r w:rsidRPr="00126D8E">
        <w:rPr>
          <w:rFonts w:ascii="Times New Roman" w:hAnsi="Times New Roman"/>
          <w:vanish/>
          <w:color w:val="000000"/>
        </w:rPr>
        <w:fldChar w:fldCharType="separate"/>
      </w:r>
      <w:r w:rsidRPr="00126D8E">
        <w:rPr>
          <w:rFonts w:ascii="Times New Roman" w:hAnsi="Times New Roman"/>
          <w:noProof/>
          <w:vanish/>
          <w:color w:val="000000"/>
        </w:rPr>
        <w:t>GEF_CEOENDR_60</w:t>
      </w:r>
      <w:r w:rsidRPr="00126D8E">
        <w:rPr>
          <w:rFonts w:ascii="Times New Roman" w:hAnsi="Times New Roman"/>
          <w:vanish/>
          <w:color w:val="000000"/>
        </w:rPr>
        <w:fldChar w:fldCharType="end"/>
      </w:r>
      <w:bookmarkEnd w:id="30"/>
    </w:p>
    <w:p w14:paraId="5BDE67DC" w14:textId="77777777" w:rsidR="00056D47" w:rsidRPr="00126D8E" w:rsidRDefault="00056D47" w:rsidP="00C92F25">
      <w:pPr>
        <w:spacing w:after="0" w:line="240" w:lineRule="auto"/>
        <w:rPr>
          <w:rFonts w:ascii="Times New Roman" w:hAnsi="Times New Roman"/>
          <w:b/>
          <w:bCs/>
          <w:color w:val="000000"/>
          <w:lang w:val="en-GB"/>
        </w:rPr>
      </w:pPr>
    </w:p>
    <w:p w14:paraId="7E433D82" w14:textId="77777777" w:rsidR="00C92F25" w:rsidRPr="00126D8E" w:rsidRDefault="00C92F25" w:rsidP="00C92F25">
      <w:pPr>
        <w:spacing w:after="0" w:line="240" w:lineRule="auto"/>
        <w:rPr>
          <w:rFonts w:ascii="Times New Roman" w:hAnsi="Times New Roman"/>
          <w:b/>
          <w:bCs/>
          <w:color w:val="000000"/>
          <w:lang w:val="en-GB"/>
        </w:rPr>
      </w:pPr>
      <w:r w:rsidRPr="00126D8E">
        <w:rPr>
          <w:rFonts w:ascii="Times New Roman" w:hAnsi="Times New Roman"/>
          <w:b/>
          <w:bCs/>
          <w:color w:val="000000"/>
          <w:lang w:val="en-GB"/>
        </w:rPr>
        <w:t>Annexes (included in this document)</w:t>
      </w:r>
    </w:p>
    <w:p w14:paraId="749B9537" w14:textId="77777777" w:rsidR="00C92F25" w:rsidRPr="00126D8E" w:rsidRDefault="00C92F25" w:rsidP="00C92F25">
      <w:pPr>
        <w:spacing w:after="0" w:line="240" w:lineRule="auto"/>
        <w:rPr>
          <w:rFonts w:ascii="Times New Roman" w:hAnsi="Times New Roman"/>
          <w:color w:val="000000"/>
          <w:lang w:val="en-GB"/>
        </w:rPr>
      </w:pPr>
      <w:r w:rsidRPr="00126D8E">
        <w:rPr>
          <w:rFonts w:ascii="Times New Roman" w:hAnsi="Times New Roman"/>
          <w:color w:val="000000"/>
          <w:lang w:val="en-GB"/>
        </w:rPr>
        <w:t>Annex A:</w:t>
      </w:r>
      <w:r w:rsidRPr="00126D8E">
        <w:rPr>
          <w:rFonts w:ascii="Times New Roman" w:hAnsi="Times New Roman"/>
          <w:color w:val="000000"/>
          <w:lang w:val="en-GB"/>
        </w:rPr>
        <w:tab/>
        <w:t>Project Results Framework</w:t>
      </w:r>
    </w:p>
    <w:p w14:paraId="0FB85BE4" w14:textId="77777777" w:rsidR="00C92F25" w:rsidRPr="00126D8E" w:rsidRDefault="00C92F25" w:rsidP="00C92F25">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B:</w:t>
      </w:r>
      <w:r w:rsidRPr="00126D8E">
        <w:rPr>
          <w:rFonts w:ascii="Times New Roman" w:hAnsi="Times New Roman"/>
          <w:color w:val="000000"/>
          <w:lang w:val="en-GB"/>
        </w:rPr>
        <w:tab/>
        <w:t>Responses to Project Reviews (N/A)</w:t>
      </w:r>
    </w:p>
    <w:p w14:paraId="2EA9E583" w14:textId="77777777" w:rsidR="00C92F25" w:rsidRPr="00126D8E" w:rsidRDefault="00C92F25" w:rsidP="00C92F25">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C:</w:t>
      </w:r>
      <w:r w:rsidRPr="00126D8E">
        <w:rPr>
          <w:rFonts w:ascii="Times New Roman" w:hAnsi="Times New Roman"/>
          <w:color w:val="000000"/>
          <w:lang w:val="en-GB"/>
        </w:rPr>
        <w:tab/>
        <w:t>Status of Implementation of Project Preparation Activities and the Use of Funds</w:t>
      </w:r>
    </w:p>
    <w:p w14:paraId="46D6A875" w14:textId="77777777" w:rsidR="00C92F25" w:rsidRPr="00126D8E" w:rsidRDefault="00C92F25" w:rsidP="00C92F25">
      <w:pPr>
        <w:spacing w:after="0" w:line="240" w:lineRule="auto"/>
        <w:rPr>
          <w:rFonts w:ascii="Times New Roman" w:hAnsi="Times New Roman"/>
          <w:color w:val="000000"/>
          <w:lang w:val="en-GB"/>
        </w:rPr>
      </w:pPr>
      <w:r w:rsidRPr="00126D8E">
        <w:rPr>
          <w:rFonts w:ascii="Times New Roman" w:hAnsi="Times New Roman"/>
          <w:color w:val="000000"/>
          <w:lang w:val="en-GB"/>
        </w:rPr>
        <w:t>Annex D:</w:t>
      </w:r>
      <w:r w:rsidRPr="00126D8E">
        <w:rPr>
          <w:rFonts w:ascii="Times New Roman" w:hAnsi="Times New Roman"/>
          <w:color w:val="000000"/>
          <w:lang w:val="en-GB"/>
        </w:rPr>
        <w:tab/>
        <w:t>Calendar of Expected Reflows (N/A)</w:t>
      </w:r>
    </w:p>
    <w:p w14:paraId="3409707D" w14:textId="77777777" w:rsidR="00DB38E3" w:rsidRPr="00126D8E" w:rsidRDefault="00DB38E3" w:rsidP="00C92F25">
      <w:pPr>
        <w:spacing w:after="0" w:line="240" w:lineRule="auto"/>
        <w:rPr>
          <w:rFonts w:ascii="Times New Roman" w:hAnsi="Times New Roman"/>
          <w:color w:val="000000"/>
          <w:lang w:val="en-GB"/>
        </w:rPr>
      </w:pPr>
      <w:r w:rsidRPr="00126D8E">
        <w:rPr>
          <w:rFonts w:ascii="Times New Roman" w:hAnsi="Times New Roman"/>
          <w:color w:val="000000"/>
          <w:lang w:val="en-GB"/>
        </w:rPr>
        <w:t xml:space="preserve">Annex E: </w:t>
      </w:r>
      <w:r w:rsidRPr="00126D8E">
        <w:rPr>
          <w:rFonts w:ascii="Times New Roman" w:hAnsi="Times New Roman"/>
          <w:color w:val="000000"/>
          <w:lang w:val="en-GB"/>
        </w:rPr>
        <w:tab/>
        <w:t>GEF 7 Core Indicator Worksheet</w:t>
      </w:r>
    </w:p>
    <w:p w14:paraId="692D3909" w14:textId="77777777" w:rsidR="00C92F25" w:rsidRPr="00126D8E" w:rsidRDefault="00DB38E3" w:rsidP="00C92F25">
      <w:pPr>
        <w:spacing w:after="0" w:line="240" w:lineRule="auto"/>
        <w:rPr>
          <w:rFonts w:ascii="Times New Roman" w:hAnsi="Times New Roman"/>
          <w:color w:val="000000"/>
          <w:lang w:val="en-GB"/>
        </w:rPr>
      </w:pPr>
      <w:r w:rsidRPr="00126D8E">
        <w:rPr>
          <w:rFonts w:ascii="Times New Roman" w:hAnsi="Times New Roman"/>
          <w:color w:val="000000"/>
          <w:lang w:val="en-GB"/>
        </w:rPr>
        <w:t xml:space="preserve">Annex F: </w:t>
      </w:r>
      <w:r w:rsidRPr="00126D8E">
        <w:rPr>
          <w:rFonts w:ascii="Times New Roman" w:hAnsi="Times New Roman"/>
          <w:color w:val="000000"/>
          <w:lang w:val="en-GB"/>
        </w:rPr>
        <w:tab/>
        <w:t>GEF Project Taxonomy Worksheet</w:t>
      </w:r>
    </w:p>
    <w:p w14:paraId="06F1EF01" w14:textId="77777777" w:rsidR="00C92F25" w:rsidRPr="00126D8E" w:rsidRDefault="00C92F25" w:rsidP="00C92F25">
      <w:pPr>
        <w:spacing w:after="0" w:line="240" w:lineRule="auto"/>
        <w:rPr>
          <w:rFonts w:ascii="Times New Roman" w:hAnsi="Times New Roman"/>
          <w:b/>
          <w:bCs/>
          <w:color w:val="000000"/>
          <w:lang w:val="en-GB"/>
        </w:rPr>
      </w:pPr>
      <w:r w:rsidRPr="00126D8E">
        <w:rPr>
          <w:rFonts w:ascii="Times New Roman" w:hAnsi="Times New Roman"/>
          <w:b/>
          <w:bCs/>
          <w:color w:val="000000"/>
          <w:lang w:val="en-GB"/>
        </w:rPr>
        <w:t>Other Annexes (submitted along with this document but as separate MS Word and Excel files)</w:t>
      </w:r>
    </w:p>
    <w:p w14:paraId="0A6ABFF3"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w:t>
      </w:r>
      <w:r w:rsidR="00DB38E3" w:rsidRPr="00126D8E">
        <w:rPr>
          <w:rFonts w:ascii="Times New Roman" w:hAnsi="Times New Roman"/>
          <w:color w:val="000000"/>
          <w:lang w:val="en-GB"/>
        </w:rPr>
        <w:t>G</w:t>
      </w:r>
      <w:r w:rsidRPr="00126D8E">
        <w:rPr>
          <w:rFonts w:ascii="Times New Roman" w:hAnsi="Times New Roman"/>
          <w:color w:val="000000"/>
          <w:lang w:val="en-GB"/>
        </w:rPr>
        <w:t>:</w:t>
      </w:r>
      <w:r w:rsidRPr="00126D8E">
        <w:rPr>
          <w:rFonts w:ascii="Times New Roman" w:hAnsi="Times New Roman"/>
          <w:color w:val="000000"/>
          <w:lang w:val="en-GB"/>
        </w:rPr>
        <w:tab/>
        <w:t xml:space="preserve">Work plan and timetable </w:t>
      </w:r>
    </w:p>
    <w:p w14:paraId="3C5284CD"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color w:val="000000"/>
          <w:lang w:val="en-GB"/>
        </w:rPr>
        <w:t xml:space="preserve">Annex </w:t>
      </w:r>
      <w:r w:rsidR="00DB38E3" w:rsidRPr="00126D8E">
        <w:rPr>
          <w:rFonts w:ascii="Times New Roman" w:hAnsi="Times New Roman"/>
          <w:color w:val="000000"/>
          <w:lang w:val="en-GB"/>
        </w:rPr>
        <w:t>H</w:t>
      </w:r>
      <w:r w:rsidRPr="00126D8E">
        <w:rPr>
          <w:rFonts w:ascii="Times New Roman" w:hAnsi="Times New Roman"/>
          <w:color w:val="000000"/>
          <w:lang w:val="en-GB"/>
        </w:rPr>
        <w:t>1:</w:t>
      </w:r>
      <w:r w:rsidRPr="00126D8E">
        <w:rPr>
          <w:rFonts w:ascii="Times New Roman" w:hAnsi="Times New Roman"/>
          <w:color w:val="000000"/>
          <w:lang w:val="en-GB"/>
        </w:rPr>
        <w:tab/>
        <w:t>Detailed GEF budget by UNEP budget lines</w:t>
      </w:r>
    </w:p>
    <w:p w14:paraId="44BD76CD"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color w:val="000000"/>
          <w:lang w:val="en-GB"/>
        </w:rPr>
        <w:t xml:space="preserve">Annex </w:t>
      </w:r>
      <w:r w:rsidR="00DB38E3" w:rsidRPr="00126D8E">
        <w:rPr>
          <w:rFonts w:ascii="Times New Roman" w:hAnsi="Times New Roman"/>
          <w:color w:val="000000"/>
          <w:lang w:val="en-GB"/>
        </w:rPr>
        <w:t>H</w:t>
      </w:r>
      <w:r w:rsidRPr="00126D8E">
        <w:rPr>
          <w:rFonts w:ascii="Times New Roman" w:hAnsi="Times New Roman"/>
          <w:color w:val="000000"/>
          <w:lang w:val="en-GB"/>
        </w:rPr>
        <w:t>2:</w:t>
      </w:r>
      <w:r w:rsidRPr="00126D8E">
        <w:rPr>
          <w:rFonts w:ascii="Times New Roman" w:hAnsi="Times New Roman"/>
          <w:color w:val="000000"/>
          <w:lang w:val="en-GB"/>
        </w:rPr>
        <w:tab/>
        <w:t>Co-financing by source and UNEP budget lines</w:t>
      </w:r>
    </w:p>
    <w:p w14:paraId="33837782"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w:t>
      </w:r>
      <w:r w:rsidR="00DB38E3" w:rsidRPr="00126D8E">
        <w:rPr>
          <w:rFonts w:ascii="Times New Roman" w:hAnsi="Times New Roman"/>
          <w:color w:val="000000"/>
          <w:lang w:val="en-GB"/>
        </w:rPr>
        <w:t>I</w:t>
      </w:r>
      <w:r w:rsidRPr="00126D8E">
        <w:rPr>
          <w:rFonts w:ascii="Times New Roman" w:hAnsi="Times New Roman"/>
          <w:color w:val="000000"/>
          <w:lang w:val="en-GB"/>
        </w:rPr>
        <w:t>:</w:t>
      </w:r>
      <w:r w:rsidRPr="00126D8E">
        <w:rPr>
          <w:rFonts w:ascii="Times New Roman" w:hAnsi="Times New Roman"/>
          <w:color w:val="000000"/>
          <w:lang w:val="en-GB"/>
        </w:rPr>
        <w:tab/>
        <w:t>Costed M&amp;E Plan</w:t>
      </w:r>
    </w:p>
    <w:p w14:paraId="558C7251"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w:t>
      </w:r>
      <w:r w:rsidR="00DB38E3" w:rsidRPr="00126D8E">
        <w:rPr>
          <w:rFonts w:ascii="Times New Roman" w:hAnsi="Times New Roman"/>
          <w:color w:val="000000"/>
          <w:lang w:val="en-GB"/>
        </w:rPr>
        <w:t>J</w:t>
      </w:r>
      <w:r w:rsidRPr="00126D8E">
        <w:rPr>
          <w:rFonts w:ascii="Times New Roman" w:hAnsi="Times New Roman"/>
          <w:color w:val="000000"/>
          <w:lang w:val="en-GB"/>
        </w:rPr>
        <w:t>:</w:t>
      </w:r>
      <w:r w:rsidRPr="00126D8E">
        <w:rPr>
          <w:rFonts w:ascii="Times New Roman" w:hAnsi="Times New Roman"/>
          <w:color w:val="000000"/>
          <w:lang w:val="en-GB"/>
        </w:rPr>
        <w:tab/>
        <w:t>Project Implementation Arrangements</w:t>
      </w:r>
    </w:p>
    <w:p w14:paraId="080A8132"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w:t>
      </w:r>
      <w:r w:rsidR="00DB38E3" w:rsidRPr="00126D8E">
        <w:rPr>
          <w:rFonts w:ascii="Times New Roman" w:hAnsi="Times New Roman"/>
          <w:color w:val="000000"/>
          <w:lang w:val="en-GB"/>
        </w:rPr>
        <w:t>K</w:t>
      </w:r>
      <w:r w:rsidRPr="00126D8E">
        <w:rPr>
          <w:rFonts w:ascii="Times New Roman" w:hAnsi="Times New Roman"/>
          <w:color w:val="000000"/>
          <w:lang w:val="en-GB"/>
        </w:rPr>
        <w:t>:</w:t>
      </w:r>
      <w:r w:rsidRPr="00126D8E">
        <w:rPr>
          <w:rFonts w:ascii="Times New Roman" w:hAnsi="Times New Roman"/>
          <w:color w:val="000000"/>
          <w:lang w:val="en-GB"/>
        </w:rPr>
        <w:tab/>
        <w:t>Key Deliverables and Benchmarks</w:t>
      </w:r>
    </w:p>
    <w:p w14:paraId="160B00A2"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color w:val="000000"/>
          <w:lang w:val="en-GB"/>
        </w:rPr>
        <w:t xml:space="preserve">Annex </w:t>
      </w:r>
      <w:r w:rsidR="00DB38E3" w:rsidRPr="00126D8E">
        <w:rPr>
          <w:rFonts w:ascii="Times New Roman" w:hAnsi="Times New Roman"/>
          <w:color w:val="000000"/>
          <w:lang w:val="en-GB"/>
        </w:rPr>
        <w:t>L</w:t>
      </w:r>
      <w:r w:rsidRPr="00126D8E">
        <w:rPr>
          <w:rFonts w:ascii="Times New Roman" w:hAnsi="Times New Roman"/>
          <w:color w:val="000000"/>
          <w:lang w:val="en-GB"/>
        </w:rPr>
        <w:t>:</w:t>
      </w:r>
      <w:r w:rsidRPr="00126D8E">
        <w:rPr>
          <w:rFonts w:ascii="Times New Roman" w:hAnsi="Times New Roman"/>
          <w:color w:val="000000"/>
          <w:lang w:val="en-GB"/>
        </w:rPr>
        <w:tab/>
        <w:t>Endorsement Letter</w:t>
      </w:r>
    </w:p>
    <w:p w14:paraId="3F23F36F" w14:textId="77777777" w:rsidR="00C92F25" w:rsidRPr="00126D8E" w:rsidRDefault="00C92F25" w:rsidP="00C92F25">
      <w:pPr>
        <w:spacing w:after="0" w:line="240" w:lineRule="auto"/>
        <w:rPr>
          <w:rFonts w:ascii="Times New Roman" w:hAnsi="Times New Roman"/>
          <w:color w:val="000000"/>
          <w:lang w:val="en-GB"/>
        </w:rPr>
      </w:pPr>
      <w:r w:rsidRPr="00126D8E">
        <w:rPr>
          <w:rFonts w:ascii="Times New Roman" w:hAnsi="Times New Roman"/>
          <w:color w:val="000000"/>
          <w:lang w:val="en-GB"/>
        </w:rPr>
        <w:t>Annex M:</w:t>
      </w:r>
      <w:r w:rsidRPr="00126D8E">
        <w:rPr>
          <w:rFonts w:ascii="Times New Roman" w:hAnsi="Times New Roman"/>
          <w:color w:val="000000"/>
          <w:lang w:val="en-GB"/>
        </w:rPr>
        <w:tab/>
        <w:t>Environmental Social and Economic Review Note</w:t>
      </w:r>
    </w:p>
    <w:p w14:paraId="613EC615" w14:textId="77777777" w:rsidR="00C92F25" w:rsidRPr="00126D8E" w:rsidRDefault="00C92F25" w:rsidP="00C92F25">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N:</w:t>
      </w:r>
      <w:r w:rsidRPr="00126D8E">
        <w:rPr>
          <w:rFonts w:ascii="Times New Roman" w:hAnsi="Times New Roman"/>
          <w:color w:val="000000"/>
          <w:lang w:val="en-GB"/>
        </w:rPr>
        <w:tab/>
        <w:t xml:space="preserve">Summary of reporting requirements and responsibilities </w:t>
      </w:r>
    </w:p>
    <w:p w14:paraId="40420EE3"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w:t>
      </w:r>
      <w:r w:rsidR="00DB38E3" w:rsidRPr="00126D8E">
        <w:rPr>
          <w:rFonts w:ascii="Times New Roman" w:hAnsi="Times New Roman"/>
          <w:color w:val="000000"/>
          <w:lang w:val="en-GB"/>
        </w:rPr>
        <w:t>O</w:t>
      </w:r>
      <w:r w:rsidRPr="00126D8E">
        <w:rPr>
          <w:rFonts w:ascii="Times New Roman" w:hAnsi="Times New Roman"/>
          <w:color w:val="000000"/>
          <w:lang w:val="en-GB"/>
        </w:rPr>
        <w:t>:</w:t>
      </w:r>
      <w:r w:rsidRPr="00126D8E">
        <w:rPr>
          <w:rFonts w:ascii="Times New Roman" w:hAnsi="Times New Roman"/>
          <w:color w:val="000000"/>
          <w:lang w:val="en-GB"/>
        </w:rPr>
        <w:tab/>
        <w:t xml:space="preserve">TORs for PSC and Key Personnel </w:t>
      </w:r>
    </w:p>
    <w:p w14:paraId="4141EC96"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color w:val="000000"/>
          <w:lang w:val="en-GB"/>
        </w:rPr>
        <w:t xml:space="preserve">Annex </w:t>
      </w:r>
      <w:r w:rsidR="00DB38E3" w:rsidRPr="00126D8E">
        <w:rPr>
          <w:rFonts w:ascii="Times New Roman" w:hAnsi="Times New Roman"/>
          <w:color w:val="000000"/>
          <w:lang w:val="en-GB"/>
        </w:rPr>
        <w:t>P:</w:t>
      </w:r>
      <w:r w:rsidRPr="00126D8E">
        <w:rPr>
          <w:rFonts w:ascii="Times New Roman" w:hAnsi="Times New Roman"/>
          <w:color w:val="000000"/>
          <w:lang w:val="en-GB"/>
        </w:rPr>
        <w:tab/>
        <w:t>Procurement Plan</w:t>
      </w:r>
    </w:p>
    <w:p w14:paraId="191E1355" w14:textId="77777777" w:rsidR="00C92F25" w:rsidRPr="00126D8E" w:rsidRDefault="00C92F25" w:rsidP="00DB38E3">
      <w:pPr>
        <w:spacing w:after="0" w:line="240" w:lineRule="auto"/>
        <w:rPr>
          <w:rFonts w:ascii="Times New Roman" w:hAnsi="Times New Roman"/>
          <w:color w:val="000000"/>
          <w:lang w:val="en-GB"/>
        </w:rPr>
      </w:pPr>
      <w:r w:rsidRPr="00126D8E">
        <w:rPr>
          <w:rFonts w:ascii="Times New Roman" w:hAnsi="Times New Roman"/>
          <w:noProof/>
          <w:color w:val="000000"/>
          <w:lang w:val="en-GB"/>
        </w:rPr>
        <w:t>Annex</w:t>
      </w:r>
      <w:r w:rsidRPr="00126D8E">
        <w:rPr>
          <w:rFonts w:ascii="Times New Roman" w:hAnsi="Times New Roman"/>
          <w:color w:val="000000"/>
          <w:lang w:val="en-GB"/>
        </w:rPr>
        <w:t xml:space="preserve"> </w:t>
      </w:r>
      <w:r w:rsidR="00DB38E3" w:rsidRPr="00126D8E">
        <w:rPr>
          <w:rFonts w:ascii="Times New Roman" w:hAnsi="Times New Roman"/>
          <w:color w:val="000000"/>
          <w:lang w:val="en-GB"/>
        </w:rPr>
        <w:t>Q</w:t>
      </w:r>
      <w:r w:rsidRPr="00126D8E">
        <w:rPr>
          <w:rFonts w:ascii="Times New Roman" w:hAnsi="Times New Roman"/>
          <w:color w:val="000000"/>
          <w:lang w:val="en-GB"/>
        </w:rPr>
        <w:t>:</w:t>
      </w:r>
      <w:r w:rsidRPr="00126D8E">
        <w:rPr>
          <w:rFonts w:ascii="Times New Roman" w:hAnsi="Times New Roman"/>
          <w:color w:val="000000"/>
          <w:lang w:val="en-GB"/>
        </w:rPr>
        <w:tab/>
        <w:t>Acronyms and abbreviations</w:t>
      </w:r>
    </w:p>
    <w:p w14:paraId="31D85961" w14:textId="13038C38" w:rsidR="00DB38E3" w:rsidRPr="00126D8E" w:rsidRDefault="00DB38E3" w:rsidP="00DB38E3">
      <w:pPr>
        <w:spacing w:after="0" w:line="240" w:lineRule="auto"/>
        <w:rPr>
          <w:rFonts w:ascii="Times New Roman" w:hAnsi="Times New Roman"/>
          <w:color w:val="000000"/>
          <w:lang w:val="en-GB"/>
        </w:rPr>
      </w:pPr>
      <w:r w:rsidRPr="00126D8E">
        <w:rPr>
          <w:rFonts w:ascii="Times New Roman" w:hAnsi="Times New Roman"/>
          <w:color w:val="000000"/>
          <w:lang w:val="en-GB"/>
        </w:rPr>
        <w:t>Annex R:</w:t>
      </w:r>
      <w:r w:rsidRPr="00126D8E">
        <w:rPr>
          <w:rFonts w:ascii="Times New Roman" w:hAnsi="Times New Roman"/>
          <w:color w:val="000000"/>
          <w:lang w:val="en-GB"/>
        </w:rPr>
        <w:tab/>
        <w:t>Co-financing Commitment Letters</w:t>
      </w:r>
    </w:p>
    <w:p w14:paraId="0A26EDE7" w14:textId="49865EBF" w:rsidR="00341689" w:rsidRPr="00126D8E" w:rsidRDefault="00341689" w:rsidP="00DB38E3">
      <w:pPr>
        <w:spacing w:after="0" w:line="240" w:lineRule="auto"/>
        <w:rPr>
          <w:rFonts w:ascii="Times New Roman" w:hAnsi="Times New Roman"/>
          <w:color w:val="000000"/>
          <w:lang w:val="en-GB"/>
        </w:rPr>
      </w:pPr>
      <w:r w:rsidRPr="00126D8E">
        <w:rPr>
          <w:rFonts w:ascii="Times New Roman" w:hAnsi="Times New Roman"/>
          <w:lang w:val="en-GB"/>
        </w:rPr>
        <w:t>Annex S:</w:t>
      </w:r>
      <w:r w:rsidRPr="00126D8E">
        <w:rPr>
          <w:rFonts w:ascii="Times New Roman" w:hAnsi="Times New Roman"/>
          <w:lang w:val="en-GB"/>
        </w:rPr>
        <w:tab/>
        <w:t>Theory of Change</w:t>
      </w:r>
    </w:p>
    <w:p w14:paraId="53E9AC3D" w14:textId="77777777" w:rsidR="00056D47" w:rsidRPr="00126D8E" w:rsidRDefault="00056D47" w:rsidP="00DB38E3">
      <w:pPr>
        <w:spacing w:after="0" w:line="240" w:lineRule="auto"/>
        <w:rPr>
          <w:rFonts w:ascii="Times New Roman" w:hAnsi="Times New Roman"/>
          <w:color w:val="000000"/>
          <w:lang w:val="en-GB"/>
        </w:rPr>
      </w:pPr>
    </w:p>
    <w:p w14:paraId="46817D5F" w14:textId="77777777" w:rsidR="00056D47" w:rsidRPr="00126D8E" w:rsidRDefault="00056D47" w:rsidP="00DB38E3">
      <w:pPr>
        <w:spacing w:after="0" w:line="240" w:lineRule="auto"/>
        <w:rPr>
          <w:rFonts w:ascii="Times New Roman" w:hAnsi="Times New Roman"/>
          <w:color w:val="000000"/>
          <w:lang w:val="en-GB"/>
        </w:rPr>
        <w:sectPr w:rsidR="00056D47" w:rsidRPr="00126D8E" w:rsidSect="00056D47">
          <w:footerReference w:type="default" r:id="rId22"/>
          <w:type w:val="continuous"/>
          <w:pgSz w:w="12240" w:h="15840"/>
          <w:pgMar w:top="720" w:right="907" w:bottom="1440" w:left="720" w:header="720" w:footer="720" w:gutter="0"/>
          <w:cols w:space="720"/>
          <w:docGrid w:linePitch="360"/>
        </w:sectPr>
      </w:pPr>
    </w:p>
    <w:p w14:paraId="70B37DD9" w14:textId="77777777" w:rsidR="00056D47" w:rsidRPr="00126D8E" w:rsidRDefault="00056D47" w:rsidP="00DB38E3">
      <w:pPr>
        <w:spacing w:after="0" w:line="240" w:lineRule="auto"/>
        <w:rPr>
          <w:rFonts w:ascii="Times New Roman" w:hAnsi="Times New Roman"/>
          <w:color w:val="000000"/>
          <w:lang w:val="en-GB"/>
        </w:rPr>
      </w:pPr>
    </w:p>
    <w:p w14:paraId="30EFF3F4" w14:textId="77777777" w:rsidR="0035107A" w:rsidRPr="00126D8E" w:rsidRDefault="0035107A" w:rsidP="0035107A">
      <w:pPr>
        <w:spacing w:after="0" w:line="240" w:lineRule="auto"/>
        <w:rPr>
          <w:rFonts w:ascii="Times New Roman" w:eastAsia="Times New Roman" w:hAnsi="Times New Roman"/>
          <w:color w:val="000000"/>
        </w:rPr>
      </w:pPr>
      <w:r w:rsidRPr="00126D8E">
        <w:rPr>
          <w:rFonts w:ascii="Times New Roman" w:eastAsia="Times New Roman" w:hAnsi="Times New Roman"/>
          <w:b/>
          <w:color w:val="000000"/>
        </w:rPr>
        <w:t xml:space="preserve">ANNEX A:  PROJECT RESULTS FRAMEWORK </w:t>
      </w:r>
      <w:r w:rsidRPr="00126D8E">
        <w:rPr>
          <w:rFonts w:ascii="Times New Roman" w:eastAsia="Times New Roman" w:hAnsi="Times New Roman"/>
          <w:color w:val="000000"/>
        </w:rPr>
        <w:t xml:space="preserve">(either copy and paste here the framework from the Agency </w:t>
      </w:r>
      <w:proofErr w:type="gramStart"/>
      <w:r w:rsidRPr="00126D8E">
        <w:rPr>
          <w:rFonts w:ascii="Times New Roman" w:eastAsia="Times New Roman" w:hAnsi="Times New Roman"/>
          <w:color w:val="000000"/>
        </w:rPr>
        <w:t>document, or</w:t>
      </w:r>
      <w:proofErr w:type="gramEnd"/>
      <w:r w:rsidRPr="00126D8E">
        <w:rPr>
          <w:rFonts w:ascii="Times New Roman" w:eastAsia="Times New Roman" w:hAnsi="Times New Roman"/>
          <w:color w:val="000000"/>
        </w:rPr>
        <w:t xml:space="preserve"> provide reference to the page in the project document where the framework could be found).</w:t>
      </w:r>
    </w:p>
    <w:bookmarkStart w:id="31" w:name="resultsFramework"/>
    <w:p w14:paraId="006EB6E1" w14:textId="77777777" w:rsidR="0035107A" w:rsidRPr="00126D8E" w:rsidRDefault="00D602CF" w:rsidP="0035107A">
      <w:pPr>
        <w:spacing w:after="0" w:line="240" w:lineRule="auto"/>
        <w:rPr>
          <w:rFonts w:ascii="Times New Roman" w:eastAsia="Times New Roman" w:hAnsi="Times New Roman"/>
          <w:color w:val="000000"/>
        </w:rPr>
      </w:pPr>
      <w:r w:rsidRPr="00126D8E">
        <w:rPr>
          <w:rFonts w:ascii="Times New Roman" w:eastAsia="Times New Roman" w:hAnsi="Times New Roman"/>
          <w:color w:val="000000"/>
        </w:rPr>
        <w:fldChar w:fldCharType="begin">
          <w:ffData>
            <w:name w:val="resultsFramework"/>
            <w:enabled/>
            <w:calcOnExit w:val="0"/>
            <w:textInput/>
          </w:ffData>
        </w:fldChar>
      </w:r>
      <w:r w:rsidRPr="00126D8E">
        <w:rPr>
          <w:rFonts w:ascii="Times New Roman" w:eastAsia="Times New Roman" w:hAnsi="Times New Roman"/>
          <w:color w:val="000000"/>
        </w:rPr>
        <w:instrText xml:space="preserve"> FORMTEXT </w:instrText>
      </w:r>
      <w:r w:rsidRPr="00126D8E">
        <w:rPr>
          <w:rFonts w:ascii="Times New Roman" w:eastAsia="Times New Roman" w:hAnsi="Times New Roman"/>
          <w:color w:val="000000"/>
        </w:rPr>
      </w:r>
      <w:r w:rsidRPr="00126D8E">
        <w:rPr>
          <w:rFonts w:ascii="Times New Roman" w:eastAsia="Times New Roman" w:hAnsi="Times New Roman"/>
          <w:color w:val="000000"/>
        </w:rPr>
        <w:fldChar w:fldCharType="separate"/>
      </w:r>
      <w:r w:rsidRPr="00126D8E">
        <w:rPr>
          <w:rFonts w:ascii="Times New Roman" w:eastAsia="Times New Roman" w:hAnsi="Times New Roman"/>
          <w:noProof/>
          <w:color w:val="000000"/>
        </w:rPr>
        <w:t> </w:t>
      </w:r>
      <w:r w:rsidRPr="00126D8E">
        <w:rPr>
          <w:rFonts w:ascii="Times New Roman" w:eastAsia="Times New Roman" w:hAnsi="Times New Roman"/>
          <w:noProof/>
          <w:color w:val="000000"/>
        </w:rPr>
        <w:t> </w:t>
      </w:r>
      <w:r w:rsidRPr="00126D8E">
        <w:rPr>
          <w:rFonts w:ascii="Times New Roman" w:eastAsia="Times New Roman" w:hAnsi="Times New Roman"/>
          <w:noProof/>
          <w:color w:val="000000"/>
        </w:rPr>
        <w:t> </w:t>
      </w:r>
      <w:r w:rsidRPr="00126D8E">
        <w:rPr>
          <w:rFonts w:ascii="Times New Roman" w:eastAsia="Times New Roman" w:hAnsi="Times New Roman"/>
          <w:noProof/>
          <w:color w:val="000000"/>
        </w:rPr>
        <w:t> </w:t>
      </w:r>
      <w:r w:rsidRPr="00126D8E">
        <w:rPr>
          <w:rFonts w:ascii="Times New Roman" w:eastAsia="Times New Roman" w:hAnsi="Times New Roman"/>
          <w:noProof/>
          <w:color w:val="000000"/>
        </w:rPr>
        <w:t> </w:t>
      </w:r>
      <w:r w:rsidRPr="00126D8E">
        <w:rPr>
          <w:rFonts w:ascii="Times New Roman" w:eastAsia="Times New Roman" w:hAnsi="Times New Roman"/>
          <w:color w:val="000000"/>
        </w:rPr>
        <w:fldChar w:fldCharType="end"/>
      </w:r>
      <w:bookmarkEnd w:id="31"/>
    </w:p>
    <w:p w14:paraId="326A840C" w14:textId="77777777" w:rsidR="005D18F5" w:rsidRPr="00126D8E" w:rsidRDefault="005D18F5" w:rsidP="0035107A">
      <w:pPr>
        <w:spacing w:after="0" w:line="240" w:lineRule="auto"/>
        <w:rPr>
          <w:rFonts w:ascii="Times New Roman" w:eastAsia="Times New Roman" w:hAnsi="Times New Roman"/>
          <w:color w:val="000000"/>
        </w:rPr>
      </w:pPr>
    </w:p>
    <w:p w14:paraId="3B587D94" w14:textId="77777777" w:rsidR="005D18F5" w:rsidRPr="00126D8E" w:rsidRDefault="005D18F5" w:rsidP="005D18F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559"/>
        <w:gridCol w:w="2552"/>
        <w:gridCol w:w="2268"/>
        <w:gridCol w:w="3827"/>
      </w:tblGrid>
      <w:tr w:rsidR="005D18F5" w:rsidRPr="00126D8E" w14:paraId="724C7EAD" w14:textId="77777777" w:rsidTr="005E7CE0">
        <w:tc>
          <w:tcPr>
            <w:tcW w:w="3085" w:type="dxa"/>
            <w:shd w:val="clear" w:color="auto" w:fill="9CC2E5"/>
          </w:tcPr>
          <w:p w14:paraId="4CD6651A" w14:textId="77777777" w:rsidR="005D18F5" w:rsidRPr="00126D8E" w:rsidRDefault="005D18F5" w:rsidP="005E7CE0">
            <w:pPr>
              <w:jc w:val="center"/>
              <w:rPr>
                <w:rFonts w:ascii="Times New Roman" w:eastAsia="Times New Roman" w:hAnsi="Times New Roman"/>
              </w:rPr>
            </w:pPr>
            <w:r w:rsidRPr="00126D8E">
              <w:rPr>
                <w:rFonts w:ascii="Times New Roman" w:eastAsia="Malgun Gothic" w:hAnsi="Times New Roman"/>
                <w:b/>
                <w:color w:val="000000"/>
              </w:rPr>
              <w:t xml:space="preserve">Outcome Level </w:t>
            </w:r>
            <w:r w:rsidRPr="00126D8E">
              <w:rPr>
                <w:rFonts w:ascii="Times New Roman" w:eastAsia="Times New Roman" w:hAnsi="Times New Roman"/>
                <w:b/>
                <w:color w:val="000000"/>
              </w:rPr>
              <w:t>Indicators</w:t>
            </w:r>
          </w:p>
        </w:tc>
        <w:tc>
          <w:tcPr>
            <w:tcW w:w="1559" w:type="dxa"/>
            <w:shd w:val="clear" w:color="auto" w:fill="9CC2E5"/>
          </w:tcPr>
          <w:p w14:paraId="57F17FCB" w14:textId="77777777" w:rsidR="005D18F5" w:rsidRPr="00126D8E" w:rsidRDefault="005D18F5" w:rsidP="005E7CE0">
            <w:pPr>
              <w:jc w:val="center"/>
              <w:rPr>
                <w:rFonts w:ascii="Times New Roman" w:eastAsia="Times New Roman" w:hAnsi="Times New Roman"/>
              </w:rPr>
            </w:pPr>
            <w:r w:rsidRPr="00126D8E">
              <w:rPr>
                <w:rFonts w:ascii="Times New Roman" w:eastAsia="Times New Roman" w:hAnsi="Times New Roman"/>
                <w:b/>
                <w:color w:val="000000"/>
              </w:rPr>
              <w:t>Baseline</w:t>
            </w:r>
          </w:p>
        </w:tc>
        <w:tc>
          <w:tcPr>
            <w:tcW w:w="2552" w:type="dxa"/>
            <w:shd w:val="clear" w:color="auto" w:fill="9CC2E5"/>
          </w:tcPr>
          <w:p w14:paraId="66C0776B" w14:textId="77777777" w:rsidR="005D18F5" w:rsidRPr="00126D8E" w:rsidRDefault="005D18F5" w:rsidP="005E7CE0">
            <w:pPr>
              <w:jc w:val="center"/>
              <w:rPr>
                <w:rFonts w:ascii="Times New Roman" w:eastAsia="Times New Roman" w:hAnsi="Times New Roman"/>
              </w:rPr>
            </w:pPr>
            <w:r w:rsidRPr="00126D8E">
              <w:rPr>
                <w:rFonts w:ascii="Times New Roman" w:eastAsia="Times New Roman" w:hAnsi="Times New Roman"/>
                <w:b/>
                <w:color w:val="000000"/>
              </w:rPr>
              <w:t>Targets and Monitoring Milestones</w:t>
            </w:r>
          </w:p>
        </w:tc>
        <w:tc>
          <w:tcPr>
            <w:tcW w:w="2268" w:type="dxa"/>
            <w:shd w:val="clear" w:color="auto" w:fill="9CC2E5"/>
          </w:tcPr>
          <w:p w14:paraId="00B23A90" w14:textId="77777777" w:rsidR="005D18F5" w:rsidRPr="00126D8E" w:rsidRDefault="005D18F5" w:rsidP="005E7CE0">
            <w:pPr>
              <w:jc w:val="center"/>
              <w:rPr>
                <w:rFonts w:ascii="Times New Roman" w:eastAsia="Times New Roman" w:hAnsi="Times New Roman"/>
              </w:rPr>
            </w:pPr>
            <w:r w:rsidRPr="00126D8E">
              <w:rPr>
                <w:rFonts w:ascii="Times New Roman" w:eastAsia="Times New Roman" w:hAnsi="Times New Roman"/>
                <w:b/>
                <w:color w:val="000000"/>
              </w:rPr>
              <w:t>Means of Verification</w:t>
            </w:r>
          </w:p>
        </w:tc>
        <w:tc>
          <w:tcPr>
            <w:tcW w:w="3827" w:type="dxa"/>
            <w:shd w:val="clear" w:color="auto" w:fill="9CC2E5"/>
          </w:tcPr>
          <w:p w14:paraId="507D4EFF" w14:textId="77777777" w:rsidR="005D18F5" w:rsidRPr="00126D8E" w:rsidRDefault="005D18F5" w:rsidP="005E7CE0">
            <w:pPr>
              <w:jc w:val="center"/>
              <w:rPr>
                <w:rFonts w:ascii="Times New Roman" w:eastAsia="Times New Roman" w:hAnsi="Times New Roman"/>
              </w:rPr>
            </w:pPr>
            <w:r w:rsidRPr="00126D8E">
              <w:rPr>
                <w:rFonts w:ascii="Times New Roman" w:eastAsia="Times New Roman" w:hAnsi="Times New Roman"/>
                <w:b/>
                <w:color w:val="000000"/>
              </w:rPr>
              <w:t>Assumptions &amp; Risks</w:t>
            </w:r>
          </w:p>
        </w:tc>
      </w:tr>
      <w:tr w:rsidR="005D18F5" w:rsidRPr="00126D8E" w14:paraId="770E7BB5" w14:textId="77777777" w:rsidTr="005E7CE0">
        <w:tc>
          <w:tcPr>
            <w:tcW w:w="13291" w:type="dxa"/>
            <w:gridSpan w:val="5"/>
            <w:shd w:val="clear" w:color="auto" w:fill="auto"/>
          </w:tcPr>
          <w:p w14:paraId="7BA4A9AE" w14:textId="77777777" w:rsidR="005D18F5" w:rsidRPr="00126D8E" w:rsidRDefault="005D18F5" w:rsidP="005E7CE0">
            <w:pPr>
              <w:rPr>
                <w:rFonts w:ascii="Times New Roman" w:eastAsia="Times New Roman" w:hAnsi="Times New Roman"/>
              </w:rPr>
            </w:pPr>
            <w:r w:rsidRPr="00126D8E">
              <w:rPr>
                <w:rFonts w:ascii="Times New Roman" w:eastAsia="Times New Roman" w:hAnsi="Times New Roman"/>
                <w:b/>
                <w:iCs/>
                <w:color w:val="000000"/>
                <w:sz w:val="20"/>
                <w:szCs w:val="20"/>
              </w:rPr>
              <w:t>Project Objective:</w:t>
            </w:r>
            <w:r w:rsidRPr="00126D8E">
              <w:rPr>
                <w:rFonts w:ascii="Times New Roman" w:eastAsia="Times New Roman" w:hAnsi="Times New Roman"/>
                <w:iCs/>
                <w:color w:val="000000"/>
                <w:sz w:val="20"/>
                <w:szCs w:val="20"/>
              </w:rPr>
              <w:t xml:space="preserve"> Empower decision-makers in government and civil society with technology and information </w:t>
            </w:r>
            <w:r w:rsidRPr="00126D8E">
              <w:rPr>
                <w:rFonts w:ascii="Times New Roman" w:eastAsia="Times New Roman" w:hAnsi="Times New Roman"/>
                <w:color w:val="000000"/>
                <w:sz w:val="20"/>
                <w:szCs w:val="20"/>
              </w:rPr>
              <w:t>to help reduce deforestation, facilitate commitments to restoration and conserve forest biodiversity by developing innovative user-friendly tools that easily share information, provide on-the-fly analyses</w:t>
            </w:r>
          </w:p>
        </w:tc>
      </w:tr>
      <w:tr w:rsidR="005D18F5" w:rsidRPr="00126D8E" w14:paraId="5C4A6D3C" w14:textId="77777777" w:rsidTr="005E7CE0">
        <w:tc>
          <w:tcPr>
            <w:tcW w:w="13291" w:type="dxa"/>
            <w:gridSpan w:val="5"/>
            <w:shd w:val="clear" w:color="auto" w:fill="BDD6EE"/>
          </w:tcPr>
          <w:p w14:paraId="01ACC692" w14:textId="77777777" w:rsidR="005D18F5" w:rsidRPr="00126D8E" w:rsidRDefault="005D18F5" w:rsidP="005E7CE0">
            <w:pPr>
              <w:rPr>
                <w:rFonts w:ascii="Times New Roman" w:eastAsia="Times New Roman" w:hAnsi="Times New Roman"/>
              </w:rPr>
            </w:pPr>
            <w:r w:rsidRPr="00126D8E">
              <w:rPr>
                <w:rFonts w:ascii="Times New Roman" w:eastAsia="Times New Roman" w:hAnsi="Times New Roman"/>
                <w:color w:val="000000"/>
                <w:sz w:val="20"/>
                <w:szCs w:val="20"/>
              </w:rPr>
              <w:t>Component 1: Catalyze better land-use decision making through access to reliable up-to-date information</w:t>
            </w:r>
          </w:p>
        </w:tc>
      </w:tr>
      <w:tr w:rsidR="005D18F5" w:rsidRPr="00126D8E" w14:paraId="6D0F1891" w14:textId="77777777" w:rsidTr="005E7CE0">
        <w:tc>
          <w:tcPr>
            <w:tcW w:w="13291" w:type="dxa"/>
            <w:gridSpan w:val="5"/>
            <w:shd w:val="clear" w:color="auto" w:fill="DEEAF6"/>
          </w:tcPr>
          <w:p w14:paraId="2E4D785B"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sz w:val="20"/>
                <w:szCs w:val="20"/>
              </w:rPr>
              <w:t xml:space="preserve">Outcome 1.1: </w:t>
            </w:r>
            <w:r w:rsidRPr="00126D8E">
              <w:rPr>
                <w:rFonts w:ascii="Times New Roman" w:eastAsia="Times New Roman" w:hAnsi="Times New Roman"/>
                <w:bCs/>
                <w:color w:val="000000"/>
                <w:sz w:val="20"/>
                <w:szCs w:val="20"/>
              </w:rPr>
              <w:t xml:space="preserve">Enable improved management of forests and conservation of biodiversity by providing information to support sustainable land-use management and support forest landscape restoration, planning and implementation in </w:t>
            </w:r>
            <w:r w:rsidRPr="00126D8E">
              <w:rPr>
                <w:rFonts w:ascii="Times New Roman" w:eastAsia="Times New Roman" w:hAnsi="Times New Roman"/>
                <w:b/>
                <w:color w:val="000000"/>
                <w:sz w:val="20"/>
                <w:szCs w:val="20"/>
              </w:rPr>
              <w:t>Armenia</w:t>
            </w:r>
          </w:p>
        </w:tc>
      </w:tr>
      <w:tr w:rsidR="005D18F5" w:rsidRPr="00126D8E" w14:paraId="2F4B269C" w14:textId="77777777" w:rsidTr="005E7CE0">
        <w:tc>
          <w:tcPr>
            <w:tcW w:w="3085" w:type="dxa"/>
            <w:shd w:val="clear" w:color="auto" w:fill="auto"/>
          </w:tcPr>
          <w:p w14:paraId="4FAAE1D9" w14:textId="1090203F" w:rsidR="005D18F5" w:rsidRPr="00126D8E" w:rsidRDefault="00B91D4F"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 xml:space="preserve">Number of documented decisions on land-use made that have been influenced </w:t>
            </w:r>
            <w:proofErr w:type="gramStart"/>
            <w:r w:rsidRPr="00126D8E">
              <w:rPr>
                <w:rFonts w:ascii="Times New Roman" w:eastAsia="Times New Roman" w:hAnsi="Times New Roman"/>
                <w:iCs/>
                <w:color w:val="000000"/>
                <w:sz w:val="20"/>
                <w:szCs w:val="20"/>
              </w:rPr>
              <w:t>by the use of</w:t>
            </w:r>
            <w:proofErr w:type="gramEnd"/>
            <w:r w:rsidRPr="00126D8E">
              <w:rPr>
                <w:rFonts w:ascii="Times New Roman" w:eastAsia="Times New Roman" w:hAnsi="Times New Roman"/>
                <w:iCs/>
                <w:color w:val="000000"/>
                <w:sz w:val="20"/>
                <w:szCs w:val="20"/>
              </w:rPr>
              <w:t xml:space="preserve"> GFW tools and knowledge products</w:t>
            </w:r>
          </w:p>
          <w:p w14:paraId="69A711C7" w14:textId="77777777" w:rsidR="005D18F5" w:rsidRPr="00126D8E" w:rsidRDefault="005D18F5" w:rsidP="005E7CE0">
            <w:pPr>
              <w:rPr>
                <w:rFonts w:ascii="Times New Roman" w:eastAsia="Times New Roman" w:hAnsi="Times New Roman"/>
                <w:iCs/>
                <w:color w:val="000000"/>
                <w:sz w:val="20"/>
                <w:szCs w:val="20"/>
              </w:rPr>
            </w:pPr>
          </w:p>
          <w:p w14:paraId="4961F83A"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Number of hectares identified for potential restoration opportunities using tool</w:t>
            </w:r>
          </w:p>
          <w:p w14:paraId="22355C6A" w14:textId="77777777" w:rsidR="005D18F5" w:rsidRPr="00126D8E" w:rsidRDefault="005D18F5" w:rsidP="005E7CE0">
            <w:pPr>
              <w:rPr>
                <w:rFonts w:ascii="Times New Roman" w:eastAsia="Times New Roman" w:hAnsi="Times New Roman"/>
              </w:rPr>
            </w:pPr>
          </w:p>
          <w:p w14:paraId="0920F321" w14:textId="77777777" w:rsidR="00B91D4F" w:rsidRPr="00126D8E" w:rsidRDefault="00B91D4F" w:rsidP="005E7CE0">
            <w:pPr>
              <w:rPr>
                <w:rFonts w:ascii="Times New Roman" w:eastAsia="Times New Roman" w:hAnsi="Times New Roman"/>
              </w:rPr>
            </w:pPr>
          </w:p>
          <w:p w14:paraId="603B81E6" w14:textId="56614DBA" w:rsidR="00B91D4F" w:rsidRPr="00126D8E" w:rsidRDefault="00B91D4F" w:rsidP="005E7CE0">
            <w:pPr>
              <w:rPr>
                <w:rFonts w:ascii="Times New Roman" w:eastAsia="Times New Roman" w:hAnsi="Times New Roman"/>
              </w:rPr>
            </w:pPr>
          </w:p>
          <w:p w14:paraId="1B49BB3E" w14:textId="77777777" w:rsidR="00B91D4F" w:rsidRPr="00126D8E" w:rsidRDefault="00B91D4F" w:rsidP="00B91D4F">
            <w:pPr>
              <w:rPr>
                <w:rFonts w:ascii="Times New Roman" w:hAnsi="Times New Roman"/>
                <w:iCs/>
                <w:color w:val="000000"/>
                <w:sz w:val="20"/>
                <w:szCs w:val="20"/>
              </w:rPr>
            </w:pPr>
            <w:r w:rsidRPr="00126D8E">
              <w:rPr>
                <w:rFonts w:ascii="Times New Roman" w:hAnsi="Times New Roman"/>
                <w:iCs/>
                <w:color w:val="000000"/>
                <w:sz w:val="20"/>
                <w:szCs w:val="20"/>
              </w:rPr>
              <w:t xml:space="preserve">Number of good practices documented on the use of GFW tools to improve women’s </w:t>
            </w:r>
            <w:r w:rsidRPr="00126D8E">
              <w:rPr>
                <w:rFonts w:ascii="Times New Roman" w:hAnsi="Times New Roman"/>
                <w:iCs/>
                <w:color w:val="000000"/>
                <w:sz w:val="20"/>
                <w:szCs w:val="20"/>
              </w:rPr>
              <w:lastRenderedPageBreak/>
              <w:t>participation in decision making</w:t>
            </w:r>
          </w:p>
          <w:p w14:paraId="6DEFB781" w14:textId="77777777" w:rsidR="00B91D4F" w:rsidRPr="00126D8E" w:rsidRDefault="00B91D4F" w:rsidP="005E7CE0">
            <w:pPr>
              <w:rPr>
                <w:rFonts w:ascii="Times New Roman" w:eastAsia="Times New Roman" w:hAnsi="Times New Roman"/>
              </w:rPr>
            </w:pPr>
          </w:p>
          <w:p w14:paraId="4E7CA95A" w14:textId="23F745BF" w:rsidR="00B91D4F" w:rsidRPr="00126D8E" w:rsidRDefault="00B91D4F" w:rsidP="005E7CE0">
            <w:pPr>
              <w:rPr>
                <w:rFonts w:ascii="Times New Roman" w:eastAsia="Times New Roman" w:hAnsi="Times New Roman"/>
              </w:rPr>
            </w:pPr>
          </w:p>
        </w:tc>
        <w:tc>
          <w:tcPr>
            <w:tcW w:w="1559" w:type="dxa"/>
            <w:shd w:val="clear" w:color="auto" w:fill="auto"/>
          </w:tcPr>
          <w:p w14:paraId="1F79CB32"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lastRenderedPageBreak/>
              <w:t>0</w:t>
            </w:r>
          </w:p>
          <w:p w14:paraId="1E750D6A" w14:textId="77777777" w:rsidR="005D18F5" w:rsidRPr="00126D8E" w:rsidRDefault="005D18F5" w:rsidP="005E7CE0">
            <w:pPr>
              <w:rPr>
                <w:rFonts w:ascii="Times New Roman" w:eastAsia="Times New Roman" w:hAnsi="Times New Roman"/>
                <w:iCs/>
                <w:color w:val="000000"/>
                <w:sz w:val="20"/>
                <w:szCs w:val="20"/>
              </w:rPr>
            </w:pPr>
          </w:p>
          <w:p w14:paraId="0B906398" w14:textId="77777777" w:rsidR="005D18F5" w:rsidRPr="00126D8E" w:rsidRDefault="005D18F5" w:rsidP="005E7CE0">
            <w:pPr>
              <w:rPr>
                <w:rFonts w:ascii="Times New Roman" w:eastAsia="Times New Roman" w:hAnsi="Times New Roman"/>
                <w:iCs/>
                <w:color w:val="000000"/>
                <w:sz w:val="20"/>
                <w:szCs w:val="20"/>
              </w:rPr>
            </w:pPr>
          </w:p>
          <w:p w14:paraId="3D4967A8" w14:textId="77777777" w:rsidR="005D18F5" w:rsidRPr="00126D8E" w:rsidRDefault="005D18F5" w:rsidP="005E7CE0">
            <w:pPr>
              <w:rPr>
                <w:rFonts w:ascii="Times New Roman" w:eastAsia="Times New Roman" w:hAnsi="Times New Roman"/>
                <w:iCs/>
                <w:color w:val="000000"/>
                <w:sz w:val="20"/>
                <w:szCs w:val="20"/>
              </w:rPr>
            </w:pPr>
          </w:p>
          <w:p w14:paraId="5ECC3066"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0</w:t>
            </w:r>
          </w:p>
          <w:p w14:paraId="2A620A39" w14:textId="77777777" w:rsidR="00B91D4F" w:rsidRPr="00126D8E" w:rsidRDefault="00B91D4F" w:rsidP="005E7CE0">
            <w:pPr>
              <w:rPr>
                <w:rFonts w:ascii="Times New Roman" w:eastAsia="Times New Roman" w:hAnsi="Times New Roman"/>
                <w:iCs/>
                <w:color w:val="000000"/>
                <w:sz w:val="20"/>
                <w:szCs w:val="20"/>
              </w:rPr>
            </w:pPr>
          </w:p>
          <w:p w14:paraId="03E179BE" w14:textId="77777777" w:rsidR="00B91D4F" w:rsidRPr="00126D8E" w:rsidRDefault="00B91D4F" w:rsidP="005E7CE0">
            <w:pPr>
              <w:rPr>
                <w:rFonts w:ascii="Times New Roman" w:eastAsia="Times New Roman" w:hAnsi="Times New Roman"/>
                <w:sz w:val="20"/>
                <w:szCs w:val="20"/>
              </w:rPr>
            </w:pPr>
          </w:p>
          <w:p w14:paraId="02A73C3F" w14:textId="77777777" w:rsidR="00B91D4F" w:rsidRPr="00126D8E" w:rsidRDefault="00B91D4F" w:rsidP="005E7CE0">
            <w:pPr>
              <w:rPr>
                <w:rFonts w:ascii="Times New Roman" w:eastAsia="Times New Roman" w:hAnsi="Times New Roman"/>
                <w:sz w:val="20"/>
                <w:szCs w:val="20"/>
              </w:rPr>
            </w:pPr>
          </w:p>
          <w:p w14:paraId="3868E61C" w14:textId="77777777" w:rsidR="00B91D4F" w:rsidRPr="00126D8E" w:rsidRDefault="00B91D4F" w:rsidP="005E7CE0">
            <w:pPr>
              <w:rPr>
                <w:rFonts w:ascii="Times New Roman" w:eastAsia="Times New Roman" w:hAnsi="Times New Roman"/>
                <w:sz w:val="20"/>
                <w:szCs w:val="20"/>
              </w:rPr>
            </w:pPr>
          </w:p>
          <w:p w14:paraId="4261CE48" w14:textId="3A68F22D" w:rsidR="00B91D4F" w:rsidRPr="00126D8E" w:rsidRDefault="00B91D4F" w:rsidP="005E7CE0">
            <w:pPr>
              <w:rPr>
                <w:rFonts w:ascii="Times New Roman" w:eastAsia="Times New Roman" w:hAnsi="Times New Roman"/>
                <w:sz w:val="20"/>
                <w:szCs w:val="20"/>
              </w:rPr>
            </w:pPr>
            <w:r w:rsidRPr="00126D8E">
              <w:rPr>
                <w:rFonts w:ascii="Times New Roman" w:eastAsia="Times New Roman" w:hAnsi="Times New Roman"/>
                <w:sz w:val="20"/>
                <w:szCs w:val="20"/>
              </w:rPr>
              <w:t>0</w:t>
            </w:r>
          </w:p>
        </w:tc>
        <w:tc>
          <w:tcPr>
            <w:tcW w:w="2552" w:type="dxa"/>
            <w:shd w:val="clear" w:color="auto" w:fill="auto"/>
          </w:tcPr>
          <w:p w14:paraId="3D3388E8"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Mid-term: Concept note on use cases validated by the stakeholders</w:t>
            </w:r>
          </w:p>
          <w:p w14:paraId="1D4DE955" w14:textId="7E737A6B"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End of project: 2</w:t>
            </w:r>
          </w:p>
          <w:p w14:paraId="50FD2DEE" w14:textId="77777777" w:rsidR="005D18F5" w:rsidRPr="00126D8E" w:rsidRDefault="005D18F5" w:rsidP="005E7CE0">
            <w:pPr>
              <w:rPr>
                <w:rFonts w:ascii="Times New Roman" w:eastAsia="Times New Roman" w:hAnsi="Times New Roman"/>
                <w:iCs/>
                <w:color w:val="000000"/>
                <w:sz w:val="20"/>
                <w:szCs w:val="20"/>
              </w:rPr>
            </w:pPr>
          </w:p>
          <w:p w14:paraId="1BD7EB50"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Mid-term: Draft restoration opportunities map is ready for consultation with the stakeholders</w:t>
            </w:r>
          </w:p>
          <w:p w14:paraId="456B2C76" w14:textId="77777777" w:rsidR="005D18F5" w:rsidRPr="00126D8E" w:rsidRDefault="005D18F5" w:rsidP="005E7CE0">
            <w:pPr>
              <w:rPr>
                <w:rFonts w:ascii="Times New Roman" w:eastAsia="Times New Roman" w:hAnsi="Times New Roman"/>
                <w:iCs/>
                <w:color w:val="000000"/>
                <w:sz w:val="20"/>
                <w:szCs w:val="20"/>
              </w:rPr>
            </w:pPr>
          </w:p>
          <w:p w14:paraId="3B9580E3" w14:textId="5BB802B0"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End of project: 260,000 Ha</w:t>
            </w:r>
          </w:p>
          <w:p w14:paraId="147D16EB" w14:textId="77777777" w:rsidR="00B91D4F" w:rsidRPr="00126D8E" w:rsidRDefault="00B91D4F" w:rsidP="00B91D4F">
            <w:pPr>
              <w:rPr>
                <w:rFonts w:ascii="Times New Roman" w:hAnsi="Times New Roman"/>
                <w:sz w:val="20"/>
                <w:szCs w:val="20"/>
              </w:rPr>
            </w:pPr>
            <w:proofErr w:type="spellStart"/>
            <w:r w:rsidRPr="00126D8E">
              <w:rPr>
                <w:rFonts w:ascii="Times New Roman" w:hAnsi="Times New Roman"/>
                <w:sz w:val="20"/>
                <w:szCs w:val="20"/>
              </w:rPr>
              <w:t>Miderm</w:t>
            </w:r>
            <w:proofErr w:type="spellEnd"/>
            <w:r w:rsidRPr="00126D8E">
              <w:rPr>
                <w:rFonts w:ascii="Times New Roman" w:hAnsi="Times New Roman"/>
                <w:sz w:val="20"/>
                <w:szCs w:val="20"/>
              </w:rPr>
              <w:t>: 3</w:t>
            </w:r>
          </w:p>
          <w:p w14:paraId="1DE4F91C" w14:textId="77777777" w:rsidR="00B91D4F" w:rsidRPr="00126D8E" w:rsidRDefault="00B91D4F" w:rsidP="00B91D4F">
            <w:pPr>
              <w:rPr>
                <w:rFonts w:ascii="Times New Roman" w:hAnsi="Times New Roman"/>
                <w:sz w:val="20"/>
                <w:szCs w:val="20"/>
              </w:rPr>
            </w:pPr>
          </w:p>
          <w:p w14:paraId="3D4C0B28" w14:textId="74356270" w:rsidR="00B91D4F" w:rsidRPr="00126D8E" w:rsidRDefault="00B91D4F" w:rsidP="00B91D4F">
            <w:pPr>
              <w:rPr>
                <w:rFonts w:ascii="Times New Roman" w:eastAsia="Times New Roman" w:hAnsi="Times New Roman"/>
                <w:iCs/>
                <w:color w:val="000000"/>
                <w:sz w:val="20"/>
                <w:szCs w:val="20"/>
              </w:rPr>
            </w:pPr>
            <w:r w:rsidRPr="00126D8E">
              <w:rPr>
                <w:rFonts w:ascii="Times New Roman" w:hAnsi="Times New Roman"/>
                <w:sz w:val="20"/>
                <w:szCs w:val="20"/>
              </w:rPr>
              <w:lastRenderedPageBreak/>
              <w:t>End of project: 5</w:t>
            </w:r>
          </w:p>
          <w:p w14:paraId="717E4C05" w14:textId="77777777" w:rsidR="005D18F5" w:rsidRPr="00126D8E" w:rsidRDefault="005D18F5" w:rsidP="005E7CE0">
            <w:pPr>
              <w:rPr>
                <w:rFonts w:ascii="Times New Roman" w:eastAsia="Times New Roman" w:hAnsi="Times New Roman"/>
                <w:sz w:val="20"/>
                <w:szCs w:val="20"/>
              </w:rPr>
            </w:pPr>
          </w:p>
        </w:tc>
        <w:tc>
          <w:tcPr>
            <w:tcW w:w="2268" w:type="dxa"/>
            <w:shd w:val="clear" w:color="auto" w:fill="auto"/>
          </w:tcPr>
          <w:p w14:paraId="15374791"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lastRenderedPageBreak/>
              <w:t>Interviews with stakeholders &amp; use case tracking tool</w:t>
            </w:r>
          </w:p>
          <w:p w14:paraId="04C140F3" w14:textId="77777777" w:rsidR="005D18F5" w:rsidRPr="00126D8E" w:rsidRDefault="005D18F5" w:rsidP="005E7CE0">
            <w:pPr>
              <w:rPr>
                <w:rFonts w:ascii="Times New Roman" w:eastAsia="Times New Roman" w:hAnsi="Times New Roman"/>
                <w:iCs/>
                <w:color w:val="000000"/>
                <w:sz w:val="20"/>
                <w:szCs w:val="20"/>
              </w:rPr>
            </w:pPr>
          </w:p>
          <w:p w14:paraId="04E55165" w14:textId="77777777" w:rsidR="005D18F5" w:rsidRPr="00126D8E" w:rsidRDefault="005D18F5" w:rsidP="005E7CE0">
            <w:pPr>
              <w:rPr>
                <w:rFonts w:ascii="Times New Roman" w:eastAsia="Times New Roman" w:hAnsi="Times New Roman"/>
                <w:iCs/>
                <w:color w:val="000000"/>
                <w:sz w:val="20"/>
                <w:szCs w:val="20"/>
              </w:rPr>
            </w:pPr>
          </w:p>
          <w:p w14:paraId="622F9FF4"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WRI produced maps and analysis tools</w:t>
            </w:r>
          </w:p>
          <w:p w14:paraId="5BC7D25F" w14:textId="77777777" w:rsidR="00B91D4F" w:rsidRPr="00126D8E" w:rsidRDefault="00B91D4F" w:rsidP="005E7CE0">
            <w:pPr>
              <w:rPr>
                <w:rFonts w:ascii="Times New Roman" w:eastAsia="Times New Roman" w:hAnsi="Times New Roman"/>
                <w:iCs/>
                <w:color w:val="000000"/>
                <w:sz w:val="20"/>
                <w:szCs w:val="20"/>
              </w:rPr>
            </w:pPr>
          </w:p>
          <w:p w14:paraId="789086D2" w14:textId="77777777" w:rsidR="00B91D4F" w:rsidRPr="00126D8E" w:rsidRDefault="00B91D4F" w:rsidP="005E7CE0">
            <w:pPr>
              <w:rPr>
                <w:rFonts w:ascii="Times New Roman" w:eastAsia="Times New Roman" w:hAnsi="Times New Roman"/>
                <w:sz w:val="20"/>
                <w:szCs w:val="20"/>
              </w:rPr>
            </w:pPr>
          </w:p>
          <w:p w14:paraId="71398180" w14:textId="77777777" w:rsidR="00B91D4F" w:rsidRPr="00126D8E" w:rsidRDefault="00B91D4F" w:rsidP="005E7CE0">
            <w:pPr>
              <w:rPr>
                <w:rFonts w:ascii="Times New Roman" w:eastAsia="Times New Roman" w:hAnsi="Times New Roman"/>
                <w:sz w:val="20"/>
                <w:szCs w:val="20"/>
              </w:rPr>
            </w:pPr>
          </w:p>
          <w:p w14:paraId="28BF6674" w14:textId="2A207151" w:rsidR="00B91D4F" w:rsidRPr="00126D8E" w:rsidRDefault="00B91D4F" w:rsidP="005E7CE0">
            <w:pPr>
              <w:rPr>
                <w:rFonts w:ascii="Times New Roman" w:eastAsia="Times New Roman" w:hAnsi="Times New Roman"/>
                <w:sz w:val="20"/>
                <w:szCs w:val="20"/>
              </w:rPr>
            </w:pPr>
            <w:r w:rsidRPr="00126D8E">
              <w:rPr>
                <w:rFonts w:ascii="Times New Roman" w:hAnsi="Times New Roman"/>
                <w:sz w:val="20"/>
                <w:szCs w:val="20"/>
              </w:rPr>
              <w:t>Use case tracking tool and policy documents</w:t>
            </w:r>
          </w:p>
        </w:tc>
        <w:tc>
          <w:tcPr>
            <w:tcW w:w="3827" w:type="dxa"/>
            <w:shd w:val="clear" w:color="auto" w:fill="auto"/>
          </w:tcPr>
          <w:p w14:paraId="51CA26EA"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Removing barriers to WRI developed tools use is within the scope of our work</w:t>
            </w:r>
          </w:p>
          <w:p w14:paraId="5343B061" w14:textId="77777777" w:rsidR="005D18F5" w:rsidRPr="00126D8E" w:rsidRDefault="005D18F5" w:rsidP="005E7CE0">
            <w:pPr>
              <w:rPr>
                <w:rFonts w:ascii="Times New Roman" w:eastAsia="Times New Roman" w:hAnsi="Times New Roman"/>
                <w:iCs/>
                <w:color w:val="000000"/>
                <w:sz w:val="20"/>
                <w:szCs w:val="20"/>
              </w:rPr>
            </w:pPr>
          </w:p>
          <w:p w14:paraId="66D25D1E"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iCs/>
                <w:color w:val="000000"/>
                <w:sz w:val="20"/>
                <w:szCs w:val="20"/>
              </w:rPr>
              <w:t>Better tools and information are what decision makers need for improved sustainable land-use planning and to implement forest landscape restoration</w:t>
            </w:r>
          </w:p>
        </w:tc>
      </w:tr>
      <w:tr w:rsidR="005D18F5" w:rsidRPr="00126D8E" w14:paraId="3FA70DF7" w14:textId="77777777" w:rsidTr="005E7CE0">
        <w:tc>
          <w:tcPr>
            <w:tcW w:w="13291" w:type="dxa"/>
            <w:gridSpan w:val="5"/>
            <w:shd w:val="clear" w:color="auto" w:fill="auto"/>
          </w:tcPr>
          <w:p w14:paraId="50DC2A4B" w14:textId="7777777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sz w:val="20"/>
                <w:szCs w:val="20"/>
              </w:rPr>
              <w:t>1.1.1 Stakeholder mapping and analysis, including identification and inventory of available forest, land use and biodiversity data in Armenia</w:t>
            </w:r>
          </w:p>
          <w:p w14:paraId="294F6ED1" w14:textId="7777777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sz w:val="20"/>
                <w:szCs w:val="20"/>
              </w:rPr>
              <w:t xml:space="preserve">1.1.2.  Creation of an interactive forest and land use portal including development of ready-to-use analyses for better land use decisions and to more easily share information in Armenia </w:t>
            </w:r>
          </w:p>
          <w:p w14:paraId="675B0D28" w14:textId="7777777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sz w:val="20"/>
                <w:szCs w:val="20"/>
              </w:rPr>
              <w:t>1.1.3 Restoration Opportunity Mapping that quantifies the area of opportunity in Armenia based on the best knowledge and science developed, tested and applied</w:t>
            </w:r>
          </w:p>
          <w:p w14:paraId="7CAACDD3" w14:textId="2B14B171" w:rsidR="005D18F5" w:rsidRPr="00126D8E" w:rsidRDefault="00B91D4F" w:rsidP="00B91D4F">
            <w:pPr>
              <w:rPr>
                <w:rFonts w:ascii="Times New Roman" w:eastAsia="Times New Roman" w:hAnsi="Times New Roman"/>
                <w:color w:val="000000"/>
                <w:sz w:val="20"/>
                <w:szCs w:val="20"/>
              </w:rPr>
            </w:pPr>
            <w:r w:rsidRPr="00126D8E">
              <w:rPr>
                <w:rFonts w:ascii="Times New Roman" w:eastAsia="Times New Roman" w:hAnsi="Times New Roman"/>
                <w:sz w:val="20"/>
                <w:szCs w:val="20"/>
              </w:rPr>
              <w:t>1.1.4. Development of a draft policy instrument, including a feasibility plan of 1 priority landscape, necessary for forest restoration and land use planning</w:t>
            </w:r>
          </w:p>
        </w:tc>
      </w:tr>
      <w:tr w:rsidR="005D18F5" w:rsidRPr="00126D8E" w14:paraId="63BC3D20" w14:textId="77777777" w:rsidTr="005E7CE0">
        <w:tc>
          <w:tcPr>
            <w:tcW w:w="13291" w:type="dxa"/>
            <w:gridSpan w:val="5"/>
            <w:shd w:val="clear" w:color="auto" w:fill="DEEAF6"/>
          </w:tcPr>
          <w:p w14:paraId="06CF8F61"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sz w:val="20"/>
                <w:szCs w:val="20"/>
              </w:rPr>
              <w:t xml:space="preserve">Outcome 1.2: </w:t>
            </w:r>
            <w:r w:rsidRPr="00126D8E">
              <w:rPr>
                <w:rFonts w:ascii="Times New Roman" w:eastAsia="Times New Roman" w:hAnsi="Times New Roman"/>
                <w:bCs/>
                <w:iCs/>
                <w:color w:val="000000"/>
                <w:sz w:val="20"/>
                <w:szCs w:val="20"/>
              </w:rPr>
              <w:t xml:space="preserve">Enable improved management of forests and conservation of biodiversity by providing information to support sustainable land-use management and support forest landscape restoration, planning and implementation in </w:t>
            </w:r>
            <w:r w:rsidRPr="00126D8E">
              <w:rPr>
                <w:rFonts w:ascii="Times New Roman" w:eastAsia="Times New Roman" w:hAnsi="Times New Roman"/>
                <w:b/>
                <w:iCs/>
                <w:color w:val="000000"/>
                <w:sz w:val="20"/>
                <w:szCs w:val="20"/>
              </w:rPr>
              <w:t>Azerbaijan</w:t>
            </w:r>
          </w:p>
        </w:tc>
      </w:tr>
      <w:tr w:rsidR="005D18F5" w:rsidRPr="00126D8E" w14:paraId="34DE4A84" w14:textId="77777777" w:rsidTr="005E7CE0">
        <w:tc>
          <w:tcPr>
            <w:tcW w:w="3085" w:type="dxa"/>
            <w:shd w:val="clear" w:color="auto" w:fill="auto"/>
          </w:tcPr>
          <w:p w14:paraId="5B9528FC" w14:textId="5FDF1998" w:rsidR="00FC6D8D" w:rsidRPr="00126D8E" w:rsidRDefault="00B91D4F" w:rsidP="00FC6D8D">
            <w:pPr>
              <w:rPr>
                <w:rFonts w:ascii="Times New Roman" w:eastAsia="Times New Roman" w:hAnsi="Times New Roman"/>
                <w:bCs/>
                <w:iCs/>
                <w:color w:val="000000"/>
                <w:sz w:val="20"/>
                <w:szCs w:val="20"/>
              </w:rPr>
            </w:pPr>
            <w:r w:rsidRPr="00126D8E">
              <w:rPr>
                <w:rFonts w:ascii="Times New Roman" w:eastAsia="Times New Roman" w:hAnsi="Times New Roman"/>
                <w:bCs/>
                <w:iCs/>
                <w:color w:val="000000"/>
                <w:sz w:val="20"/>
                <w:szCs w:val="20"/>
              </w:rPr>
              <w:t xml:space="preserve">Number of documented decisions on land-use made that have been influenced </w:t>
            </w:r>
            <w:proofErr w:type="gramStart"/>
            <w:r w:rsidRPr="00126D8E">
              <w:rPr>
                <w:rFonts w:ascii="Times New Roman" w:eastAsia="Times New Roman" w:hAnsi="Times New Roman"/>
                <w:bCs/>
                <w:iCs/>
                <w:color w:val="000000"/>
                <w:sz w:val="20"/>
                <w:szCs w:val="20"/>
              </w:rPr>
              <w:t>by the use of</w:t>
            </w:r>
            <w:proofErr w:type="gramEnd"/>
            <w:r w:rsidRPr="00126D8E">
              <w:rPr>
                <w:rFonts w:ascii="Times New Roman" w:eastAsia="Times New Roman" w:hAnsi="Times New Roman"/>
                <w:bCs/>
                <w:iCs/>
                <w:color w:val="000000"/>
                <w:sz w:val="20"/>
                <w:szCs w:val="20"/>
              </w:rPr>
              <w:t xml:space="preserve"> GFW tools and knowledge products</w:t>
            </w:r>
            <w:r w:rsidRPr="00126D8E" w:rsidDel="00B91D4F">
              <w:rPr>
                <w:rFonts w:ascii="Times New Roman" w:eastAsia="Times New Roman" w:hAnsi="Times New Roman"/>
                <w:bCs/>
                <w:iCs/>
                <w:color w:val="000000"/>
                <w:sz w:val="20"/>
                <w:szCs w:val="20"/>
              </w:rPr>
              <w:t xml:space="preserve"> </w:t>
            </w:r>
            <w:r w:rsidR="00FC6D8D" w:rsidRPr="00126D8E">
              <w:rPr>
                <w:rFonts w:ascii="Times New Roman" w:eastAsia="Times New Roman" w:hAnsi="Times New Roman"/>
                <w:bCs/>
                <w:iCs/>
                <w:color w:val="000000"/>
                <w:sz w:val="20"/>
                <w:szCs w:val="20"/>
              </w:rPr>
              <w:t xml:space="preserve">documented </w:t>
            </w:r>
          </w:p>
          <w:p w14:paraId="2CBDB8B4" w14:textId="418F242A" w:rsidR="00B91D4F" w:rsidRPr="00126D8E" w:rsidRDefault="00B91D4F" w:rsidP="00FC6D8D">
            <w:pPr>
              <w:rPr>
                <w:rFonts w:ascii="Times New Roman" w:eastAsia="Times New Roman" w:hAnsi="Times New Roman"/>
                <w:bCs/>
                <w:iCs/>
                <w:sz w:val="20"/>
                <w:szCs w:val="20"/>
              </w:rPr>
            </w:pPr>
          </w:p>
          <w:p w14:paraId="6A814DAC" w14:textId="2F80D864" w:rsidR="005D18F5" w:rsidRPr="00126D8E" w:rsidRDefault="005D18F5" w:rsidP="005E7CE0">
            <w:pPr>
              <w:rPr>
                <w:rFonts w:ascii="Times New Roman" w:eastAsia="Times New Roman" w:hAnsi="Times New Roman"/>
                <w:bCs/>
                <w:iCs/>
                <w:color w:val="000000"/>
                <w:sz w:val="20"/>
                <w:szCs w:val="20"/>
              </w:rPr>
            </w:pPr>
            <w:r w:rsidRPr="00126D8E">
              <w:rPr>
                <w:rFonts w:ascii="Times New Roman" w:eastAsia="Times New Roman" w:hAnsi="Times New Roman"/>
                <w:bCs/>
                <w:iCs/>
                <w:color w:val="000000"/>
                <w:sz w:val="20"/>
                <w:szCs w:val="20"/>
              </w:rPr>
              <w:t>Number of hectares identified for potential restoration opportunities using tool</w:t>
            </w:r>
          </w:p>
          <w:p w14:paraId="08769BD9" w14:textId="56E93964" w:rsidR="00B91D4F" w:rsidRPr="00126D8E" w:rsidRDefault="00B91D4F" w:rsidP="005E7CE0">
            <w:pPr>
              <w:rPr>
                <w:rFonts w:ascii="Times New Roman" w:eastAsia="Times New Roman" w:hAnsi="Times New Roman"/>
                <w:bCs/>
                <w:iCs/>
                <w:color w:val="000000"/>
                <w:sz w:val="20"/>
                <w:szCs w:val="20"/>
              </w:rPr>
            </w:pPr>
          </w:p>
          <w:p w14:paraId="4C4B9D86" w14:textId="50FA30D5" w:rsidR="00B91D4F" w:rsidRPr="00126D8E" w:rsidRDefault="00B91D4F" w:rsidP="005E7CE0">
            <w:pPr>
              <w:rPr>
                <w:rFonts w:ascii="Times New Roman" w:eastAsia="Times New Roman" w:hAnsi="Times New Roman"/>
                <w:bCs/>
                <w:iCs/>
                <w:color w:val="000000"/>
                <w:sz w:val="20"/>
                <w:szCs w:val="20"/>
              </w:rPr>
            </w:pPr>
          </w:p>
          <w:p w14:paraId="3CF3286C" w14:textId="77777777" w:rsidR="00B91D4F" w:rsidRPr="00126D8E" w:rsidRDefault="00B91D4F" w:rsidP="00B91D4F">
            <w:pPr>
              <w:rPr>
                <w:rFonts w:ascii="Times New Roman" w:hAnsi="Times New Roman"/>
                <w:iCs/>
                <w:color w:val="000000"/>
                <w:sz w:val="20"/>
                <w:szCs w:val="20"/>
              </w:rPr>
            </w:pPr>
            <w:r w:rsidRPr="00126D8E">
              <w:rPr>
                <w:rFonts w:ascii="Times New Roman" w:hAnsi="Times New Roman"/>
                <w:iCs/>
                <w:color w:val="000000"/>
                <w:sz w:val="20"/>
                <w:szCs w:val="20"/>
              </w:rPr>
              <w:t>Number of good practices documented on the use of GFW tools to improve women’s participation in decision making</w:t>
            </w:r>
          </w:p>
          <w:p w14:paraId="29304CAC" w14:textId="77777777" w:rsidR="00B91D4F" w:rsidRPr="00126D8E" w:rsidRDefault="00B91D4F" w:rsidP="005E7CE0">
            <w:pPr>
              <w:rPr>
                <w:rFonts w:ascii="Times New Roman" w:eastAsia="Times New Roman" w:hAnsi="Times New Roman"/>
                <w:bCs/>
                <w:iCs/>
                <w:color w:val="000000"/>
                <w:sz w:val="20"/>
                <w:szCs w:val="20"/>
              </w:rPr>
            </w:pPr>
          </w:p>
          <w:p w14:paraId="7D8DBCC3" w14:textId="77777777" w:rsidR="005D18F5" w:rsidRPr="00126D8E" w:rsidRDefault="005D18F5" w:rsidP="005E7CE0">
            <w:pPr>
              <w:rPr>
                <w:rFonts w:ascii="Times New Roman" w:eastAsia="Times New Roman" w:hAnsi="Times New Roman"/>
              </w:rPr>
            </w:pPr>
          </w:p>
        </w:tc>
        <w:tc>
          <w:tcPr>
            <w:tcW w:w="1559" w:type="dxa"/>
            <w:shd w:val="clear" w:color="auto" w:fill="auto"/>
          </w:tcPr>
          <w:p w14:paraId="418F79A7" w14:textId="77777777" w:rsidR="005D18F5" w:rsidRPr="00126D8E" w:rsidRDefault="005D18F5" w:rsidP="005E7CE0">
            <w:pPr>
              <w:rPr>
                <w:rFonts w:ascii="Times New Roman" w:eastAsia="Times New Roman" w:hAnsi="Times New Roman"/>
                <w:bCs/>
                <w:iCs/>
                <w:color w:val="000000"/>
                <w:sz w:val="20"/>
                <w:szCs w:val="20"/>
              </w:rPr>
            </w:pPr>
            <w:r w:rsidRPr="00126D8E">
              <w:rPr>
                <w:rFonts w:ascii="Times New Roman" w:eastAsia="Times New Roman" w:hAnsi="Times New Roman"/>
                <w:bCs/>
                <w:iCs/>
                <w:color w:val="000000"/>
                <w:sz w:val="20"/>
                <w:szCs w:val="20"/>
              </w:rPr>
              <w:lastRenderedPageBreak/>
              <w:t>0</w:t>
            </w:r>
          </w:p>
          <w:p w14:paraId="383ADC67" w14:textId="77777777" w:rsidR="005D18F5" w:rsidRPr="00126D8E" w:rsidRDefault="005D18F5" w:rsidP="005E7CE0">
            <w:pPr>
              <w:rPr>
                <w:rFonts w:ascii="Times New Roman" w:eastAsia="Times New Roman" w:hAnsi="Times New Roman"/>
                <w:bCs/>
                <w:iCs/>
                <w:color w:val="000000"/>
                <w:sz w:val="20"/>
                <w:szCs w:val="20"/>
              </w:rPr>
            </w:pPr>
          </w:p>
          <w:p w14:paraId="45262200" w14:textId="77777777" w:rsidR="005D18F5" w:rsidRPr="00126D8E" w:rsidRDefault="005D18F5" w:rsidP="005E7CE0">
            <w:pPr>
              <w:rPr>
                <w:rFonts w:ascii="Times New Roman" w:eastAsia="Times New Roman" w:hAnsi="Times New Roman"/>
                <w:bCs/>
                <w:iCs/>
                <w:color w:val="000000"/>
                <w:sz w:val="20"/>
                <w:szCs w:val="20"/>
              </w:rPr>
            </w:pPr>
          </w:p>
          <w:p w14:paraId="62F337E2" w14:textId="77777777" w:rsidR="005D18F5" w:rsidRPr="00126D8E" w:rsidRDefault="005D18F5" w:rsidP="005E7CE0">
            <w:pPr>
              <w:rPr>
                <w:rFonts w:ascii="Times New Roman" w:eastAsia="Times New Roman" w:hAnsi="Times New Roman"/>
                <w:bCs/>
                <w:iCs/>
                <w:color w:val="000000"/>
                <w:sz w:val="20"/>
                <w:szCs w:val="20"/>
              </w:rPr>
            </w:pPr>
          </w:p>
          <w:p w14:paraId="41CC34D3" w14:textId="77777777" w:rsidR="005D18F5" w:rsidRPr="00126D8E" w:rsidRDefault="005D18F5" w:rsidP="005E7CE0">
            <w:pPr>
              <w:rPr>
                <w:rFonts w:ascii="Times New Roman" w:eastAsia="Times New Roman" w:hAnsi="Times New Roman"/>
                <w:bCs/>
                <w:iCs/>
                <w:color w:val="000000"/>
                <w:sz w:val="20"/>
                <w:szCs w:val="20"/>
              </w:rPr>
            </w:pPr>
            <w:r w:rsidRPr="00126D8E">
              <w:rPr>
                <w:rFonts w:ascii="Times New Roman" w:eastAsia="Times New Roman" w:hAnsi="Times New Roman"/>
                <w:bCs/>
                <w:iCs/>
                <w:color w:val="000000"/>
                <w:sz w:val="20"/>
                <w:szCs w:val="20"/>
              </w:rPr>
              <w:t>0 Ha</w:t>
            </w:r>
          </w:p>
          <w:p w14:paraId="2EA30FED" w14:textId="77777777" w:rsidR="00B91D4F" w:rsidRPr="00126D8E" w:rsidRDefault="00B91D4F" w:rsidP="005E7CE0">
            <w:pPr>
              <w:rPr>
                <w:rFonts w:ascii="Times New Roman" w:eastAsia="Times New Roman" w:hAnsi="Times New Roman"/>
                <w:bCs/>
                <w:iCs/>
                <w:color w:val="000000"/>
                <w:sz w:val="20"/>
                <w:szCs w:val="20"/>
              </w:rPr>
            </w:pPr>
          </w:p>
          <w:p w14:paraId="31C92970" w14:textId="77777777" w:rsidR="00B91D4F" w:rsidRPr="00126D8E" w:rsidRDefault="00B91D4F" w:rsidP="005E7CE0">
            <w:pPr>
              <w:rPr>
                <w:rFonts w:ascii="Times New Roman" w:eastAsia="Times New Roman" w:hAnsi="Times New Roman"/>
                <w:sz w:val="20"/>
                <w:szCs w:val="20"/>
              </w:rPr>
            </w:pPr>
          </w:p>
          <w:p w14:paraId="1D1A9A73" w14:textId="77777777" w:rsidR="00B91D4F" w:rsidRPr="00126D8E" w:rsidRDefault="00B91D4F" w:rsidP="005E7CE0">
            <w:pPr>
              <w:rPr>
                <w:rFonts w:ascii="Times New Roman" w:eastAsia="Times New Roman" w:hAnsi="Times New Roman"/>
                <w:sz w:val="20"/>
                <w:szCs w:val="20"/>
              </w:rPr>
            </w:pPr>
          </w:p>
          <w:p w14:paraId="196B4E58" w14:textId="77777777" w:rsidR="00B91D4F" w:rsidRPr="00126D8E" w:rsidRDefault="00B91D4F" w:rsidP="005E7CE0">
            <w:pPr>
              <w:rPr>
                <w:rFonts w:ascii="Times New Roman" w:eastAsia="Times New Roman" w:hAnsi="Times New Roman"/>
                <w:sz w:val="20"/>
                <w:szCs w:val="20"/>
              </w:rPr>
            </w:pPr>
          </w:p>
          <w:p w14:paraId="27B3C9CC" w14:textId="2C63661A" w:rsidR="00B91D4F" w:rsidRPr="00126D8E" w:rsidRDefault="00B91D4F" w:rsidP="005E7CE0">
            <w:pPr>
              <w:rPr>
                <w:rFonts w:ascii="Times New Roman" w:eastAsia="Times New Roman" w:hAnsi="Times New Roman"/>
                <w:sz w:val="20"/>
                <w:szCs w:val="20"/>
              </w:rPr>
            </w:pPr>
            <w:r w:rsidRPr="00126D8E">
              <w:rPr>
                <w:rFonts w:ascii="Times New Roman" w:eastAsia="Times New Roman" w:hAnsi="Times New Roman"/>
                <w:sz w:val="20"/>
                <w:szCs w:val="20"/>
              </w:rPr>
              <w:t>0</w:t>
            </w:r>
          </w:p>
        </w:tc>
        <w:tc>
          <w:tcPr>
            <w:tcW w:w="2552" w:type="dxa"/>
            <w:shd w:val="clear" w:color="auto" w:fill="auto"/>
          </w:tcPr>
          <w:p w14:paraId="375151C7" w14:textId="77777777" w:rsidR="005D18F5" w:rsidRPr="00126D8E" w:rsidRDefault="005D18F5" w:rsidP="005E7CE0">
            <w:pPr>
              <w:rPr>
                <w:rFonts w:ascii="Times New Roman" w:eastAsia="Times New Roman" w:hAnsi="Times New Roman"/>
                <w:bCs/>
                <w:iCs/>
                <w:color w:val="000000"/>
                <w:sz w:val="20"/>
                <w:szCs w:val="20"/>
              </w:rPr>
            </w:pPr>
            <w:r w:rsidRPr="00126D8E">
              <w:rPr>
                <w:rFonts w:ascii="Times New Roman" w:eastAsia="Times New Roman" w:hAnsi="Times New Roman"/>
                <w:bCs/>
                <w:iCs/>
                <w:color w:val="000000"/>
                <w:sz w:val="20"/>
                <w:szCs w:val="20"/>
              </w:rPr>
              <w:t xml:space="preserve">Mid-term: </w:t>
            </w:r>
            <w:r w:rsidRPr="00126D8E">
              <w:rPr>
                <w:rFonts w:ascii="Times New Roman" w:eastAsia="Times New Roman" w:hAnsi="Times New Roman"/>
                <w:iCs/>
                <w:color w:val="000000"/>
                <w:sz w:val="20"/>
                <w:szCs w:val="20"/>
              </w:rPr>
              <w:t>Concept note on use cases validated by the stakeholders</w:t>
            </w:r>
            <w:r w:rsidRPr="00126D8E" w:rsidDel="005C1336">
              <w:rPr>
                <w:rFonts w:ascii="Times New Roman" w:eastAsia="Times New Roman" w:hAnsi="Times New Roman"/>
                <w:bCs/>
                <w:iCs/>
                <w:color w:val="000000"/>
                <w:sz w:val="20"/>
                <w:szCs w:val="20"/>
              </w:rPr>
              <w:t xml:space="preserve"> </w:t>
            </w:r>
          </w:p>
          <w:p w14:paraId="45BB21C0" w14:textId="77777777" w:rsidR="005D18F5" w:rsidRPr="00126D8E" w:rsidRDefault="005D18F5" w:rsidP="005E7CE0">
            <w:pPr>
              <w:rPr>
                <w:rFonts w:ascii="Times New Roman" w:eastAsia="Times New Roman" w:hAnsi="Times New Roman"/>
                <w:bCs/>
                <w:iCs/>
                <w:color w:val="000000"/>
                <w:sz w:val="20"/>
                <w:szCs w:val="20"/>
              </w:rPr>
            </w:pPr>
            <w:r w:rsidRPr="00126D8E">
              <w:rPr>
                <w:rFonts w:ascii="Times New Roman" w:eastAsia="Times New Roman" w:hAnsi="Times New Roman"/>
                <w:bCs/>
                <w:iCs/>
                <w:color w:val="000000"/>
                <w:sz w:val="20"/>
                <w:szCs w:val="20"/>
              </w:rPr>
              <w:t>End of project: 2</w:t>
            </w:r>
          </w:p>
          <w:p w14:paraId="370A9027" w14:textId="77777777" w:rsidR="005D18F5" w:rsidRPr="00126D8E" w:rsidRDefault="005D18F5" w:rsidP="005E7CE0">
            <w:pPr>
              <w:rPr>
                <w:rFonts w:ascii="Times New Roman" w:eastAsia="Times New Roman" w:hAnsi="Times New Roman"/>
                <w:bCs/>
                <w:iCs/>
                <w:color w:val="000000"/>
                <w:sz w:val="20"/>
                <w:szCs w:val="20"/>
              </w:rPr>
            </w:pPr>
          </w:p>
          <w:p w14:paraId="2B48F3FF" w14:textId="77777777" w:rsidR="005D18F5" w:rsidRPr="00126D8E" w:rsidRDefault="005D18F5" w:rsidP="005E7CE0">
            <w:pPr>
              <w:rPr>
                <w:rFonts w:ascii="Times New Roman" w:eastAsia="Times New Roman" w:hAnsi="Times New Roman"/>
                <w:bCs/>
                <w:iCs/>
                <w:color w:val="000000"/>
                <w:sz w:val="20"/>
                <w:szCs w:val="20"/>
              </w:rPr>
            </w:pPr>
            <w:r w:rsidRPr="00126D8E">
              <w:rPr>
                <w:rFonts w:ascii="Times New Roman" w:eastAsia="Times New Roman" w:hAnsi="Times New Roman"/>
                <w:bCs/>
                <w:iCs/>
                <w:color w:val="000000"/>
                <w:sz w:val="20"/>
                <w:szCs w:val="20"/>
              </w:rPr>
              <w:t xml:space="preserve">Mid-term: </w:t>
            </w:r>
            <w:r w:rsidRPr="00126D8E">
              <w:rPr>
                <w:rFonts w:ascii="Times New Roman" w:eastAsia="Times New Roman" w:hAnsi="Times New Roman"/>
                <w:iCs/>
                <w:color w:val="000000"/>
                <w:sz w:val="20"/>
                <w:szCs w:val="20"/>
              </w:rPr>
              <w:t>Draft restoration opportunities map is ready for consultation with the stakeholders</w:t>
            </w:r>
          </w:p>
          <w:p w14:paraId="11D64645" w14:textId="77777777" w:rsidR="005D18F5" w:rsidRPr="00126D8E" w:rsidRDefault="005D18F5" w:rsidP="005E7CE0">
            <w:pPr>
              <w:rPr>
                <w:rFonts w:ascii="Times New Roman" w:eastAsia="Times New Roman" w:hAnsi="Times New Roman"/>
                <w:bCs/>
                <w:iCs/>
                <w:color w:val="000000"/>
                <w:sz w:val="20"/>
                <w:szCs w:val="20"/>
              </w:rPr>
            </w:pPr>
            <w:r w:rsidRPr="00126D8E">
              <w:rPr>
                <w:rFonts w:ascii="Times New Roman" w:eastAsia="Times New Roman" w:hAnsi="Times New Roman"/>
                <w:bCs/>
                <w:iCs/>
                <w:color w:val="000000"/>
                <w:sz w:val="20"/>
                <w:szCs w:val="20"/>
              </w:rPr>
              <w:t>End if project: 71,000 Ha</w:t>
            </w:r>
          </w:p>
          <w:p w14:paraId="08CCA12A" w14:textId="77777777" w:rsidR="00B91D4F" w:rsidRPr="00126D8E" w:rsidRDefault="00B91D4F" w:rsidP="005E7CE0">
            <w:pPr>
              <w:rPr>
                <w:rFonts w:ascii="Times New Roman" w:eastAsia="Times New Roman" w:hAnsi="Times New Roman"/>
                <w:bCs/>
                <w:iCs/>
                <w:color w:val="000000"/>
                <w:sz w:val="20"/>
                <w:szCs w:val="20"/>
              </w:rPr>
            </w:pPr>
          </w:p>
          <w:p w14:paraId="53CDF781" w14:textId="77777777" w:rsidR="00B91D4F" w:rsidRPr="00126D8E" w:rsidRDefault="00B91D4F" w:rsidP="00B91D4F">
            <w:pPr>
              <w:rPr>
                <w:rFonts w:ascii="Times New Roman" w:hAnsi="Times New Roman"/>
                <w:sz w:val="20"/>
                <w:szCs w:val="20"/>
              </w:rPr>
            </w:pPr>
            <w:proofErr w:type="spellStart"/>
            <w:r w:rsidRPr="00126D8E">
              <w:rPr>
                <w:rFonts w:ascii="Times New Roman" w:hAnsi="Times New Roman"/>
                <w:sz w:val="20"/>
                <w:szCs w:val="20"/>
              </w:rPr>
              <w:t>Miderm</w:t>
            </w:r>
            <w:proofErr w:type="spellEnd"/>
            <w:r w:rsidRPr="00126D8E">
              <w:rPr>
                <w:rFonts w:ascii="Times New Roman" w:hAnsi="Times New Roman"/>
                <w:sz w:val="20"/>
                <w:szCs w:val="20"/>
              </w:rPr>
              <w:t>: 3</w:t>
            </w:r>
          </w:p>
          <w:p w14:paraId="1F9CE9B4" w14:textId="77777777" w:rsidR="00B91D4F" w:rsidRPr="00126D8E" w:rsidRDefault="00B91D4F" w:rsidP="00B91D4F">
            <w:pPr>
              <w:rPr>
                <w:rFonts w:ascii="Times New Roman" w:hAnsi="Times New Roman"/>
                <w:sz w:val="20"/>
                <w:szCs w:val="20"/>
              </w:rPr>
            </w:pPr>
          </w:p>
          <w:p w14:paraId="61BE7010" w14:textId="77777777" w:rsidR="00B91D4F" w:rsidRPr="00126D8E" w:rsidRDefault="00B91D4F" w:rsidP="00B91D4F">
            <w:pPr>
              <w:rPr>
                <w:rFonts w:ascii="Times New Roman" w:eastAsia="Times New Roman" w:hAnsi="Times New Roman"/>
                <w:iCs/>
                <w:color w:val="000000"/>
                <w:sz w:val="20"/>
                <w:szCs w:val="20"/>
              </w:rPr>
            </w:pPr>
            <w:r w:rsidRPr="00126D8E">
              <w:rPr>
                <w:rFonts w:ascii="Times New Roman" w:hAnsi="Times New Roman"/>
                <w:sz w:val="20"/>
                <w:szCs w:val="20"/>
              </w:rPr>
              <w:t>End of project: 5</w:t>
            </w:r>
          </w:p>
          <w:p w14:paraId="28C55096" w14:textId="63BA9AAC" w:rsidR="00B91D4F" w:rsidRPr="00126D8E" w:rsidRDefault="00B91D4F" w:rsidP="005E7CE0">
            <w:pPr>
              <w:rPr>
                <w:rFonts w:ascii="Times New Roman" w:eastAsia="Times New Roman" w:hAnsi="Times New Roman"/>
                <w:sz w:val="20"/>
                <w:szCs w:val="20"/>
              </w:rPr>
            </w:pPr>
          </w:p>
        </w:tc>
        <w:tc>
          <w:tcPr>
            <w:tcW w:w="2268" w:type="dxa"/>
            <w:shd w:val="clear" w:color="auto" w:fill="auto"/>
          </w:tcPr>
          <w:p w14:paraId="34B140E4"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lastRenderedPageBreak/>
              <w:t>Interviews with stakeholders &amp; use case tracking tool</w:t>
            </w:r>
          </w:p>
          <w:p w14:paraId="0F133FBA" w14:textId="77777777" w:rsidR="005D18F5" w:rsidRPr="00126D8E" w:rsidRDefault="005D18F5" w:rsidP="005E7CE0">
            <w:pPr>
              <w:rPr>
                <w:rFonts w:ascii="Times New Roman" w:eastAsia="Times New Roman" w:hAnsi="Times New Roman"/>
                <w:bCs/>
                <w:iCs/>
                <w:color w:val="000000"/>
                <w:sz w:val="20"/>
                <w:szCs w:val="20"/>
              </w:rPr>
            </w:pPr>
          </w:p>
          <w:p w14:paraId="70806E53" w14:textId="77777777" w:rsidR="005D18F5" w:rsidRPr="00126D8E" w:rsidRDefault="005D18F5" w:rsidP="005E7CE0">
            <w:pPr>
              <w:rPr>
                <w:rFonts w:ascii="Times New Roman" w:eastAsia="Times New Roman" w:hAnsi="Times New Roman"/>
                <w:bCs/>
                <w:iCs/>
                <w:color w:val="000000"/>
                <w:sz w:val="20"/>
                <w:szCs w:val="20"/>
              </w:rPr>
            </w:pPr>
          </w:p>
          <w:p w14:paraId="0A15695B"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iCs/>
                <w:color w:val="000000"/>
                <w:sz w:val="20"/>
                <w:szCs w:val="20"/>
              </w:rPr>
              <w:t>WRI produced maps and analysis tools</w:t>
            </w:r>
          </w:p>
        </w:tc>
        <w:tc>
          <w:tcPr>
            <w:tcW w:w="3827" w:type="dxa"/>
            <w:shd w:val="clear" w:color="auto" w:fill="auto"/>
          </w:tcPr>
          <w:p w14:paraId="72777DA1"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Removing barriers to WRI developed tools use is within the scope of our work</w:t>
            </w:r>
          </w:p>
          <w:p w14:paraId="6D1B84D1" w14:textId="77777777" w:rsidR="005D18F5" w:rsidRPr="00126D8E" w:rsidRDefault="005D18F5" w:rsidP="005E7CE0">
            <w:pPr>
              <w:rPr>
                <w:rFonts w:ascii="Times New Roman" w:eastAsia="Times New Roman" w:hAnsi="Times New Roman"/>
                <w:iCs/>
                <w:color w:val="000000"/>
                <w:sz w:val="20"/>
                <w:szCs w:val="20"/>
              </w:rPr>
            </w:pPr>
          </w:p>
          <w:p w14:paraId="53C34587" w14:textId="77777777" w:rsidR="005D18F5" w:rsidRPr="00126D8E" w:rsidRDefault="005D18F5" w:rsidP="005E7CE0">
            <w:pPr>
              <w:rPr>
                <w:rFonts w:ascii="Times New Roman" w:eastAsia="Times New Roman" w:hAnsi="Times New Roman"/>
                <w:iCs/>
                <w:color w:val="000000"/>
                <w:sz w:val="20"/>
                <w:szCs w:val="20"/>
              </w:rPr>
            </w:pPr>
          </w:p>
          <w:p w14:paraId="054F32C6" w14:textId="77777777" w:rsidR="005D18F5" w:rsidRPr="00126D8E" w:rsidRDefault="005D18F5" w:rsidP="005E7CE0">
            <w:pPr>
              <w:rPr>
                <w:rFonts w:ascii="Times New Roman" w:eastAsia="Times New Roman" w:hAnsi="Times New Roman"/>
                <w:iCs/>
                <w:color w:val="000000"/>
                <w:sz w:val="20"/>
                <w:szCs w:val="20"/>
              </w:rPr>
            </w:pPr>
          </w:p>
          <w:p w14:paraId="4A5B8A87"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iCs/>
                <w:color w:val="000000"/>
                <w:sz w:val="20"/>
                <w:szCs w:val="20"/>
              </w:rPr>
              <w:t>Better tools and information are what decision makers need for improved sustainable land-use planning and to implement forest landscape restoration</w:t>
            </w:r>
          </w:p>
        </w:tc>
      </w:tr>
      <w:tr w:rsidR="005D18F5" w:rsidRPr="00126D8E" w14:paraId="47A735B8" w14:textId="77777777" w:rsidTr="005E7CE0">
        <w:tc>
          <w:tcPr>
            <w:tcW w:w="13291" w:type="dxa"/>
            <w:gridSpan w:val="5"/>
            <w:shd w:val="clear" w:color="auto" w:fill="auto"/>
          </w:tcPr>
          <w:p w14:paraId="1D1356DC" w14:textId="7777777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sz w:val="20"/>
                <w:szCs w:val="20"/>
              </w:rPr>
              <w:t>1.2.1 Stakeholder and decision-making mapping and analysis, including identification and inventory of available forest and biodiversity data in Azerbaijan</w:t>
            </w:r>
          </w:p>
          <w:p w14:paraId="0A2B986A" w14:textId="7777777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sz w:val="20"/>
                <w:szCs w:val="20"/>
              </w:rPr>
              <w:t>1.2.2 Creation of an interactive forest portal including development of ready-to-use analyses to improve and more easily share forest information in Azerbaijan</w:t>
            </w:r>
          </w:p>
          <w:p w14:paraId="480DB83C" w14:textId="7777777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sz w:val="20"/>
                <w:szCs w:val="20"/>
              </w:rPr>
              <w:t>1.2.3 Restoration opportunity map that quantifies the area of opportunity in Azerbaijan based on the best knowledge and science developed, tested, and applied</w:t>
            </w:r>
          </w:p>
          <w:p w14:paraId="77B075E1" w14:textId="493162DB" w:rsidR="005D18F5" w:rsidRPr="00126D8E" w:rsidRDefault="00B91D4F" w:rsidP="005E7CE0">
            <w:pPr>
              <w:rPr>
                <w:rFonts w:ascii="Times New Roman" w:eastAsia="Times New Roman" w:hAnsi="Times New Roman"/>
                <w:sz w:val="20"/>
                <w:szCs w:val="20"/>
              </w:rPr>
            </w:pPr>
            <w:r w:rsidRPr="00126D8E">
              <w:rPr>
                <w:rFonts w:ascii="Times New Roman" w:eastAsia="Times New Roman" w:hAnsi="Times New Roman"/>
                <w:sz w:val="20"/>
                <w:szCs w:val="20"/>
              </w:rPr>
              <w:t>1.2.4 Development of a draft policy instrument, including a feasibility plan of 1 priority landscape, necessary for forest restoration planning</w:t>
            </w:r>
          </w:p>
        </w:tc>
      </w:tr>
      <w:tr w:rsidR="005D18F5" w:rsidRPr="00126D8E" w14:paraId="382565CC" w14:textId="77777777" w:rsidTr="005E7CE0">
        <w:tc>
          <w:tcPr>
            <w:tcW w:w="13291" w:type="dxa"/>
            <w:gridSpan w:val="5"/>
            <w:shd w:val="clear" w:color="auto" w:fill="DEEAF6"/>
          </w:tcPr>
          <w:p w14:paraId="74C4ACC8"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sz w:val="20"/>
                <w:szCs w:val="20"/>
              </w:rPr>
              <w:t xml:space="preserve">Outcome 1.3: </w:t>
            </w:r>
            <w:r w:rsidRPr="00126D8E">
              <w:rPr>
                <w:rFonts w:ascii="Times New Roman" w:eastAsia="Times New Roman" w:hAnsi="Times New Roman"/>
                <w:bCs/>
                <w:color w:val="000000"/>
                <w:sz w:val="20"/>
                <w:szCs w:val="20"/>
              </w:rPr>
              <w:t xml:space="preserve">Enable improved forest landscape restoration, planning and implementation in </w:t>
            </w:r>
            <w:r w:rsidRPr="00126D8E">
              <w:rPr>
                <w:rFonts w:ascii="Times New Roman" w:eastAsia="Times New Roman" w:hAnsi="Times New Roman"/>
                <w:b/>
                <w:color w:val="000000"/>
                <w:sz w:val="20"/>
                <w:szCs w:val="20"/>
              </w:rPr>
              <w:t>Georgia</w:t>
            </w:r>
          </w:p>
        </w:tc>
      </w:tr>
      <w:tr w:rsidR="005D18F5" w:rsidRPr="00126D8E" w14:paraId="187EA6CA" w14:textId="77777777" w:rsidTr="005E7CE0">
        <w:tc>
          <w:tcPr>
            <w:tcW w:w="3085" w:type="dxa"/>
            <w:shd w:val="clear" w:color="auto" w:fill="auto"/>
          </w:tcPr>
          <w:p w14:paraId="0DBF27BE" w14:textId="77777777" w:rsidR="005D18F5" w:rsidRPr="00126D8E" w:rsidRDefault="005D18F5" w:rsidP="005E7CE0">
            <w:pPr>
              <w:rPr>
                <w:rFonts w:ascii="Times New Roman" w:eastAsia="Times New Roman" w:hAnsi="Times New Roman"/>
              </w:rPr>
            </w:pPr>
            <w:r w:rsidRPr="00126D8E">
              <w:rPr>
                <w:rFonts w:ascii="Times New Roman" w:eastAsia="Times New Roman" w:hAnsi="Times New Roman"/>
                <w:bCs/>
                <w:color w:val="000000"/>
                <w:sz w:val="20"/>
                <w:szCs w:val="20"/>
              </w:rPr>
              <w:t>Number of hectares identified for potential restoration opportunities using tool</w:t>
            </w:r>
          </w:p>
        </w:tc>
        <w:tc>
          <w:tcPr>
            <w:tcW w:w="1559" w:type="dxa"/>
            <w:shd w:val="clear" w:color="auto" w:fill="auto"/>
          </w:tcPr>
          <w:p w14:paraId="79645553"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bCs/>
                <w:iCs/>
                <w:color w:val="000000"/>
                <w:sz w:val="20"/>
                <w:szCs w:val="20"/>
              </w:rPr>
              <w:t>0 Ha</w:t>
            </w:r>
          </w:p>
        </w:tc>
        <w:tc>
          <w:tcPr>
            <w:tcW w:w="2552" w:type="dxa"/>
            <w:shd w:val="clear" w:color="auto" w:fill="auto"/>
          </w:tcPr>
          <w:p w14:paraId="192A3EED" w14:textId="77777777" w:rsidR="005D18F5" w:rsidRPr="00126D8E" w:rsidRDefault="005D18F5" w:rsidP="005E7CE0">
            <w:pPr>
              <w:rPr>
                <w:rFonts w:ascii="Times New Roman" w:eastAsia="Times New Roman" w:hAnsi="Times New Roman"/>
                <w:bCs/>
                <w:color w:val="000000"/>
                <w:sz w:val="20"/>
                <w:szCs w:val="20"/>
              </w:rPr>
            </w:pPr>
            <w:r w:rsidRPr="00126D8E">
              <w:rPr>
                <w:rFonts w:ascii="Times New Roman" w:eastAsia="Times New Roman" w:hAnsi="Times New Roman"/>
                <w:bCs/>
                <w:color w:val="000000"/>
                <w:sz w:val="20"/>
                <w:szCs w:val="20"/>
              </w:rPr>
              <w:t xml:space="preserve">Mid-term: </w:t>
            </w:r>
            <w:r w:rsidRPr="00126D8E">
              <w:rPr>
                <w:rFonts w:ascii="Times New Roman" w:eastAsia="Times New Roman" w:hAnsi="Times New Roman"/>
                <w:iCs/>
                <w:color w:val="000000"/>
                <w:sz w:val="20"/>
                <w:szCs w:val="20"/>
              </w:rPr>
              <w:t>Draft restoration opportunities map is ready for consultation with the stakeholders</w:t>
            </w:r>
          </w:p>
          <w:p w14:paraId="04BCC1A0" w14:textId="77777777" w:rsidR="005D18F5" w:rsidRPr="00126D8E" w:rsidRDefault="005D18F5" w:rsidP="005D18F5">
            <w:pPr>
              <w:rPr>
                <w:rFonts w:ascii="Times New Roman" w:eastAsia="Times New Roman" w:hAnsi="Times New Roman"/>
                <w:sz w:val="20"/>
                <w:szCs w:val="20"/>
              </w:rPr>
            </w:pPr>
            <w:r w:rsidRPr="00126D8E">
              <w:rPr>
                <w:rFonts w:ascii="Times New Roman" w:eastAsia="Times New Roman" w:hAnsi="Times New Roman"/>
                <w:bCs/>
                <w:color w:val="000000"/>
                <w:sz w:val="20"/>
                <w:szCs w:val="20"/>
              </w:rPr>
              <w:t>End of project: 10,000 Ha</w:t>
            </w:r>
          </w:p>
        </w:tc>
        <w:tc>
          <w:tcPr>
            <w:tcW w:w="2268" w:type="dxa"/>
            <w:shd w:val="clear" w:color="auto" w:fill="auto"/>
          </w:tcPr>
          <w:p w14:paraId="585CBB17"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iCs/>
                <w:color w:val="000000"/>
                <w:sz w:val="20"/>
                <w:szCs w:val="20"/>
              </w:rPr>
              <w:t>WRI produced maps and analysis tools</w:t>
            </w:r>
          </w:p>
        </w:tc>
        <w:tc>
          <w:tcPr>
            <w:tcW w:w="3827" w:type="dxa"/>
            <w:shd w:val="clear" w:color="auto" w:fill="auto"/>
          </w:tcPr>
          <w:p w14:paraId="78824262" w14:textId="77777777" w:rsidR="005D18F5" w:rsidRPr="00126D8E" w:rsidRDefault="005D18F5" w:rsidP="005E7CE0">
            <w:pPr>
              <w:rPr>
                <w:rFonts w:ascii="Times New Roman" w:eastAsia="Times New Roman" w:hAnsi="Times New Roman"/>
                <w:iCs/>
                <w:color w:val="000000"/>
                <w:sz w:val="20"/>
                <w:szCs w:val="20"/>
              </w:rPr>
            </w:pPr>
            <w:r w:rsidRPr="00126D8E">
              <w:rPr>
                <w:rFonts w:ascii="Times New Roman" w:eastAsia="Times New Roman" w:hAnsi="Times New Roman"/>
                <w:iCs/>
                <w:color w:val="000000"/>
                <w:sz w:val="20"/>
                <w:szCs w:val="20"/>
              </w:rPr>
              <w:t>Removing barriers to WRI developed tools use is within the scope of our work</w:t>
            </w:r>
          </w:p>
          <w:p w14:paraId="3839B26C"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iCs/>
                <w:color w:val="000000"/>
                <w:sz w:val="20"/>
                <w:szCs w:val="20"/>
              </w:rPr>
              <w:t>Better tools and information are what decision makers need for improved implementation of forest landscape restoration</w:t>
            </w:r>
          </w:p>
        </w:tc>
      </w:tr>
      <w:tr w:rsidR="005D18F5" w:rsidRPr="00126D8E" w14:paraId="709557B8" w14:textId="77777777" w:rsidTr="005E7CE0">
        <w:tc>
          <w:tcPr>
            <w:tcW w:w="13291" w:type="dxa"/>
            <w:gridSpan w:val="5"/>
            <w:shd w:val="clear" w:color="auto" w:fill="auto"/>
          </w:tcPr>
          <w:p w14:paraId="4DD146C8"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sz w:val="20"/>
                <w:szCs w:val="20"/>
              </w:rPr>
              <w:t xml:space="preserve">Output 1.3.1: </w:t>
            </w:r>
            <w:r w:rsidRPr="00126D8E">
              <w:rPr>
                <w:rFonts w:ascii="Times New Roman" w:eastAsia="Times New Roman" w:hAnsi="Times New Roman"/>
                <w:color w:val="000000"/>
                <w:sz w:val="20"/>
                <w:szCs w:val="20"/>
              </w:rPr>
              <w:t>A Restoration Opportunity Mapping that quantifies the area of opportunity in Georgia based on the best knowledge and science developed, tested and applied in Georgia</w:t>
            </w:r>
          </w:p>
        </w:tc>
      </w:tr>
      <w:tr w:rsidR="005D18F5" w:rsidRPr="00126D8E" w14:paraId="0EA72DB3" w14:textId="77777777" w:rsidTr="005E7CE0">
        <w:tc>
          <w:tcPr>
            <w:tcW w:w="13291" w:type="dxa"/>
            <w:gridSpan w:val="5"/>
            <w:shd w:val="clear" w:color="auto" w:fill="BDD6EE"/>
          </w:tcPr>
          <w:p w14:paraId="2C5331B8"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color w:val="000000"/>
                <w:sz w:val="20"/>
                <w:szCs w:val="20"/>
              </w:rPr>
              <w:t>Component 2: Increased capacity of key actors and institutions to apply up-to-date information to land-use decisions</w:t>
            </w:r>
          </w:p>
        </w:tc>
      </w:tr>
      <w:tr w:rsidR="005D18F5" w:rsidRPr="00126D8E" w14:paraId="5545DBC5" w14:textId="77777777" w:rsidTr="005E7CE0">
        <w:tc>
          <w:tcPr>
            <w:tcW w:w="13291" w:type="dxa"/>
            <w:gridSpan w:val="5"/>
            <w:shd w:val="clear" w:color="auto" w:fill="DEEAF6"/>
          </w:tcPr>
          <w:p w14:paraId="3E90D4F0" w14:textId="09C4CDA2" w:rsidR="005D18F5" w:rsidRPr="00126D8E" w:rsidRDefault="00B91D4F" w:rsidP="005E7CE0">
            <w:pPr>
              <w:rPr>
                <w:rFonts w:ascii="Times New Roman" w:eastAsia="Times New Roman" w:hAnsi="Times New Roman"/>
                <w:sz w:val="20"/>
                <w:szCs w:val="20"/>
              </w:rPr>
            </w:pPr>
            <w:r w:rsidRPr="00126D8E">
              <w:rPr>
                <w:rFonts w:ascii="Times New Roman" w:eastAsia="Times New Roman" w:hAnsi="Times New Roman"/>
                <w:sz w:val="20"/>
                <w:szCs w:val="20"/>
              </w:rPr>
              <w:t>Outcome 2.1: Stakeholders in Armenia capacitated to apply GFW to land use decisions by participation in exchanges and training programs</w:t>
            </w:r>
          </w:p>
        </w:tc>
      </w:tr>
      <w:tr w:rsidR="005D18F5" w:rsidRPr="00126D8E" w14:paraId="3665FE6D" w14:textId="77777777" w:rsidTr="005E7CE0">
        <w:tc>
          <w:tcPr>
            <w:tcW w:w="3085" w:type="dxa"/>
            <w:shd w:val="clear" w:color="auto" w:fill="auto"/>
          </w:tcPr>
          <w:p w14:paraId="77FBA17D" w14:textId="10A7865C" w:rsidR="00845042" w:rsidRPr="00126D8E" w:rsidRDefault="00B91D4F" w:rsidP="00845042">
            <w:pPr>
              <w:rPr>
                <w:rFonts w:ascii="Times New Roman" w:eastAsia="Times New Roman" w:hAnsi="Times New Roman"/>
              </w:rPr>
            </w:pPr>
            <w:r w:rsidRPr="00126D8E">
              <w:rPr>
                <w:rFonts w:ascii="Times New Roman" w:eastAsia="Times New Roman" w:hAnsi="Times New Roman"/>
                <w:color w:val="000000"/>
                <w:sz w:val="20"/>
                <w:szCs w:val="20"/>
              </w:rPr>
              <w:t xml:space="preserve">Number of use cases of land use decisions and insights </w:t>
            </w:r>
            <w:proofErr w:type="gramStart"/>
            <w:r w:rsidRPr="00126D8E">
              <w:rPr>
                <w:rFonts w:ascii="Times New Roman" w:eastAsia="Times New Roman" w:hAnsi="Times New Roman"/>
                <w:color w:val="000000"/>
                <w:sz w:val="20"/>
                <w:szCs w:val="20"/>
              </w:rPr>
              <w:t>through the use of</w:t>
            </w:r>
            <w:proofErr w:type="gramEnd"/>
            <w:r w:rsidRPr="00126D8E">
              <w:rPr>
                <w:rFonts w:ascii="Times New Roman" w:eastAsia="Times New Roman" w:hAnsi="Times New Roman"/>
                <w:color w:val="000000"/>
                <w:sz w:val="20"/>
                <w:szCs w:val="20"/>
              </w:rPr>
              <w:t xml:space="preserve"> the tools</w:t>
            </w:r>
          </w:p>
        </w:tc>
        <w:tc>
          <w:tcPr>
            <w:tcW w:w="1559" w:type="dxa"/>
            <w:shd w:val="clear" w:color="auto" w:fill="auto"/>
          </w:tcPr>
          <w:p w14:paraId="0B6F3FF5"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sz w:val="20"/>
                <w:szCs w:val="20"/>
              </w:rPr>
              <w:t>0</w:t>
            </w:r>
          </w:p>
        </w:tc>
        <w:tc>
          <w:tcPr>
            <w:tcW w:w="2552" w:type="dxa"/>
            <w:shd w:val="clear" w:color="auto" w:fill="auto"/>
          </w:tcPr>
          <w:p w14:paraId="45F5641C" w14:textId="2F18F675" w:rsidR="005D18F5" w:rsidRPr="00126D8E" w:rsidRDefault="005D18F5" w:rsidP="00B91D4F">
            <w:pPr>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Mid-term: </w:t>
            </w:r>
            <w:r w:rsidR="00B91D4F" w:rsidRPr="00126D8E">
              <w:rPr>
                <w:rFonts w:ascii="Times New Roman" w:eastAsia="Times New Roman" w:hAnsi="Times New Roman"/>
                <w:color w:val="000000"/>
                <w:sz w:val="20"/>
                <w:szCs w:val="20"/>
              </w:rPr>
              <w:t xml:space="preserve">3 </w:t>
            </w:r>
          </w:p>
          <w:p w14:paraId="720E524C" w14:textId="76A186ED" w:rsidR="005D18F5" w:rsidRPr="00126D8E" w:rsidRDefault="005D18F5" w:rsidP="00B91D4F">
            <w:pPr>
              <w:rPr>
                <w:rFonts w:ascii="Times New Roman" w:eastAsia="Times New Roman" w:hAnsi="Times New Roman"/>
                <w:sz w:val="20"/>
                <w:szCs w:val="20"/>
              </w:rPr>
            </w:pPr>
            <w:r w:rsidRPr="00126D8E">
              <w:rPr>
                <w:rFonts w:ascii="Times New Roman" w:eastAsia="Times New Roman" w:hAnsi="Times New Roman"/>
                <w:color w:val="000000"/>
                <w:sz w:val="20"/>
                <w:szCs w:val="20"/>
              </w:rPr>
              <w:t xml:space="preserve">End of project: </w:t>
            </w:r>
            <w:r w:rsidR="00B91D4F" w:rsidRPr="00126D8E">
              <w:rPr>
                <w:rFonts w:ascii="Times New Roman" w:eastAsia="Times New Roman" w:hAnsi="Times New Roman"/>
                <w:color w:val="000000"/>
                <w:sz w:val="20"/>
                <w:szCs w:val="20"/>
              </w:rPr>
              <w:t>10</w:t>
            </w:r>
          </w:p>
        </w:tc>
        <w:tc>
          <w:tcPr>
            <w:tcW w:w="2268" w:type="dxa"/>
            <w:shd w:val="clear" w:color="auto" w:fill="auto"/>
          </w:tcPr>
          <w:p w14:paraId="2A781C6E" w14:textId="19B71929" w:rsidR="005D18F5" w:rsidRPr="00126D8E" w:rsidRDefault="00B91D4F" w:rsidP="005E7CE0">
            <w:pPr>
              <w:rPr>
                <w:rFonts w:ascii="Times New Roman" w:eastAsia="Times New Roman" w:hAnsi="Times New Roman"/>
                <w:sz w:val="20"/>
                <w:szCs w:val="20"/>
              </w:rPr>
            </w:pPr>
            <w:r w:rsidRPr="00126D8E">
              <w:rPr>
                <w:rFonts w:ascii="Times New Roman" w:eastAsia="Times New Roman" w:hAnsi="Times New Roman"/>
                <w:color w:val="000000"/>
                <w:sz w:val="20"/>
                <w:szCs w:val="20"/>
              </w:rPr>
              <w:t>WRI produced maps and analysis tools</w:t>
            </w:r>
          </w:p>
        </w:tc>
        <w:tc>
          <w:tcPr>
            <w:tcW w:w="3827" w:type="dxa"/>
            <w:shd w:val="clear" w:color="auto" w:fill="auto"/>
          </w:tcPr>
          <w:p w14:paraId="5CE77450"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color w:val="000000"/>
                <w:sz w:val="20"/>
                <w:szCs w:val="20"/>
              </w:rPr>
              <w:t>Identification of incentives to encourage wide participation in and contribution to the GFW platform.</w:t>
            </w:r>
          </w:p>
        </w:tc>
      </w:tr>
      <w:tr w:rsidR="005D18F5" w:rsidRPr="00126D8E" w14:paraId="4D9753A5" w14:textId="77777777" w:rsidTr="005E7CE0">
        <w:tc>
          <w:tcPr>
            <w:tcW w:w="13291" w:type="dxa"/>
            <w:gridSpan w:val="5"/>
            <w:shd w:val="clear" w:color="auto" w:fill="auto"/>
          </w:tcPr>
          <w:p w14:paraId="01DE5B84" w14:textId="77777777" w:rsidR="005D18F5" w:rsidRPr="00126D8E" w:rsidRDefault="005D18F5" w:rsidP="005E7CE0">
            <w:pPr>
              <w:rPr>
                <w:rFonts w:ascii="Times New Roman" w:eastAsia="Times New Roman" w:hAnsi="Times New Roman"/>
                <w:color w:val="000000"/>
                <w:sz w:val="20"/>
                <w:szCs w:val="20"/>
              </w:rPr>
            </w:pPr>
            <w:r w:rsidRPr="00126D8E">
              <w:rPr>
                <w:rFonts w:ascii="Times New Roman" w:eastAsia="Times New Roman" w:hAnsi="Times New Roman"/>
                <w:sz w:val="20"/>
                <w:szCs w:val="20"/>
              </w:rPr>
              <w:t xml:space="preserve">Output 2.1.1: </w:t>
            </w:r>
            <w:r w:rsidRPr="00126D8E">
              <w:rPr>
                <w:rFonts w:ascii="Times New Roman" w:eastAsia="Times New Roman" w:hAnsi="Times New Roman"/>
                <w:color w:val="000000"/>
                <w:sz w:val="20"/>
                <w:szCs w:val="20"/>
              </w:rPr>
              <w:t>Creation of multi-sectoral working groups to drive the direction of the project in Armenia</w:t>
            </w:r>
          </w:p>
          <w:p w14:paraId="4A69881B"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sz w:val="20"/>
                <w:szCs w:val="20"/>
              </w:rPr>
              <w:t xml:space="preserve">Output 2.1.2: </w:t>
            </w:r>
            <w:r w:rsidRPr="00126D8E">
              <w:rPr>
                <w:rFonts w:ascii="Times New Roman" w:eastAsia="Times New Roman" w:hAnsi="Times New Roman"/>
                <w:color w:val="000000"/>
                <w:sz w:val="20"/>
                <w:szCs w:val="20"/>
              </w:rPr>
              <w:t>Training and outreach on use of the portal and restoration opportunities map for government, NGOs, academia, and other civil society organization in Armenia</w:t>
            </w:r>
          </w:p>
        </w:tc>
      </w:tr>
      <w:tr w:rsidR="005D18F5" w:rsidRPr="00126D8E" w14:paraId="1C41A1C3" w14:textId="77777777" w:rsidTr="005E7CE0">
        <w:tc>
          <w:tcPr>
            <w:tcW w:w="13291" w:type="dxa"/>
            <w:gridSpan w:val="5"/>
            <w:shd w:val="clear" w:color="auto" w:fill="DEEAF6"/>
          </w:tcPr>
          <w:p w14:paraId="4170B7A2" w14:textId="67A5F334" w:rsidR="005D18F5" w:rsidRPr="00126D8E" w:rsidRDefault="00B91D4F" w:rsidP="005E7CE0">
            <w:pPr>
              <w:rPr>
                <w:rFonts w:ascii="Times New Roman" w:eastAsia="Times New Roman" w:hAnsi="Times New Roman"/>
                <w:sz w:val="20"/>
                <w:szCs w:val="20"/>
              </w:rPr>
            </w:pPr>
            <w:r w:rsidRPr="00126D8E">
              <w:rPr>
                <w:rFonts w:ascii="Times New Roman" w:eastAsia="Times New Roman" w:hAnsi="Times New Roman"/>
                <w:sz w:val="20"/>
                <w:szCs w:val="20"/>
              </w:rPr>
              <w:t>Outcome 2.2: Stakeholders in Azerbaijan capacitated to apply GFW to land use decisions by participation in exchanges and training programs</w:t>
            </w:r>
          </w:p>
        </w:tc>
      </w:tr>
      <w:tr w:rsidR="00B91D4F" w:rsidRPr="00126D8E" w14:paraId="5F1F98E6" w14:textId="77777777" w:rsidTr="005E7CE0">
        <w:tc>
          <w:tcPr>
            <w:tcW w:w="3085" w:type="dxa"/>
            <w:shd w:val="clear" w:color="auto" w:fill="auto"/>
          </w:tcPr>
          <w:p w14:paraId="1CE77C80" w14:textId="78CCC86E" w:rsidR="00B91D4F" w:rsidRPr="00126D8E" w:rsidRDefault="00B91D4F" w:rsidP="00B91D4F">
            <w:pPr>
              <w:rPr>
                <w:rFonts w:ascii="Times New Roman" w:eastAsia="Times New Roman" w:hAnsi="Times New Roman"/>
              </w:rPr>
            </w:pPr>
            <w:r w:rsidRPr="00126D8E">
              <w:rPr>
                <w:rFonts w:ascii="Times New Roman" w:eastAsia="Times New Roman" w:hAnsi="Times New Roman"/>
                <w:color w:val="000000"/>
                <w:sz w:val="20"/>
                <w:szCs w:val="20"/>
              </w:rPr>
              <w:lastRenderedPageBreak/>
              <w:t xml:space="preserve">Number of use cases of land use decisions and insights </w:t>
            </w:r>
            <w:proofErr w:type="gramStart"/>
            <w:r w:rsidRPr="00126D8E">
              <w:rPr>
                <w:rFonts w:ascii="Times New Roman" w:eastAsia="Times New Roman" w:hAnsi="Times New Roman"/>
                <w:color w:val="000000"/>
                <w:sz w:val="20"/>
                <w:szCs w:val="20"/>
              </w:rPr>
              <w:t>through the use of</w:t>
            </w:r>
            <w:proofErr w:type="gramEnd"/>
            <w:r w:rsidRPr="00126D8E">
              <w:rPr>
                <w:rFonts w:ascii="Times New Roman" w:eastAsia="Times New Roman" w:hAnsi="Times New Roman"/>
                <w:color w:val="000000"/>
                <w:sz w:val="20"/>
                <w:szCs w:val="20"/>
              </w:rPr>
              <w:t xml:space="preserve"> the tools</w:t>
            </w:r>
          </w:p>
        </w:tc>
        <w:tc>
          <w:tcPr>
            <w:tcW w:w="1559" w:type="dxa"/>
            <w:shd w:val="clear" w:color="auto" w:fill="auto"/>
          </w:tcPr>
          <w:p w14:paraId="779FF8FD" w14:textId="04C9291E"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sz w:val="20"/>
                <w:szCs w:val="20"/>
              </w:rPr>
              <w:t>0</w:t>
            </w:r>
          </w:p>
        </w:tc>
        <w:tc>
          <w:tcPr>
            <w:tcW w:w="2552" w:type="dxa"/>
            <w:shd w:val="clear" w:color="auto" w:fill="auto"/>
          </w:tcPr>
          <w:p w14:paraId="0F378F04" w14:textId="77777777" w:rsidR="00B91D4F" w:rsidRPr="00126D8E" w:rsidRDefault="00B91D4F" w:rsidP="00B91D4F">
            <w:pPr>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Mid-term: 3 </w:t>
            </w:r>
          </w:p>
          <w:p w14:paraId="170CC62B" w14:textId="4FA17BA6"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color w:val="000000"/>
                <w:sz w:val="20"/>
                <w:szCs w:val="20"/>
              </w:rPr>
              <w:t>End of project: 10</w:t>
            </w:r>
          </w:p>
        </w:tc>
        <w:tc>
          <w:tcPr>
            <w:tcW w:w="2268" w:type="dxa"/>
            <w:shd w:val="clear" w:color="auto" w:fill="auto"/>
          </w:tcPr>
          <w:p w14:paraId="601B1F29" w14:textId="4347F62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color w:val="000000"/>
                <w:sz w:val="20"/>
                <w:szCs w:val="20"/>
              </w:rPr>
              <w:t>WRI produced maps and analysis tools</w:t>
            </w:r>
          </w:p>
        </w:tc>
        <w:tc>
          <w:tcPr>
            <w:tcW w:w="3827" w:type="dxa"/>
            <w:shd w:val="clear" w:color="auto" w:fill="auto"/>
          </w:tcPr>
          <w:p w14:paraId="0B8742F0" w14:textId="7777777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color w:val="000000"/>
                <w:sz w:val="20"/>
                <w:szCs w:val="20"/>
              </w:rPr>
              <w:t>Identification of incentives to encourage wide participation in and contribution to the GFW platform.</w:t>
            </w:r>
          </w:p>
        </w:tc>
      </w:tr>
      <w:tr w:rsidR="005D18F5" w:rsidRPr="00126D8E" w14:paraId="14C11317" w14:textId="77777777" w:rsidTr="005E7CE0">
        <w:tc>
          <w:tcPr>
            <w:tcW w:w="13291" w:type="dxa"/>
            <w:gridSpan w:val="5"/>
            <w:shd w:val="clear" w:color="auto" w:fill="auto"/>
          </w:tcPr>
          <w:p w14:paraId="5A3993BC" w14:textId="77777777" w:rsidR="005D18F5" w:rsidRPr="00126D8E" w:rsidRDefault="005D18F5" w:rsidP="005E7CE0">
            <w:pPr>
              <w:rPr>
                <w:rFonts w:ascii="Times New Roman" w:eastAsia="Times New Roman" w:hAnsi="Times New Roman"/>
                <w:color w:val="000000"/>
                <w:sz w:val="20"/>
                <w:szCs w:val="20"/>
              </w:rPr>
            </w:pPr>
            <w:r w:rsidRPr="00126D8E">
              <w:rPr>
                <w:rFonts w:ascii="Times New Roman" w:eastAsia="Times New Roman" w:hAnsi="Times New Roman"/>
                <w:sz w:val="20"/>
                <w:szCs w:val="20"/>
              </w:rPr>
              <w:t xml:space="preserve">Output 2.2.1: </w:t>
            </w:r>
            <w:r w:rsidRPr="00126D8E">
              <w:rPr>
                <w:rFonts w:ascii="Times New Roman" w:eastAsia="Times New Roman" w:hAnsi="Times New Roman"/>
                <w:color w:val="000000"/>
                <w:sz w:val="20"/>
                <w:szCs w:val="20"/>
              </w:rPr>
              <w:t>Creation of multi-sectoral working groups to drive the direction of the project in Azerbaijan</w:t>
            </w:r>
          </w:p>
          <w:p w14:paraId="6DE56784"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sz w:val="20"/>
                <w:szCs w:val="20"/>
              </w:rPr>
              <w:t xml:space="preserve">Output 2.2.2: </w:t>
            </w:r>
            <w:r w:rsidRPr="00126D8E">
              <w:rPr>
                <w:rFonts w:ascii="Times New Roman" w:eastAsia="Times New Roman" w:hAnsi="Times New Roman"/>
                <w:color w:val="000000"/>
                <w:sz w:val="20"/>
                <w:szCs w:val="20"/>
              </w:rPr>
              <w:t>Training and outreach on use of the portal and restoration opportunities map for government, NGOs, academia, and other civil society organization in Azerbaijan</w:t>
            </w:r>
          </w:p>
        </w:tc>
      </w:tr>
      <w:tr w:rsidR="005D18F5" w:rsidRPr="00126D8E" w14:paraId="596C15F2" w14:textId="77777777" w:rsidTr="005E7CE0">
        <w:tc>
          <w:tcPr>
            <w:tcW w:w="13291" w:type="dxa"/>
            <w:gridSpan w:val="5"/>
            <w:shd w:val="clear" w:color="auto" w:fill="DEEAF6"/>
          </w:tcPr>
          <w:p w14:paraId="4E060EA1" w14:textId="2AB10BE1" w:rsidR="005D18F5" w:rsidRPr="00126D8E" w:rsidRDefault="00B91D4F" w:rsidP="005E7CE0">
            <w:pPr>
              <w:rPr>
                <w:rFonts w:ascii="Times New Roman" w:eastAsia="Times New Roman" w:hAnsi="Times New Roman"/>
                <w:sz w:val="20"/>
                <w:szCs w:val="20"/>
              </w:rPr>
            </w:pPr>
            <w:r w:rsidRPr="00126D8E">
              <w:rPr>
                <w:rFonts w:ascii="Times New Roman" w:eastAsia="Times New Roman" w:hAnsi="Times New Roman"/>
                <w:sz w:val="20"/>
                <w:szCs w:val="20"/>
              </w:rPr>
              <w:t>Outcome 2.3: Stakeholders in Georgia capacitated to apply GFW to land use decisions by participation in exchanges and training programs</w:t>
            </w:r>
          </w:p>
        </w:tc>
      </w:tr>
      <w:tr w:rsidR="00B91D4F" w:rsidRPr="00126D8E" w14:paraId="27BB69BC" w14:textId="77777777" w:rsidTr="005E7CE0">
        <w:tc>
          <w:tcPr>
            <w:tcW w:w="3085" w:type="dxa"/>
            <w:shd w:val="clear" w:color="auto" w:fill="auto"/>
          </w:tcPr>
          <w:p w14:paraId="2292CE7D" w14:textId="7BED7258" w:rsidR="00B91D4F" w:rsidRPr="00126D8E" w:rsidRDefault="00B91D4F" w:rsidP="00B91D4F">
            <w:pPr>
              <w:rPr>
                <w:rFonts w:ascii="Times New Roman" w:eastAsia="Times New Roman" w:hAnsi="Times New Roman"/>
              </w:rPr>
            </w:pPr>
            <w:r w:rsidRPr="00126D8E">
              <w:rPr>
                <w:rFonts w:ascii="Times New Roman" w:eastAsia="Times New Roman" w:hAnsi="Times New Roman"/>
                <w:color w:val="000000"/>
                <w:sz w:val="20"/>
                <w:szCs w:val="20"/>
              </w:rPr>
              <w:t xml:space="preserve">Number of use cases of land use decisions and insights </w:t>
            </w:r>
            <w:proofErr w:type="gramStart"/>
            <w:r w:rsidRPr="00126D8E">
              <w:rPr>
                <w:rFonts w:ascii="Times New Roman" w:eastAsia="Times New Roman" w:hAnsi="Times New Roman"/>
                <w:color w:val="000000"/>
                <w:sz w:val="20"/>
                <w:szCs w:val="20"/>
              </w:rPr>
              <w:t>through the use of</w:t>
            </w:r>
            <w:proofErr w:type="gramEnd"/>
            <w:r w:rsidRPr="00126D8E">
              <w:rPr>
                <w:rFonts w:ascii="Times New Roman" w:eastAsia="Times New Roman" w:hAnsi="Times New Roman"/>
                <w:color w:val="000000"/>
                <w:sz w:val="20"/>
                <w:szCs w:val="20"/>
              </w:rPr>
              <w:t xml:space="preserve"> the tools</w:t>
            </w:r>
          </w:p>
        </w:tc>
        <w:tc>
          <w:tcPr>
            <w:tcW w:w="1559" w:type="dxa"/>
            <w:shd w:val="clear" w:color="auto" w:fill="auto"/>
          </w:tcPr>
          <w:p w14:paraId="750868A0" w14:textId="45F30EE3"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sz w:val="20"/>
                <w:szCs w:val="20"/>
              </w:rPr>
              <w:t>0</w:t>
            </w:r>
          </w:p>
        </w:tc>
        <w:tc>
          <w:tcPr>
            <w:tcW w:w="2552" w:type="dxa"/>
            <w:shd w:val="clear" w:color="auto" w:fill="auto"/>
          </w:tcPr>
          <w:p w14:paraId="0DDB19E6" w14:textId="77777777" w:rsidR="00B91D4F" w:rsidRPr="00126D8E" w:rsidRDefault="00B91D4F" w:rsidP="00B91D4F">
            <w:pPr>
              <w:rPr>
                <w:rFonts w:ascii="Times New Roman" w:eastAsia="Times New Roman" w:hAnsi="Times New Roman"/>
                <w:color w:val="000000"/>
                <w:sz w:val="20"/>
                <w:szCs w:val="20"/>
              </w:rPr>
            </w:pPr>
            <w:r w:rsidRPr="00126D8E">
              <w:rPr>
                <w:rFonts w:ascii="Times New Roman" w:eastAsia="Times New Roman" w:hAnsi="Times New Roman"/>
                <w:color w:val="000000"/>
                <w:sz w:val="20"/>
                <w:szCs w:val="20"/>
              </w:rPr>
              <w:t xml:space="preserve">Mid-term: 3 </w:t>
            </w:r>
          </w:p>
          <w:p w14:paraId="21BE8807" w14:textId="24BF594A"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color w:val="000000"/>
                <w:sz w:val="20"/>
                <w:szCs w:val="20"/>
              </w:rPr>
              <w:t>End of project: 10</w:t>
            </w:r>
          </w:p>
        </w:tc>
        <w:tc>
          <w:tcPr>
            <w:tcW w:w="2268" w:type="dxa"/>
            <w:shd w:val="clear" w:color="auto" w:fill="auto"/>
          </w:tcPr>
          <w:p w14:paraId="25753CA0" w14:textId="51581A66"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color w:val="000000"/>
                <w:sz w:val="20"/>
                <w:szCs w:val="20"/>
              </w:rPr>
              <w:t>WRI produced maps and analysis tools</w:t>
            </w:r>
          </w:p>
        </w:tc>
        <w:tc>
          <w:tcPr>
            <w:tcW w:w="3827" w:type="dxa"/>
            <w:shd w:val="clear" w:color="auto" w:fill="auto"/>
          </w:tcPr>
          <w:p w14:paraId="1DA395ED" w14:textId="77777777" w:rsidR="00B91D4F" w:rsidRPr="00126D8E" w:rsidRDefault="00B91D4F" w:rsidP="00B91D4F">
            <w:pPr>
              <w:rPr>
                <w:rFonts w:ascii="Times New Roman" w:eastAsia="Times New Roman" w:hAnsi="Times New Roman"/>
                <w:sz w:val="20"/>
                <w:szCs w:val="20"/>
              </w:rPr>
            </w:pPr>
            <w:r w:rsidRPr="00126D8E">
              <w:rPr>
                <w:rFonts w:ascii="Times New Roman" w:eastAsia="Times New Roman" w:hAnsi="Times New Roman"/>
                <w:color w:val="000000"/>
                <w:sz w:val="20"/>
                <w:szCs w:val="20"/>
              </w:rPr>
              <w:t>Identification of incentives to encourage wide participation in and contribution to the GFW platform.</w:t>
            </w:r>
          </w:p>
        </w:tc>
      </w:tr>
      <w:tr w:rsidR="005D18F5" w:rsidRPr="00126D8E" w14:paraId="52758CE7" w14:textId="77777777" w:rsidTr="005E7CE0">
        <w:tc>
          <w:tcPr>
            <w:tcW w:w="13291" w:type="dxa"/>
            <w:gridSpan w:val="5"/>
            <w:shd w:val="clear" w:color="auto" w:fill="auto"/>
          </w:tcPr>
          <w:p w14:paraId="5BD41375" w14:textId="77777777" w:rsidR="005D18F5" w:rsidRPr="00126D8E" w:rsidRDefault="005D18F5" w:rsidP="005E7CE0">
            <w:pPr>
              <w:rPr>
                <w:rFonts w:ascii="Times New Roman" w:eastAsia="Times New Roman" w:hAnsi="Times New Roman"/>
                <w:color w:val="000000"/>
                <w:sz w:val="20"/>
                <w:szCs w:val="20"/>
              </w:rPr>
            </w:pPr>
            <w:r w:rsidRPr="00126D8E">
              <w:rPr>
                <w:rFonts w:ascii="Times New Roman" w:eastAsia="Times New Roman" w:hAnsi="Times New Roman"/>
                <w:sz w:val="20"/>
                <w:szCs w:val="20"/>
              </w:rPr>
              <w:t xml:space="preserve">Output 2.3.1: </w:t>
            </w:r>
            <w:r w:rsidRPr="00126D8E">
              <w:rPr>
                <w:rFonts w:ascii="Times New Roman" w:eastAsia="Times New Roman" w:hAnsi="Times New Roman"/>
                <w:color w:val="000000"/>
                <w:sz w:val="20"/>
                <w:szCs w:val="20"/>
              </w:rPr>
              <w:t>Creation of multi-sectoral working groups to drive the direction of the project in Georgia</w:t>
            </w:r>
          </w:p>
          <w:p w14:paraId="71FB5840" w14:textId="77777777" w:rsidR="005D18F5" w:rsidRPr="00126D8E" w:rsidRDefault="005D18F5" w:rsidP="005E7CE0">
            <w:pPr>
              <w:rPr>
                <w:rFonts w:ascii="Times New Roman" w:eastAsia="Times New Roman" w:hAnsi="Times New Roman"/>
                <w:sz w:val="20"/>
                <w:szCs w:val="20"/>
              </w:rPr>
            </w:pPr>
            <w:r w:rsidRPr="00126D8E">
              <w:rPr>
                <w:rFonts w:ascii="Times New Roman" w:eastAsia="Times New Roman" w:hAnsi="Times New Roman"/>
                <w:sz w:val="20"/>
                <w:szCs w:val="20"/>
              </w:rPr>
              <w:t xml:space="preserve">Output 2.3.2: </w:t>
            </w:r>
            <w:r w:rsidRPr="00126D8E">
              <w:rPr>
                <w:rFonts w:ascii="Times New Roman" w:eastAsia="Times New Roman" w:hAnsi="Times New Roman"/>
                <w:color w:val="000000"/>
                <w:sz w:val="20"/>
                <w:szCs w:val="20"/>
              </w:rPr>
              <w:t>Training and outreach on use of restoration opportunities map for government, NGOs, academia, and other civil society organization in Georgia</w:t>
            </w:r>
          </w:p>
        </w:tc>
      </w:tr>
    </w:tbl>
    <w:p w14:paraId="02AB6B4A" w14:textId="77777777" w:rsidR="005D18F5" w:rsidRPr="00126D8E" w:rsidRDefault="005D18F5" w:rsidP="005D18F5"/>
    <w:p w14:paraId="053FA28B" w14:textId="77777777" w:rsidR="005D18F5" w:rsidRPr="00126D8E" w:rsidRDefault="005D18F5" w:rsidP="0035107A">
      <w:pPr>
        <w:spacing w:after="0" w:line="240" w:lineRule="auto"/>
        <w:rPr>
          <w:rFonts w:ascii="Times New Roman" w:eastAsia="Times New Roman" w:hAnsi="Times New Roman"/>
          <w:color w:val="000000"/>
        </w:rPr>
        <w:sectPr w:rsidR="005D18F5" w:rsidRPr="00126D8E" w:rsidSect="00056D47">
          <w:pgSz w:w="15840" w:h="12240" w:orient="landscape"/>
          <w:pgMar w:top="720" w:right="720" w:bottom="907" w:left="1440" w:header="720" w:footer="720" w:gutter="0"/>
          <w:cols w:space="720"/>
          <w:docGrid w:linePitch="360"/>
        </w:sectPr>
      </w:pPr>
    </w:p>
    <w:p w14:paraId="754B6BDD" w14:textId="77777777" w:rsidR="0035107A" w:rsidRPr="00126D8E" w:rsidRDefault="0035107A" w:rsidP="0035107A">
      <w:pPr>
        <w:spacing w:after="0" w:line="240" w:lineRule="auto"/>
        <w:rPr>
          <w:rFonts w:ascii="Times New Roman" w:eastAsia="Times New Roman" w:hAnsi="Times New Roman"/>
          <w:color w:val="000000"/>
        </w:rPr>
      </w:pPr>
      <w:r w:rsidRPr="00126D8E">
        <w:rPr>
          <w:rFonts w:ascii="Times New Roman" w:eastAsia="Times New Roman" w:hAnsi="Times New Roman"/>
          <w:b/>
          <w:color w:val="000000"/>
        </w:rPr>
        <w:lastRenderedPageBreak/>
        <w:t>ANNEX B:  RESPONSES TO PROJECT REVIEWS (</w:t>
      </w:r>
      <w:r w:rsidRPr="00126D8E">
        <w:rPr>
          <w:rFonts w:ascii="Times New Roman" w:eastAsia="Times New Roman" w:hAnsi="Times New Roman"/>
          <w:color w:val="000000"/>
        </w:rPr>
        <w:t>from GEF Secretariat and GEF Agencies, and Responses to Comments from Council at work program inclusion and the Convention Secretariat and STAP at PIF).</w:t>
      </w:r>
    </w:p>
    <w:p w14:paraId="6975E50D" w14:textId="77777777" w:rsidR="0035107A" w:rsidRPr="00126D8E" w:rsidRDefault="0035107A" w:rsidP="0035107A">
      <w:pPr>
        <w:spacing w:after="0" w:line="240" w:lineRule="auto"/>
        <w:rPr>
          <w:rFonts w:ascii="Times New Roman" w:eastAsia="Times New Roman" w:hAnsi="Times New Roman"/>
          <w:color w:val="000000"/>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0"/>
        <w:gridCol w:w="5490"/>
      </w:tblGrid>
      <w:tr w:rsidR="00AE19CA" w:rsidRPr="00126D8E" w14:paraId="63DC5E3B" w14:textId="77777777" w:rsidTr="00AE19CA">
        <w:tc>
          <w:tcPr>
            <w:tcW w:w="5310" w:type="dxa"/>
            <w:shd w:val="clear" w:color="auto" w:fill="BFBFBF"/>
          </w:tcPr>
          <w:p w14:paraId="30B54AA7" w14:textId="77777777" w:rsidR="00B24371" w:rsidRPr="00126D8E" w:rsidRDefault="00B24371" w:rsidP="00AE19CA">
            <w:pPr>
              <w:spacing w:after="0" w:line="240" w:lineRule="auto"/>
              <w:ind w:left="102"/>
              <w:rPr>
                <w:rFonts w:ascii="Times New Roman" w:eastAsia="Times New Roman" w:hAnsi="Times New Roman"/>
                <w:b/>
                <w:color w:val="000000"/>
              </w:rPr>
            </w:pPr>
            <w:r w:rsidRPr="00126D8E">
              <w:rPr>
                <w:rFonts w:ascii="Times New Roman" w:eastAsia="Times New Roman" w:hAnsi="Times New Roman"/>
                <w:b/>
                <w:color w:val="000000"/>
              </w:rPr>
              <w:t>GEF secretariat comments</w:t>
            </w:r>
          </w:p>
        </w:tc>
        <w:tc>
          <w:tcPr>
            <w:tcW w:w="5490" w:type="dxa"/>
            <w:shd w:val="clear" w:color="auto" w:fill="BFBFBF"/>
          </w:tcPr>
          <w:p w14:paraId="35FDC787" w14:textId="77777777" w:rsidR="00B24371" w:rsidRPr="00126D8E" w:rsidRDefault="00B24371" w:rsidP="00AE19CA">
            <w:pPr>
              <w:spacing w:after="0" w:line="240" w:lineRule="auto"/>
              <w:rPr>
                <w:rFonts w:ascii="Times New Roman" w:eastAsia="Times New Roman" w:hAnsi="Times New Roman"/>
                <w:b/>
                <w:color w:val="000000"/>
              </w:rPr>
            </w:pPr>
            <w:r w:rsidRPr="00126D8E">
              <w:rPr>
                <w:rFonts w:ascii="Times New Roman" w:eastAsia="Times New Roman" w:hAnsi="Times New Roman"/>
                <w:b/>
                <w:color w:val="000000"/>
              </w:rPr>
              <w:t>Response</w:t>
            </w:r>
          </w:p>
        </w:tc>
      </w:tr>
      <w:tr w:rsidR="00AE19CA" w:rsidRPr="00126D8E" w14:paraId="7B9CF149" w14:textId="77777777" w:rsidTr="00AE19CA">
        <w:trPr>
          <w:trHeight w:val="3212"/>
        </w:trPr>
        <w:tc>
          <w:tcPr>
            <w:tcW w:w="5310" w:type="dxa"/>
            <w:shd w:val="clear" w:color="auto" w:fill="auto"/>
          </w:tcPr>
          <w:p w14:paraId="5F25D95D" w14:textId="77777777" w:rsidR="00B24371" w:rsidRPr="00126D8E" w:rsidRDefault="006A496B" w:rsidP="00AE19CA">
            <w:pPr>
              <w:spacing w:after="0" w:line="240" w:lineRule="auto"/>
              <w:ind w:right="-18"/>
              <w:rPr>
                <w:rFonts w:ascii="Times New Roman" w:eastAsia="Times New Roman" w:hAnsi="Times New Roman"/>
                <w:color w:val="000000"/>
                <w:spacing w:val="1"/>
                <w:u w:val="single"/>
              </w:rPr>
            </w:pPr>
            <w:r w:rsidRPr="00126D8E">
              <w:rPr>
                <w:rFonts w:ascii="Times New Roman" w:eastAsia="Times New Roman" w:hAnsi="Times New Roman"/>
                <w:color w:val="000000"/>
                <w:spacing w:val="1"/>
                <w:u w:val="single"/>
              </w:rPr>
              <w:t>2. Is the project structure/ design appropriate to achieve the expected outcomes and outputs?</w:t>
            </w:r>
          </w:p>
          <w:p w14:paraId="6A3695B9" w14:textId="73BC40D6" w:rsidR="006A496B" w:rsidRPr="00126D8E" w:rsidRDefault="00C53605"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Not fully. While from a technical perspective the design is adequate, the project's implementation arrangements, as described, are not. The arrangement </w:t>
            </w:r>
            <w:proofErr w:type="gramStart"/>
            <w:r w:rsidRPr="00126D8E">
              <w:rPr>
                <w:rFonts w:ascii="Times New Roman" w:eastAsia="Times New Roman" w:hAnsi="Times New Roman"/>
                <w:color w:val="000000"/>
                <w:spacing w:val="1"/>
              </w:rPr>
              <w:t>create</w:t>
            </w:r>
            <w:proofErr w:type="gramEnd"/>
            <w:r w:rsidRPr="00126D8E">
              <w:rPr>
                <w:rFonts w:ascii="Times New Roman" w:eastAsia="Times New Roman" w:hAnsi="Times New Roman"/>
                <w:color w:val="000000"/>
                <w:spacing w:val="1"/>
              </w:rPr>
              <w:t xml:space="preserve"> the impression that the executing agency is the main beneficiary and that the GEF resources beyond the usual project management costs (PMC) will be used to fund executing agency staff. Please clarify and revise the section accordingly.</w:t>
            </w:r>
          </w:p>
        </w:tc>
        <w:tc>
          <w:tcPr>
            <w:tcW w:w="5490" w:type="dxa"/>
            <w:shd w:val="clear" w:color="auto" w:fill="auto"/>
          </w:tcPr>
          <w:p w14:paraId="17E374AA" w14:textId="77777777" w:rsidR="00B24371" w:rsidRPr="00126D8E" w:rsidRDefault="00B24371" w:rsidP="00AE19CA">
            <w:pPr>
              <w:spacing w:after="0" w:line="240" w:lineRule="auto"/>
              <w:ind w:right="226"/>
              <w:rPr>
                <w:rFonts w:ascii="Times New Roman" w:eastAsia="Times New Roman" w:hAnsi="Times New Roman"/>
                <w:color w:val="000000"/>
                <w:spacing w:val="1"/>
              </w:rPr>
            </w:pPr>
          </w:p>
          <w:p w14:paraId="4D06C566" w14:textId="77777777" w:rsidR="006B3685" w:rsidRPr="00126D8E" w:rsidRDefault="006B3685"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We clarified how the country partners benefit and co-execute the project</w:t>
            </w:r>
            <w:r w:rsidR="00B30CB1" w:rsidRPr="00126D8E">
              <w:rPr>
                <w:rFonts w:ascii="Times New Roman" w:eastAsia="Times New Roman" w:hAnsi="Times New Roman"/>
                <w:color w:val="000000"/>
                <w:spacing w:val="1"/>
              </w:rPr>
              <w:t xml:space="preserve"> in </w:t>
            </w:r>
            <w:r w:rsidR="0026132E" w:rsidRPr="00126D8E">
              <w:rPr>
                <w:rFonts w:ascii="Times New Roman" w:eastAsia="Times New Roman" w:hAnsi="Times New Roman"/>
                <w:color w:val="000000"/>
                <w:spacing w:val="1"/>
              </w:rPr>
              <w:t>‘A.6. Institutional Arrangement and Coordination’. And Annex J.</w:t>
            </w:r>
          </w:p>
          <w:p w14:paraId="20574E38" w14:textId="77777777" w:rsidR="0026132E" w:rsidRPr="00126D8E" w:rsidRDefault="0026132E" w:rsidP="00AE19CA">
            <w:pPr>
              <w:spacing w:after="0" w:line="240" w:lineRule="auto"/>
              <w:ind w:right="226"/>
              <w:rPr>
                <w:rFonts w:ascii="Times New Roman" w:eastAsia="Times New Roman" w:hAnsi="Times New Roman"/>
                <w:color w:val="000000"/>
                <w:spacing w:val="1"/>
                <w:u w:val="single"/>
              </w:rPr>
            </w:pPr>
            <w:r w:rsidRPr="00126D8E">
              <w:rPr>
                <w:rFonts w:ascii="Times New Roman" w:eastAsia="Times New Roman" w:hAnsi="Times New Roman"/>
                <w:color w:val="000000"/>
                <w:spacing w:val="1"/>
                <w:u w:val="single"/>
              </w:rPr>
              <w:t>The implementation arrangement now reads as:</w:t>
            </w:r>
          </w:p>
          <w:p w14:paraId="14A1A4E6" w14:textId="77777777" w:rsidR="0026132E" w:rsidRPr="00126D8E" w:rsidRDefault="0026132E" w:rsidP="00AE19CA">
            <w:pPr>
              <w:spacing w:after="0" w:line="240" w:lineRule="auto"/>
              <w:ind w:right="226"/>
              <w:rPr>
                <w:rFonts w:ascii="Times New Roman" w:eastAsia="Times New Roman" w:hAnsi="Times New Roman"/>
                <w:i/>
                <w:color w:val="000000"/>
                <w:spacing w:val="1"/>
              </w:rPr>
            </w:pPr>
            <w:r w:rsidRPr="00126D8E">
              <w:rPr>
                <w:rFonts w:ascii="Times New Roman" w:eastAsia="Times New Roman" w:hAnsi="Times New Roman"/>
                <w:color w:val="000000"/>
                <w:spacing w:val="1"/>
              </w:rPr>
              <w:t>UN Environment will act as the GEF Implementing Agency. The World Resources Institute (WRI) will act as the Executing Agency for the overall project</w:t>
            </w:r>
            <w:r w:rsidRPr="00126D8E">
              <w:rPr>
                <w:rFonts w:ascii="Times New Roman" w:eastAsia="Times New Roman" w:hAnsi="Times New Roman"/>
                <w:i/>
                <w:color w:val="000000"/>
                <w:spacing w:val="1"/>
              </w:rPr>
              <w:t xml:space="preserve"> in collaboration with the REC Caucasus, the Ministry of Nature Protection of the Republic of Armenia, the Ministry of Ecology and Natural Resources of Azerbaijan Republic, the Ministry of Environment Protection and Agriculture of Georgia. Implementation arrangements in Armenia, Azerbaijan and Georgia were identified during the national consultation of the Project Preparation Grant phase. National Coordinators, supported by technical experts of the Ministries and guided by the National Steering Committees, in each country will ensure project delivery in coordination with other relevant projects in their countries. Every six months and prior to the annual overall project steering committee meeting, national-level project steering committees will meet and prepare annual reports and forward workplans. National-level project steering committees will be chaired by the respective Ministry Partners. The Executing Agency will conclude sub-grants with the executing partners. Sub-grant agreements will be based on, and incorporate, the national budgets (see Annex H-1), which already define spending allocations under each of these subgrants.</w:t>
            </w:r>
          </w:p>
          <w:p w14:paraId="645BFBDD" w14:textId="77777777" w:rsidR="0026132E" w:rsidRPr="00126D8E" w:rsidRDefault="0026132E" w:rsidP="00AE19CA">
            <w:pPr>
              <w:spacing w:after="0" w:line="240" w:lineRule="auto"/>
              <w:ind w:right="226"/>
              <w:rPr>
                <w:rFonts w:ascii="Times New Roman" w:eastAsia="Times New Roman" w:hAnsi="Times New Roman"/>
                <w:color w:val="000000"/>
                <w:spacing w:val="1"/>
              </w:rPr>
            </w:pPr>
          </w:p>
          <w:p w14:paraId="08DA7A5F" w14:textId="77777777" w:rsidR="0026132E" w:rsidRPr="00126D8E" w:rsidRDefault="0026132E"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Furthermore, the </w:t>
            </w:r>
            <w:r w:rsidR="0085538A" w:rsidRPr="00126D8E">
              <w:rPr>
                <w:rFonts w:ascii="Times New Roman" w:eastAsia="Times New Roman" w:hAnsi="Times New Roman"/>
                <w:color w:val="000000"/>
                <w:spacing w:val="1"/>
              </w:rPr>
              <w:t xml:space="preserve">budget </w:t>
            </w:r>
            <w:r w:rsidR="008125A9" w:rsidRPr="00126D8E">
              <w:rPr>
                <w:rFonts w:ascii="Times New Roman" w:eastAsia="Times New Roman" w:hAnsi="Times New Roman"/>
                <w:color w:val="000000"/>
                <w:spacing w:val="1"/>
              </w:rPr>
              <w:t xml:space="preserve">allocated to WRI staff and the travel have been reduced </w:t>
            </w:r>
            <w:r w:rsidR="006E3C5E" w:rsidRPr="00126D8E">
              <w:rPr>
                <w:rFonts w:ascii="Times New Roman" w:eastAsia="Times New Roman" w:hAnsi="Times New Roman"/>
                <w:color w:val="000000"/>
                <w:spacing w:val="1"/>
              </w:rPr>
              <w:t xml:space="preserve">by 36% </w:t>
            </w:r>
            <w:r w:rsidR="008125A9" w:rsidRPr="00126D8E">
              <w:rPr>
                <w:rFonts w:ascii="Times New Roman" w:eastAsia="Times New Roman" w:hAnsi="Times New Roman"/>
                <w:color w:val="000000"/>
                <w:spacing w:val="1"/>
              </w:rPr>
              <w:t>from</w:t>
            </w:r>
            <w:r w:rsidR="004F7721" w:rsidRPr="00126D8E">
              <w:rPr>
                <w:rFonts w:ascii="Times New Roman" w:eastAsia="Times New Roman" w:hAnsi="Times New Roman"/>
                <w:color w:val="000000"/>
                <w:spacing w:val="1"/>
              </w:rPr>
              <w:t xml:space="preserve"> USD </w:t>
            </w:r>
            <w:proofErr w:type="gramStart"/>
            <w:r w:rsidR="001376DA" w:rsidRPr="00126D8E">
              <w:rPr>
                <w:rFonts w:ascii="Times New Roman" w:eastAsia="Times New Roman" w:hAnsi="Times New Roman"/>
                <w:color w:val="000000"/>
                <w:spacing w:val="1"/>
              </w:rPr>
              <w:t>347,922  to</w:t>
            </w:r>
            <w:proofErr w:type="gramEnd"/>
            <w:r w:rsidR="008125A9" w:rsidRPr="00126D8E">
              <w:rPr>
                <w:rFonts w:ascii="Times New Roman" w:eastAsia="Times New Roman" w:hAnsi="Times New Roman"/>
                <w:color w:val="000000"/>
                <w:spacing w:val="1"/>
              </w:rPr>
              <w:t xml:space="preserve"> </w:t>
            </w:r>
            <w:r w:rsidR="00E52D01" w:rsidRPr="00126D8E">
              <w:rPr>
                <w:rFonts w:ascii="Times New Roman" w:eastAsia="Times New Roman" w:hAnsi="Times New Roman"/>
                <w:color w:val="000000"/>
                <w:spacing w:val="1"/>
              </w:rPr>
              <w:t>USD 228,</w:t>
            </w:r>
            <w:r w:rsidR="004F7721" w:rsidRPr="00126D8E">
              <w:rPr>
                <w:rFonts w:ascii="Times New Roman" w:eastAsia="Times New Roman" w:hAnsi="Times New Roman"/>
                <w:color w:val="000000"/>
                <w:spacing w:val="1"/>
              </w:rPr>
              <w:t>122</w:t>
            </w:r>
            <w:r w:rsidR="0052792B" w:rsidRPr="00126D8E">
              <w:rPr>
                <w:rFonts w:ascii="Times New Roman" w:eastAsia="Times New Roman" w:hAnsi="Times New Roman"/>
                <w:color w:val="000000"/>
                <w:spacing w:val="1"/>
              </w:rPr>
              <w:t xml:space="preserve"> (see Annex H1 for the revised budget)</w:t>
            </w:r>
            <w:r w:rsidR="004F7721" w:rsidRPr="00126D8E">
              <w:rPr>
                <w:rFonts w:ascii="Times New Roman" w:eastAsia="Times New Roman" w:hAnsi="Times New Roman"/>
                <w:color w:val="000000"/>
                <w:spacing w:val="1"/>
              </w:rPr>
              <w:t>.</w:t>
            </w:r>
          </w:p>
          <w:p w14:paraId="36A784FC" w14:textId="77777777" w:rsidR="00FF2F90" w:rsidRPr="00126D8E" w:rsidRDefault="00FF2F90" w:rsidP="00E957CF">
            <w:pPr>
              <w:spacing w:after="0" w:line="240" w:lineRule="auto"/>
              <w:ind w:right="226"/>
              <w:rPr>
                <w:rFonts w:ascii="Times New Roman" w:eastAsia="Times New Roman" w:hAnsi="Times New Roman"/>
                <w:color w:val="000000"/>
                <w:spacing w:val="1"/>
              </w:rPr>
            </w:pPr>
          </w:p>
          <w:p w14:paraId="4B182074" w14:textId="1401E1F8" w:rsidR="00E957CF" w:rsidRPr="00126D8E" w:rsidRDefault="00E957CF"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All WRI staff proposed to be covered by this grant will be crucial to the success of this GFW project in the Caucasus region. Additional justification is provided below for the needed WRI staff:</w:t>
            </w:r>
          </w:p>
          <w:p w14:paraId="11EFF8BF" w14:textId="345F734F" w:rsidR="00E957CF" w:rsidRPr="00126D8E" w:rsidRDefault="00E957CF" w:rsidP="00E957CF">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u w:val="single"/>
              </w:rPr>
              <w:t>Project Manager</w:t>
            </w:r>
            <w:r w:rsidRPr="00126D8E">
              <w:rPr>
                <w:rFonts w:ascii="Times New Roman" w:eastAsia="Times New Roman" w:hAnsi="Times New Roman"/>
                <w:color w:val="000000"/>
                <w:spacing w:val="1"/>
              </w:rPr>
              <w:t>: Building from the accomplishments in Georgia from GEF 5, the role of the Project Manager will be especially critical.  The Project Manager’s combination of expertise building forest atlases, regional experience, and role in similar projects including Georgia will be key to making sure this project runs smoothly. Central technical support is needed to ensure the successful use and adoption of GFW, which is managed by WRI, to its fullest potential.</w:t>
            </w:r>
          </w:p>
          <w:p w14:paraId="1183CD6B" w14:textId="77777777" w:rsidR="00E82AAB" w:rsidRPr="00126D8E" w:rsidRDefault="00E82AAB" w:rsidP="00E957CF">
            <w:pPr>
              <w:spacing w:after="0" w:line="240" w:lineRule="auto"/>
              <w:ind w:right="226"/>
              <w:rPr>
                <w:rFonts w:ascii="Times New Roman" w:eastAsia="Times New Roman" w:hAnsi="Times New Roman"/>
                <w:color w:val="000000"/>
                <w:spacing w:val="1"/>
              </w:rPr>
            </w:pPr>
          </w:p>
          <w:p w14:paraId="3E266D09" w14:textId="7586208C" w:rsidR="00E957CF" w:rsidRPr="00126D8E" w:rsidRDefault="00C32BE0" w:rsidP="00E957CF">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u w:val="single"/>
              </w:rPr>
              <w:lastRenderedPageBreak/>
              <w:t>GIS Analyst</w:t>
            </w:r>
            <w:r w:rsidR="00E82AAB" w:rsidRPr="00126D8E">
              <w:rPr>
                <w:rFonts w:ascii="Times New Roman" w:eastAsia="Times New Roman" w:hAnsi="Times New Roman"/>
                <w:color w:val="000000"/>
                <w:spacing w:val="1"/>
                <w:u w:val="single"/>
              </w:rPr>
              <w:t xml:space="preserve"> and </w:t>
            </w:r>
            <w:r w:rsidR="00E957CF" w:rsidRPr="00126D8E">
              <w:rPr>
                <w:rFonts w:ascii="Times New Roman" w:eastAsia="Times New Roman" w:hAnsi="Times New Roman"/>
                <w:color w:val="000000"/>
                <w:spacing w:val="1"/>
                <w:u w:val="single"/>
              </w:rPr>
              <w:t xml:space="preserve">Technical </w:t>
            </w:r>
            <w:r w:rsidR="00E82AAB" w:rsidRPr="00126D8E">
              <w:rPr>
                <w:rFonts w:ascii="Times New Roman" w:eastAsia="Times New Roman" w:hAnsi="Times New Roman"/>
                <w:color w:val="000000"/>
                <w:spacing w:val="1"/>
                <w:u w:val="single"/>
              </w:rPr>
              <w:t>Staff</w:t>
            </w:r>
            <w:r w:rsidR="00E957CF" w:rsidRPr="00126D8E">
              <w:rPr>
                <w:rFonts w:ascii="Times New Roman" w:eastAsia="Times New Roman" w:hAnsi="Times New Roman"/>
                <w:color w:val="000000"/>
                <w:spacing w:val="1"/>
              </w:rPr>
              <w:t xml:space="preserve">: Technical support from WRI is key </w:t>
            </w:r>
            <w:proofErr w:type="gramStart"/>
            <w:r w:rsidR="00E957CF" w:rsidRPr="00126D8E">
              <w:rPr>
                <w:rFonts w:ascii="Times New Roman" w:eastAsia="Times New Roman" w:hAnsi="Times New Roman"/>
                <w:color w:val="000000"/>
                <w:spacing w:val="1"/>
              </w:rPr>
              <w:t>in order to</w:t>
            </w:r>
            <w:proofErr w:type="gramEnd"/>
            <w:r w:rsidR="00E957CF" w:rsidRPr="00126D8E">
              <w:rPr>
                <w:rFonts w:ascii="Times New Roman" w:eastAsia="Times New Roman" w:hAnsi="Times New Roman"/>
                <w:color w:val="000000"/>
                <w:spacing w:val="1"/>
              </w:rPr>
              <w:t xml:space="preserve"> achieve the capacity building goal of this grant. WRI plans to have the same Technical Manager who has worked on GEF 5 in Georgia continue to provide training to stakeholders in this project to build the atlases. To ensure for efficient, hands-on, and dedicated training and ongoing platform troubleshooting, the Technical </w:t>
            </w:r>
            <w:r w:rsidR="003C3579" w:rsidRPr="00126D8E">
              <w:rPr>
                <w:rFonts w:ascii="Times New Roman" w:eastAsia="Times New Roman" w:hAnsi="Times New Roman"/>
                <w:color w:val="000000"/>
                <w:spacing w:val="1"/>
              </w:rPr>
              <w:t xml:space="preserve">staff and GIS Analyst </w:t>
            </w:r>
            <w:r w:rsidR="00E957CF" w:rsidRPr="00126D8E">
              <w:rPr>
                <w:rFonts w:ascii="Times New Roman" w:eastAsia="Times New Roman" w:hAnsi="Times New Roman"/>
                <w:color w:val="000000"/>
                <w:spacing w:val="1"/>
              </w:rPr>
              <w:t>will need to have some time dedicated to this grant, therefore hours are included. Again, the combination of technical, regional, and project-specific expertise will be key in ensuring that all regional stakeholders are property trained and that the platforms operate as needed.</w:t>
            </w:r>
          </w:p>
          <w:p w14:paraId="5D400216" w14:textId="19C1E710" w:rsidR="00E957CF" w:rsidRPr="00126D8E" w:rsidRDefault="00E957CF" w:rsidP="00E957CF">
            <w:pPr>
              <w:spacing w:after="0" w:line="240" w:lineRule="auto"/>
              <w:ind w:right="226"/>
              <w:rPr>
                <w:rFonts w:ascii="Times New Roman" w:eastAsia="Times New Roman" w:hAnsi="Times New Roman"/>
                <w:color w:val="000000"/>
                <w:spacing w:val="1"/>
              </w:rPr>
            </w:pPr>
          </w:p>
        </w:tc>
      </w:tr>
      <w:tr w:rsidR="00352D33" w:rsidRPr="00126D8E" w14:paraId="270753CA" w14:textId="77777777" w:rsidTr="00AE19CA">
        <w:trPr>
          <w:trHeight w:val="3212"/>
        </w:trPr>
        <w:tc>
          <w:tcPr>
            <w:tcW w:w="5310" w:type="dxa"/>
            <w:shd w:val="clear" w:color="auto" w:fill="auto"/>
          </w:tcPr>
          <w:p w14:paraId="65E28ABA" w14:textId="77777777" w:rsidR="00352D33" w:rsidRPr="00126D8E" w:rsidRDefault="00352D33" w:rsidP="00AE19CA">
            <w:pPr>
              <w:spacing w:after="0" w:line="240" w:lineRule="auto"/>
              <w:ind w:right="-18"/>
              <w:rPr>
                <w:rFonts w:ascii="Times New Roman" w:eastAsia="Times New Roman" w:hAnsi="Times New Roman"/>
                <w:color w:val="000000"/>
                <w:spacing w:val="1"/>
                <w:u w:val="single"/>
              </w:rPr>
            </w:pPr>
            <w:r w:rsidRPr="00126D8E">
              <w:rPr>
                <w:rFonts w:ascii="Times New Roman" w:eastAsia="Times New Roman" w:hAnsi="Times New Roman"/>
                <w:color w:val="000000"/>
                <w:spacing w:val="1"/>
                <w:u w:val="single"/>
              </w:rPr>
              <w:lastRenderedPageBreak/>
              <w:t>3. Is the financing adequate and does the project demonstrate a cost-effective approach to meet the project objective?</w:t>
            </w:r>
          </w:p>
          <w:p w14:paraId="279ABDAC" w14:textId="77777777" w:rsidR="001A28EA" w:rsidRPr="00126D8E" w:rsidRDefault="001A28EA"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Not fully. Based on the information provided, it cannot be assessed whether the approach is cost-effective. </w:t>
            </w:r>
          </w:p>
          <w:p w14:paraId="766B2715" w14:textId="77777777" w:rsidR="001A28EA" w:rsidRPr="00126D8E" w:rsidRDefault="001A28EA"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The procurement plan presented in the supporting document does not account for the entire GEF grant, it only covers $576,000. Please present a budget breakdown for the entire GEF grant. Annexes referred to in the supporting document are missing:</w:t>
            </w:r>
          </w:p>
          <w:p w14:paraId="07C738EF" w14:textId="77777777" w:rsidR="001A28EA" w:rsidRPr="00126D8E" w:rsidRDefault="001A28EA"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Annex H1: Detailed GEF budget by UNEP budget lines</w:t>
            </w:r>
          </w:p>
          <w:p w14:paraId="10CF5481" w14:textId="00DFD64F" w:rsidR="00352D33" w:rsidRPr="00126D8E" w:rsidRDefault="001A28EA"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Annex H2: Co-financing by source and UNEP budget lines</w:t>
            </w:r>
          </w:p>
        </w:tc>
        <w:tc>
          <w:tcPr>
            <w:tcW w:w="5490" w:type="dxa"/>
            <w:shd w:val="clear" w:color="auto" w:fill="auto"/>
          </w:tcPr>
          <w:p w14:paraId="575B05DD" w14:textId="77777777" w:rsidR="00352D33" w:rsidRPr="00126D8E" w:rsidRDefault="00352D33" w:rsidP="00AE19CA">
            <w:pPr>
              <w:spacing w:after="0" w:line="240" w:lineRule="auto"/>
              <w:ind w:right="226"/>
              <w:rPr>
                <w:rFonts w:ascii="Times New Roman" w:eastAsia="Times New Roman" w:hAnsi="Times New Roman"/>
                <w:color w:val="000000"/>
                <w:spacing w:val="1"/>
              </w:rPr>
            </w:pPr>
          </w:p>
          <w:p w14:paraId="534C3052" w14:textId="77777777" w:rsidR="0052792B" w:rsidRPr="00126D8E" w:rsidRDefault="0052792B" w:rsidP="00AE19CA">
            <w:pPr>
              <w:spacing w:after="0" w:line="240" w:lineRule="auto"/>
              <w:ind w:right="226"/>
              <w:rPr>
                <w:rFonts w:ascii="Times New Roman" w:eastAsia="Times New Roman" w:hAnsi="Times New Roman"/>
                <w:color w:val="000000"/>
                <w:spacing w:val="1"/>
              </w:rPr>
            </w:pPr>
          </w:p>
          <w:p w14:paraId="475A215B" w14:textId="77777777" w:rsidR="009D49EF" w:rsidRPr="00126D8E" w:rsidRDefault="00365A14"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Annex H1 provides </w:t>
            </w:r>
            <w:r w:rsidR="0029612E" w:rsidRPr="00126D8E">
              <w:rPr>
                <w:rFonts w:ascii="Times New Roman" w:eastAsia="Times New Roman" w:hAnsi="Times New Roman"/>
                <w:color w:val="000000"/>
                <w:spacing w:val="1"/>
              </w:rPr>
              <w:t>details of the global</w:t>
            </w:r>
            <w:r w:rsidR="00D309A0" w:rsidRPr="00126D8E">
              <w:rPr>
                <w:rFonts w:ascii="Times New Roman" w:eastAsia="Times New Roman" w:hAnsi="Times New Roman"/>
                <w:color w:val="000000"/>
                <w:spacing w:val="1"/>
              </w:rPr>
              <w:t xml:space="preserve"> and the </w:t>
            </w:r>
            <w:proofErr w:type="gramStart"/>
            <w:r w:rsidR="00D309A0" w:rsidRPr="00126D8E">
              <w:rPr>
                <w:rFonts w:ascii="Times New Roman" w:eastAsia="Times New Roman" w:hAnsi="Times New Roman"/>
                <w:color w:val="000000"/>
                <w:spacing w:val="1"/>
              </w:rPr>
              <w:t xml:space="preserve">national </w:t>
            </w:r>
            <w:r w:rsidR="0029612E" w:rsidRPr="00126D8E">
              <w:rPr>
                <w:rFonts w:ascii="Times New Roman" w:eastAsia="Times New Roman" w:hAnsi="Times New Roman"/>
                <w:color w:val="000000"/>
                <w:spacing w:val="1"/>
              </w:rPr>
              <w:t xml:space="preserve"> budget</w:t>
            </w:r>
            <w:r w:rsidR="009D49EF" w:rsidRPr="00126D8E">
              <w:rPr>
                <w:rFonts w:ascii="Times New Roman" w:eastAsia="Times New Roman" w:hAnsi="Times New Roman"/>
                <w:color w:val="000000"/>
                <w:spacing w:val="1"/>
              </w:rPr>
              <w:t>s</w:t>
            </w:r>
            <w:proofErr w:type="gramEnd"/>
            <w:r w:rsidR="0029612E" w:rsidRPr="00126D8E">
              <w:rPr>
                <w:rFonts w:ascii="Times New Roman" w:eastAsia="Times New Roman" w:hAnsi="Times New Roman"/>
                <w:color w:val="000000"/>
                <w:spacing w:val="1"/>
              </w:rPr>
              <w:t>.</w:t>
            </w:r>
          </w:p>
          <w:p w14:paraId="0C01D607" w14:textId="073CECEE" w:rsidR="00365A14" w:rsidRPr="00126D8E" w:rsidRDefault="0029612E"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  </w:t>
            </w:r>
          </w:p>
          <w:p w14:paraId="1B88F4A3" w14:textId="0CA40934" w:rsidR="0052792B" w:rsidRPr="00126D8E" w:rsidRDefault="007439EF"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Annex H1 and H2 have been included in the Project Annexes.</w:t>
            </w:r>
          </w:p>
          <w:p w14:paraId="7CE98E5C" w14:textId="2DEA95FE" w:rsidR="00B37A4A" w:rsidRPr="00126D8E" w:rsidRDefault="00B37A4A" w:rsidP="00AE19CA">
            <w:pPr>
              <w:spacing w:after="0" w:line="240" w:lineRule="auto"/>
              <w:ind w:right="226"/>
              <w:rPr>
                <w:rFonts w:ascii="Times New Roman" w:eastAsia="Times New Roman" w:hAnsi="Times New Roman"/>
                <w:color w:val="000000"/>
                <w:spacing w:val="1"/>
              </w:rPr>
            </w:pPr>
          </w:p>
        </w:tc>
      </w:tr>
      <w:tr w:rsidR="001A28EA" w:rsidRPr="00126D8E" w14:paraId="77DB5BA2" w14:textId="77777777" w:rsidTr="00AE19CA">
        <w:trPr>
          <w:trHeight w:val="3212"/>
        </w:trPr>
        <w:tc>
          <w:tcPr>
            <w:tcW w:w="5310" w:type="dxa"/>
            <w:shd w:val="clear" w:color="auto" w:fill="auto"/>
          </w:tcPr>
          <w:p w14:paraId="707D1489" w14:textId="77777777" w:rsidR="001A28EA" w:rsidRPr="00126D8E" w:rsidRDefault="00965AB9" w:rsidP="00AE19CA">
            <w:pPr>
              <w:spacing w:after="0" w:line="240" w:lineRule="auto"/>
              <w:ind w:right="-18"/>
              <w:rPr>
                <w:rFonts w:ascii="Times New Roman" w:eastAsia="Times New Roman" w:hAnsi="Times New Roman"/>
                <w:color w:val="000000"/>
                <w:spacing w:val="1"/>
                <w:u w:val="single"/>
              </w:rPr>
            </w:pPr>
            <w:r w:rsidRPr="00126D8E">
              <w:rPr>
                <w:rFonts w:ascii="Times New Roman" w:eastAsia="Times New Roman" w:hAnsi="Times New Roman"/>
                <w:color w:val="000000"/>
                <w:spacing w:val="1"/>
                <w:u w:val="single"/>
              </w:rPr>
              <w:t>5. Is co-financing confirmed and evidence provided?</w:t>
            </w:r>
          </w:p>
          <w:p w14:paraId="387750F6" w14:textId="021C143A" w:rsidR="00965AB9" w:rsidRPr="00126D8E" w:rsidRDefault="00905980"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Discrepancy found: The portal entry for WRI is $1 million but the supporting document and the letter refer to $2 million.</w:t>
            </w:r>
          </w:p>
        </w:tc>
        <w:tc>
          <w:tcPr>
            <w:tcW w:w="5490" w:type="dxa"/>
            <w:shd w:val="clear" w:color="auto" w:fill="auto"/>
          </w:tcPr>
          <w:p w14:paraId="2B7D6CF6" w14:textId="77777777" w:rsidR="001A28EA" w:rsidRPr="00126D8E" w:rsidRDefault="001A28EA" w:rsidP="00AE19CA">
            <w:pPr>
              <w:spacing w:after="0" w:line="240" w:lineRule="auto"/>
              <w:ind w:right="226"/>
              <w:rPr>
                <w:rFonts w:ascii="Times New Roman" w:eastAsia="Times New Roman" w:hAnsi="Times New Roman"/>
                <w:color w:val="000000"/>
                <w:spacing w:val="1"/>
              </w:rPr>
            </w:pPr>
          </w:p>
          <w:p w14:paraId="5469BF43" w14:textId="30329BE2" w:rsidR="004742DB" w:rsidRPr="00126D8E" w:rsidRDefault="004742DB"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The co-finance contribution of WRI is USD2 million. We corrected </w:t>
            </w:r>
            <w:r w:rsidR="00831021" w:rsidRPr="00126D8E">
              <w:rPr>
                <w:rFonts w:ascii="Times New Roman" w:eastAsia="Times New Roman" w:hAnsi="Times New Roman"/>
                <w:color w:val="000000"/>
                <w:spacing w:val="1"/>
              </w:rPr>
              <w:t>the portal entry.</w:t>
            </w:r>
          </w:p>
        </w:tc>
      </w:tr>
      <w:tr w:rsidR="00F57627" w:rsidRPr="00126D8E" w14:paraId="22CDC72F" w14:textId="77777777" w:rsidTr="00AE19CA">
        <w:trPr>
          <w:trHeight w:val="3212"/>
        </w:trPr>
        <w:tc>
          <w:tcPr>
            <w:tcW w:w="5310" w:type="dxa"/>
            <w:shd w:val="clear" w:color="auto" w:fill="auto"/>
          </w:tcPr>
          <w:p w14:paraId="5DFE6B75" w14:textId="77777777" w:rsidR="00F57627" w:rsidRPr="00126D8E" w:rsidRDefault="00F57627" w:rsidP="00AE19CA">
            <w:pPr>
              <w:spacing w:after="0" w:line="240" w:lineRule="auto"/>
              <w:ind w:right="-18"/>
              <w:rPr>
                <w:rFonts w:ascii="Times New Roman" w:eastAsia="Times New Roman" w:hAnsi="Times New Roman"/>
                <w:color w:val="000000"/>
                <w:spacing w:val="1"/>
                <w:u w:val="single"/>
              </w:rPr>
            </w:pPr>
            <w:r w:rsidRPr="00126D8E">
              <w:rPr>
                <w:rFonts w:ascii="Times New Roman" w:eastAsia="Times New Roman" w:hAnsi="Times New Roman"/>
                <w:color w:val="000000"/>
                <w:spacing w:val="1"/>
                <w:u w:val="single"/>
              </w:rPr>
              <w:lastRenderedPageBreak/>
              <w:t>6. Are relevant tracking tools completed?</w:t>
            </w:r>
          </w:p>
          <w:p w14:paraId="32AD772C" w14:textId="77777777" w:rsidR="00D40F15" w:rsidRPr="00126D8E" w:rsidRDefault="00D40F15"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Please clarify if the project will submit a GEF-6 BD tracking tool?</w:t>
            </w:r>
          </w:p>
          <w:p w14:paraId="43C1A4E2" w14:textId="77777777" w:rsidR="00D40F15" w:rsidRPr="00126D8E" w:rsidRDefault="00D40F15"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The project has indicated Rio Marker 2 for Climate Change Mitigation and Climate Change adaptation. Please clarify, this appears incorrect for a Biodiversity funded project. Further, if projects </w:t>
            </w:r>
            <w:proofErr w:type="gramStart"/>
            <w:r w:rsidRPr="00126D8E">
              <w:rPr>
                <w:rFonts w:ascii="Times New Roman" w:eastAsia="Times New Roman" w:hAnsi="Times New Roman"/>
                <w:color w:val="000000"/>
                <w:spacing w:val="1"/>
              </w:rPr>
              <w:t>indicates</w:t>
            </w:r>
            <w:proofErr w:type="gramEnd"/>
            <w:r w:rsidRPr="00126D8E">
              <w:rPr>
                <w:rFonts w:ascii="Times New Roman" w:eastAsia="Times New Roman" w:hAnsi="Times New Roman"/>
                <w:color w:val="000000"/>
                <w:spacing w:val="1"/>
              </w:rPr>
              <w:t xml:space="preserve"> climate change objectives as their main objective, GEF would expect GHG emission reduction estimates in the core indicators table.</w:t>
            </w:r>
          </w:p>
          <w:p w14:paraId="704A3E4D" w14:textId="77777777" w:rsidR="00F57627" w:rsidRPr="00126D8E" w:rsidRDefault="00D40F15"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Please also clarify how the extremely large area of improved management of 2.5 million ha can be justified (see core indicators table). GEF is only tracking direct and attributable results under this indicator.</w:t>
            </w:r>
          </w:p>
          <w:p w14:paraId="0505121F" w14:textId="6CC22D21" w:rsidR="00D40F15" w:rsidRPr="00126D8E" w:rsidRDefault="00D40F15" w:rsidP="00AE19CA">
            <w:pPr>
              <w:spacing w:after="0" w:line="240" w:lineRule="auto"/>
              <w:ind w:right="-18"/>
              <w:rPr>
                <w:rFonts w:ascii="Times New Roman" w:eastAsia="Times New Roman" w:hAnsi="Times New Roman"/>
                <w:color w:val="000000"/>
                <w:spacing w:val="1"/>
              </w:rPr>
            </w:pPr>
          </w:p>
        </w:tc>
        <w:tc>
          <w:tcPr>
            <w:tcW w:w="5490" w:type="dxa"/>
            <w:shd w:val="clear" w:color="auto" w:fill="auto"/>
          </w:tcPr>
          <w:p w14:paraId="43F9B7A9" w14:textId="77777777" w:rsidR="00F57627" w:rsidRPr="00126D8E" w:rsidRDefault="00F57627" w:rsidP="00AE19CA">
            <w:pPr>
              <w:spacing w:after="0" w:line="240" w:lineRule="auto"/>
              <w:ind w:right="226"/>
              <w:rPr>
                <w:rFonts w:ascii="Times New Roman" w:eastAsia="Times New Roman" w:hAnsi="Times New Roman"/>
                <w:color w:val="000000"/>
                <w:spacing w:val="1"/>
              </w:rPr>
            </w:pPr>
          </w:p>
          <w:p w14:paraId="1945BE6E" w14:textId="31678CDD" w:rsidR="00831021" w:rsidRPr="00126D8E" w:rsidRDefault="00BB2460"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As per the </w:t>
            </w:r>
            <w:r w:rsidR="0084689C" w:rsidRPr="00126D8E">
              <w:rPr>
                <w:rFonts w:ascii="Times New Roman" w:eastAsia="Times New Roman" w:hAnsi="Times New Roman"/>
                <w:color w:val="000000"/>
                <w:spacing w:val="1"/>
              </w:rPr>
              <w:t xml:space="preserve">GEF Policy </w:t>
            </w:r>
            <w:r w:rsidRPr="00126D8E">
              <w:rPr>
                <w:rFonts w:ascii="Times New Roman" w:eastAsia="Times New Roman" w:hAnsi="Times New Roman"/>
                <w:color w:val="000000"/>
                <w:spacing w:val="1"/>
              </w:rPr>
              <w:t xml:space="preserve">instruction </w:t>
            </w:r>
            <w:r w:rsidR="0084689C" w:rsidRPr="00126D8E">
              <w:rPr>
                <w:rFonts w:ascii="Times New Roman" w:eastAsia="Times New Roman" w:hAnsi="Times New Roman"/>
                <w:color w:val="000000"/>
                <w:spacing w:val="1"/>
              </w:rPr>
              <w:t>(GEF/C.54/11/Rev.02</w:t>
            </w:r>
            <w:r w:rsidRPr="00126D8E">
              <w:rPr>
                <w:rFonts w:ascii="Times New Roman" w:eastAsia="Times New Roman" w:hAnsi="Times New Roman"/>
                <w:color w:val="000000"/>
                <w:spacing w:val="1"/>
              </w:rPr>
              <w:t xml:space="preserve"> /</w:t>
            </w:r>
            <w:r w:rsidR="00434155" w:rsidRPr="00126D8E">
              <w:rPr>
                <w:rFonts w:ascii="Times New Roman" w:eastAsia="Times New Roman" w:hAnsi="Times New Roman"/>
                <w:color w:val="000000"/>
                <w:spacing w:val="1"/>
              </w:rPr>
              <w:t>Box 2</w:t>
            </w:r>
            <w:r w:rsidRPr="00126D8E">
              <w:rPr>
                <w:rFonts w:ascii="Times New Roman" w:eastAsia="Times New Roman" w:hAnsi="Times New Roman"/>
                <w:color w:val="000000"/>
                <w:spacing w:val="1"/>
              </w:rPr>
              <w:t xml:space="preserve">), we won’t submit </w:t>
            </w:r>
            <w:r w:rsidR="00165416" w:rsidRPr="00126D8E">
              <w:rPr>
                <w:rFonts w:ascii="Times New Roman" w:eastAsia="Times New Roman" w:hAnsi="Times New Roman"/>
                <w:color w:val="000000"/>
                <w:spacing w:val="1"/>
              </w:rPr>
              <w:t xml:space="preserve">the </w:t>
            </w:r>
            <w:r w:rsidRPr="00126D8E">
              <w:rPr>
                <w:rFonts w:ascii="Times New Roman" w:eastAsia="Times New Roman" w:hAnsi="Times New Roman"/>
                <w:color w:val="000000"/>
                <w:spacing w:val="1"/>
              </w:rPr>
              <w:t>tracking tool</w:t>
            </w:r>
            <w:r w:rsidR="005A7196" w:rsidRPr="00126D8E">
              <w:rPr>
                <w:rFonts w:ascii="Times New Roman" w:eastAsia="Times New Roman" w:hAnsi="Times New Roman"/>
                <w:color w:val="000000"/>
                <w:spacing w:val="1"/>
              </w:rPr>
              <w:t>.</w:t>
            </w:r>
          </w:p>
          <w:p w14:paraId="79295F09" w14:textId="77777777" w:rsidR="005A7196" w:rsidRPr="00126D8E" w:rsidRDefault="005A7196"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We corrected and removed Rio Mark</w:t>
            </w:r>
            <w:r w:rsidR="00241A51" w:rsidRPr="00126D8E">
              <w:rPr>
                <w:rFonts w:ascii="Times New Roman" w:eastAsia="Times New Roman" w:hAnsi="Times New Roman"/>
                <w:color w:val="000000"/>
                <w:spacing w:val="1"/>
              </w:rPr>
              <w:t>er 2 indicator.</w:t>
            </w:r>
          </w:p>
          <w:p w14:paraId="1B63DF93" w14:textId="77777777" w:rsidR="00241A51" w:rsidRPr="00126D8E" w:rsidRDefault="00241A51" w:rsidP="00AE19CA">
            <w:pPr>
              <w:spacing w:after="0" w:line="240" w:lineRule="auto"/>
              <w:ind w:right="226"/>
              <w:rPr>
                <w:rFonts w:ascii="Times New Roman" w:eastAsia="Times New Roman" w:hAnsi="Times New Roman"/>
                <w:color w:val="000000"/>
                <w:spacing w:val="1"/>
              </w:rPr>
            </w:pPr>
          </w:p>
          <w:p w14:paraId="3F74AFE1" w14:textId="77777777" w:rsidR="00241A51" w:rsidRPr="00126D8E" w:rsidRDefault="00241A51" w:rsidP="00AE19CA">
            <w:pPr>
              <w:spacing w:after="0" w:line="240" w:lineRule="auto"/>
              <w:ind w:right="226"/>
              <w:rPr>
                <w:rFonts w:ascii="Times New Roman" w:eastAsia="Times New Roman" w:hAnsi="Times New Roman"/>
                <w:color w:val="000000"/>
                <w:spacing w:val="1"/>
              </w:rPr>
            </w:pPr>
          </w:p>
          <w:p w14:paraId="6F275F21" w14:textId="77777777" w:rsidR="00241A51" w:rsidRPr="00126D8E" w:rsidRDefault="00241A51" w:rsidP="00AE19CA">
            <w:pPr>
              <w:spacing w:after="0" w:line="240" w:lineRule="auto"/>
              <w:ind w:right="226"/>
              <w:rPr>
                <w:rFonts w:ascii="Times New Roman" w:eastAsia="Times New Roman" w:hAnsi="Times New Roman"/>
                <w:color w:val="000000"/>
                <w:spacing w:val="1"/>
              </w:rPr>
            </w:pPr>
          </w:p>
          <w:p w14:paraId="5349A245" w14:textId="77777777" w:rsidR="00241A51" w:rsidRPr="00126D8E" w:rsidRDefault="00241A51" w:rsidP="00AE19CA">
            <w:pPr>
              <w:spacing w:after="0" w:line="240" w:lineRule="auto"/>
              <w:ind w:right="226"/>
              <w:rPr>
                <w:rFonts w:ascii="Times New Roman" w:eastAsia="Times New Roman" w:hAnsi="Times New Roman"/>
                <w:color w:val="000000"/>
                <w:spacing w:val="1"/>
              </w:rPr>
            </w:pPr>
          </w:p>
          <w:p w14:paraId="04D8446E" w14:textId="77777777" w:rsidR="00241A51" w:rsidRPr="00126D8E" w:rsidRDefault="00241A51" w:rsidP="00AE19CA">
            <w:pPr>
              <w:spacing w:after="0" w:line="240" w:lineRule="auto"/>
              <w:ind w:right="226"/>
              <w:rPr>
                <w:rFonts w:ascii="Times New Roman" w:eastAsia="Times New Roman" w:hAnsi="Times New Roman"/>
                <w:color w:val="000000"/>
                <w:spacing w:val="1"/>
              </w:rPr>
            </w:pPr>
          </w:p>
          <w:p w14:paraId="7C5D00BF" w14:textId="77777777" w:rsidR="00241A51" w:rsidRPr="00126D8E" w:rsidRDefault="00241A51" w:rsidP="00AE19CA">
            <w:pPr>
              <w:spacing w:after="0" w:line="240" w:lineRule="auto"/>
              <w:ind w:right="226"/>
              <w:rPr>
                <w:rFonts w:ascii="Times New Roman" w:eastAsia="Times New Roman" w:hAnsi="Times New Roman"/>
                <w:color w:val="000000"/>
                <w:spacing w:val="1"/>
              </w:rPr>
            </w:pPr>
          </w:p>
          <w:p w14:paraId="373BDEB0" w14:textId="77777777" w:rsidR="004C037F" w:rsidRPr="00126D8E" w:rsidRDefault="00241A51"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2.5 million ha is the indirect forest area that will benefit from the </w:t>
            </w:r>
            <w:r w:rsidR="002E3248" w:rsidRPr="00126D8E">
              <w:rPr>
                <w:rFonts w:ascii="Times New Roman" w:eastAsia="Times New Roman" w:hAnsi="Times New Roman"/>
                <w:color w:val="000000"/>
                <w:spacing w:val="1"/>
              </w:rPr>
              <w:t xml:space="preserve">developed tools. Therefore, we removed this indicator. Given the </w:t>
            </w:r>
            <w:r w:rsidR="00B15CED" w:rsidRPr="00126D8E">
              <w:rPr>
                <w:rFonts w:ascii="Times New Roman" w:eastAsia="Times New Roman" w:hAnsi="Times New Roman"/>
                <w:color w:val="000000"/>
                <w:spacing w:val="1"/>
              </w:rPr>
              <w:t xml:space="preserve">size and the nature of the project, we recommend </w:t>
            </w:r>
            <w:r w:rsidR="004C037F" w:rsidRPr="00126D8E">
              <w:rPr>
                <w:rFonts w:ascii="Times New Roman" w:eastAsia="Times New Roman" w:hAnsi="Times New Roman"/>
                <w:color w:val="000000"/>
                <w:spacing w:val="1"/>
              </w:rPr>
              <w:t xml:space="preserve">only reporting on </w:t>
            </w:r>
            <w:r w:rsidR="00B15CED" w:rsidRPr="00126D8E">
              <w:rPr>
                <w:rFonts w:ascii="Times New Roman" w:eastAsia="Times New Roman" w:hAnsi="Times New Roman"/>
                <w:color w:val="000000"/>
                <w:spacing w:val="1"/>
              </w:rPr>
              <w:t>Indicator 11</w:t>
            </w:r>
            <w:r w:rsidR="004C037F" w:rsidRPr="00126D8E">
              <w:rPr>
                <w:rFonts w:ascii="Times New Roman" w:eastAsia="Times New Roman" w:hAnsi="Times New Roman"/>
                <w:color w:val="000000"/>
                <w:spacing w:val="1"/>
              </w:rPr>
              <w:t>: ‘</w:t>
            </w:r>
            <w:r w:rsidR="00B15CED" w:rsidRPr="00126D8E">
              <w:rPr>
                <w:rFonts w:ascii="Times New Roman" w:eastAsia="Times New Roman" w:hAnsi="Times New Roman"/>
                <w:color w:val="000000"/>
                <w:spacing w:val="1"/>
              </w:rPr>
              <w:t>the direct beneficiary of the project</w:t>
            </w:r>
            <w:r w:rsidR="004C037F" w:rsidRPr="00126D8E">
              <w:rPr>
                <w:rFonts w:ascii="Times New Roman" w:eastAsia="Times New Roman" w:hAnsi="Times New Roman"/>
                <w:color w:val="000000"/>
                <w:spacing w:val="1"/>
              </w:rPr>
              <w:t>’.</w:t>
            </w:r>
          </w:p>
          <w:p w14:paraId="2E94F027" w14:textId="136C27B4" w:rsidR="00241A51" w:rsidRPr="00126D8E" w:rsidRDefault="00B15CED"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 </w:t>
            </w:r>
          </w:p>
        </w:tc>
      </w:tr>
      <w:tr w:rsidR="00451156" w:rsidRPr="00126D8E" w14:paraId="4309C142" w14:textId="77777777" w:rsidTr="00AE19CA">
        <w:trPr>
          <w:trHeight w:val="3212"/>
        </w:trPr>
        <w:tc>
          <w:tcPr>
            <w:tcW w:w="5310" w:type="dxa"/>
            <w:shd w:val="clear" w:color="auto" w:fill="auto"/>
          </w:tcPr>
          <w:p w14:paraId="0F73EBF4" w14:textId="77777777" w:rsidR="00451156" w:rsidRPr="00126D8E" w:rsidRDefault="00451156" w:rsidP="00AE19CA">
            <w:pPr>
              <w:spacing w:after="0" w:line="240" w:lineRule="auto"/>
              <w:ind w:right="-18"/>
              <w:rPr>
                <w:rFonts w:ascii="Times New Roman" w:eastAsia="Times New Roman" w:hAnsi="Times New Roman"/>
                <w:color w:val="000000"/>
                <w:spacing w:val="1"/>
                <w:u w:val="single"/>
              </w:rPr>
            </w:pPr>
            <w:r w:rsidRPr="00126D8E">
              <w:rPr>
                <w:rFonts w:ascii="Times New Roman" w:eastAsia="Times New Roman" w:hAnsi="Times New Roman"/>
                <w:color w:val="000000"/>
                <w:spacing w:val="1"/>
                <w:u w:val="single"/>
              </w:rPr>
              <w:t>10. Does the project have descriptions of a knowledge management plan?</w:t>
            </w:r>
          </w:p>
          <w:p w14:paraId="63634D05" w14:textId="71DB1A9E" w:rsidR="00451156" w:rsidRPr="00126D8E" w:rsidRDefault="00601805" w:rsidP="00AE19CA">
            <w:pPr>
              <w:spacing w:after="0" w:line="240" w:lineRule="auto"/>
              <w:ind w:right="-18"/>
              <w:rPr>
                <w:rFonts w:ascii="Times New Roman" w:eastAsia="Times New Roman" w:hAnsi="Times New Roman"/>
                <w:color w:val="000000"/>
                <w:spacing w:val="1"/>
              </w:rPr>
            </w:pPr>
            <w:r w:rsidRPr="00126D8E">
              <w:rPr>
                <w:rFonts w:ascii="Times New Roman" w:eastAsia="Times New Roman" w:hAnsi="Times New Roman"/>
                <w:color w:val="000000"/>
                <w:spacing w:val="1"/>
              </w:rPr>
              <w:t>Yes. However, the KM plan needs to be elaborated with a view to address issues of sustainability of the approach and the application of the GFW platform in the countries. Please refer to GEFSEC comments made on the issue of sustainability at PIF stage.</w:t>
            </w:r>
          </w:p>
        </w:tc>
        <w:tc>
          <w:tcPr>
            <w:tcW w:w="5490" w:type="dxa"/>
            <w:shd w:val="clear" w:color="auto" w:fill="auto"/>
          </w:tcPr>
          <w:p w14:paraId="4F483F10" w14:textId="77777777" w:rsidR="00451156" w:rsidRPr="00126D8E" w:rsidRDefault="00451156" w:rsidP="00AE19CA">
            <w:pPr>
              <w:spacing w:after="0" w:line="240" w:lineRule="auto"/>
              <w:ind w:right="226"/>
              <w:rPr>
                <w:rFonts w:ascii="Times New Roman" w:eastAsia="Times New Roman" w:hAnsi="Times New Roman"/>
                <w:color w:val="000000"/>
                <w:spacing w:val="1"/>
              </w:rPr>
            </w:pPr>
          </w:p>
          <w:p w14:paraId="4A1B1448" w14:textId="77777777" w:rsidR="00FF04B8" w:rsidRPr="00126D8E" w:rsidRDefault="00FF04B8" w:rsidP="00AE19CA">
            <w:pPr>
              <w:spacing w:after="0" w:line="240" w:lineRule="auto"/>
              <w:ind w:right="226"/>
              <w:rPr>
                <w:rFonts w:ascii="Times New Roman" w:eastAsia="Times New Roman" w:hAnsi="Times New Roman"/>
                <w:color w:val="000000"/>
                <w:spacing w:val="1"/>
              </w:rPr>
            </w:pPr>
          </w:p>
          <w:p w14:paraId="1F4DCB30" w14:textId="77777777" w:rsidR="00FF04B8" w:rsidRPr="00126D8E" w:rsidRDefault="00FF04B8" w:rsidP="00AE19CA">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Based on the PPG processes, we</w:t>
            </w:r>
            <w:r w:rsidR="009563CC" w:rsidRPr="00126D8E">
              <w:rPr>
                <w:rFonts w:ascii="Times New Roman" w:eastAsia="Times New Roman" w:hAnsi="Times New Roman"/>
                <w:color w:val="000000"/>
                <w:spacing w:val="1"/>
              </w:rPr>
              <w:t xml:space="preserve"> revisited the sustainability and ownership in the KM section. The following two paragraphs </w:t>
            </w:r>
            <w:r w:rsidR="000D0BCE" w:rsidRPr="00126D8E">
              <w:rPr>
                <w:rFonts w:ascii="Times New Roman" w:eastAsia="Times New Roman" w:hAnsi="Times New Roman"/>
                <w:color w:val="000000"/>
                <w:spacing w:val="1"/>
              </w:rPr>
              <w:t>included:</w:t>
            </w:r>
          </w:p>
          <w:p w14:paraId="5D54B841" w14:textId="77777777" w:rsidR="000D0BCE" w:rsidRPr="00126D8E" w:rsidRDefault="000D0BCE" w:rsidP="00AE19CA">
            <w:pPr>
              <w:spacing w:after="0" w:line="240" w:lineRule="auto"/>
              <w:ind w:right="226"/>
              <w:rPr>
                <w:rFonts w:ascii="Times New Roman" w:eastAsia="Times New Roman" w:hAnsi="Times New Roman"/>
                <w:color w:val="000000"/>
                <w:spacing w:val="1"/>
              </w:rPr>
            </w:pPr>
          </w:p>
          <w:p w14:paraId="48E7D9D2" w14:textId="77777777" w:rsidR="000D0BCE" w:rsidRPr="00126D8E" w:rsidRDefault="000D0BCE" w:rsidP="000D0BCE">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Although the Risk of "weak coordination among ministerial bodies and lack of support </w:t>
            </w:r>
            <w:proofErr w:type="spellStart"/>
            <w:r w:rsidRPr="00126D8E">
              <w:rPr>
                <w:rFonts w:ascii="Times New Roman" w:eastAsia="Times New Roman" w:hAnsi="Times New Roman"/>
                <w:color w:val="000000"/>
                <w:spacing w:val="1"/>
              </w:rPr>
              <w:t>form</w:t>
            </w:r>
            <w:proofErr w:type="spellEnd"/>
            <w:r w:rsidRPr="00126D8E">
              <w:rPr>
                <w:rFonts w:ascii="Times New Roman" w:eastAsia="Times New Roman" w:hAnsi="Times New Roman"/>
                <w:color w:val="000000"/>
                <w:spacing w:val="1"/>
              </w:rPr>
              <w:t xml:space="preserve"> national governments" were considered ‘HIGH’ at the PIF stage, we observed during the PPG phase that the project is fully supported by the governments of all 3 South Caucasus countries. During the project development stage all country stakeholders, including a wide range of ministerial bodies within national governments, were consulted and have provided input on project concept and design. The project is built on a participatory approach, and strong coordination of stakeholders is an integral part of coordination. During the inception workshop, stakeholders worked in groups to develop project activities and address any weaknesses that may be in the PIF. Inputs were taken into consideration, and during the validation workshop, all stakeholders reviewed the project documents to confirm that their inputs were taken into consideration and confirm support. Therefore, the PPG phase demonstrated that the ownership and coordination risk is not high in any of the pilot country. We amended the risk level to Medium and we will ensure sustainability by enabling the government and non-government partners to take full advantage of the web tool with trainings and use case demonstrations. In addition, the project is built on a larger GFW network and system that will help it achieve success and ensure sustainability. Partners will meet regularly to steer the direction of the project, which is detailed in Component 2 of the project framework, and decisions will be made collectively through a set of working groups. This project is building on previous </w:t>
            </w:r>
            <w:r w:rsidRPr="00126D8E">
              <w:rPr>
                <w:rFonts w:ascii="Times New Roman" w:eastAsia="Times New Roman" w:hAnsi="Times New Roman"/>
                <w:color w:val="000000"/>
                <w:spacing w:val="1"/>
              </w:rPr>
              <w:lastRenderedPageBreak/>
              <w:t>experience on Georgia, which proved to be successful.  For example, as in the case in Georgia, any costs that may be ongoing (i.e. software) will first be discussed with the relevant Ministries to ensure support or else other solutions may be found (open source software). Component 2 (working groups and capacity building) is a large part of this project and its implementation is important to ensure sustainability.</w:t>
            </w:r>
          </w:p>
          <w:p w14:paraId="019C1CB8" w14:textId="77777777" w:rsidR="000D0BCE" w:rsidRPr="00126D8E" w:rsidRDefault="000D0BCE" w:rsidP="000D0BCE">
            <w:pPr>
              <w:spacing w:after="0" w:line="240" w:lineRule="auto"/>
              <w:ind w:right="226"/>
              <w:rPr>
                <w:rFonts w:ascii="Times New Roman" w:eastAsia="Times New Roman" w:hAnsi="Times New Roman"/>
                <w:color w:val="000000"/>
                <w:spacing w:val="1"/>
              </w:rPr>
            </w:pPr>
          </w:p>
          <w:p w14:paraId="5E8F4686" w14:textId="77777777" w:rsidR="000D0BCE" w:rsidRPr="00126D8E" w:rsidRDefault="000D0BCE" w:rsidP="000D0BCE">
            <w:pPr>
              <w:spacing w:after="0" w:line="240" w:lineRule="auto"/>
              <w:ind w:right="226"/>
              <w:rPr>
                <w:rFonts w:ascii="Times New Roman" w:eastAsia="Times New Roman" w:hAnsi="Times New Roman"/>
                <w:color w:val="000000"/>
                <w:spacing w:val="1"/>
              </w:rPr>
            </w:pPr>
            <w:r w:rsidRPr="00126D8E">
              <w:rPr>
                <w:rFonts w:ascii="Times New Roman" w:eastAsia="Times New Roman" w:hAnsi="Times New Roman"/>
                <w:color w:val="000000"/>
                <w:spacing w:val="1"/>
              </w:rPr>
              <w:t xml:space="preserve">This project aims to do more than monitor </w:t>
            </w:r>
            <w:proofErr w:type="gramStart"/>
            <w:r w:rsidRPr="00126D8E">
              <w:rPr>
                <w:rFonts w:ascii="Times New Roman" w:eastAsia="Times New Roman" w:hAnsi="Times New Roman"/>
                <w:color w:val="000000"/>
                <w:spacing w:val="1"/>
              </w:rPr>
              <w:t>forests, but</w:t>
            </w:r>
            <w:proofErr w:type="gramEnd"/>
            <w:r w:rsidRPr="00126D8E">
              <w:rPr>
                <w:rFonts w:ascii="Times New Roman" w:eastAsia="Times New Roman" w:hAnsi="Times New Roman"/>
                <w:color w:val="000000"/>
                <w:spacing w:val="1"/>
              </w:rPr>
              <w:t xml:space="preserve"> will also integrate restoration strategy and analysis functions. While Global Forest Watch provides data on forest cover and dynamics, Resource Watch provides a wider variety of data on other relevant issues such as water, agriculture, and energy. This data, if best available for the South Caucasus countries, will be integrated into the restoration analysis and will be available for visualization on the atlases developed.</w:t>
            </w:r>
          </w:p>
          <w:p w14:paraId="738EA981" w14:textId="58B623FB" w:rsidR="000D0BCE" w:rsidRPr="00126D8E" w:rsidRDefault="000D0BCE" w:rsidP="000D0BCE">
            <w:pPr>
              <w:spacing w:after="0" w:line="240" w:lineRule="auto"/>
              <w:ind w:right="226"/>
              <w:rPr>
                <w:rFonts w:ascii="Times New Roman" w:eastAsia="Times New Roman" w:hAnsi="Times New Roman"/>
                <w:color w:val="000000"/>
                <w:spacing w:val="1"/>
              </w:rPr>
            </w:pPr>
          </w:p>
        </w:tc>
      </w:tr>
    </w:tbl>
    <w:p w14:paraId="556F0358" w14:textId="6646AC62" w:rsidR="0035107A" w:rsidRPr="00126D8E" w:rsidRDefault="0035107A" w:rsidP="0035107A">
      <w:pPr>
        <w:spacing w:after="0" w:line="240" w:lineRule="auto"/>
        <w:rPr>
          <w:rFonts w:ascii="Times New Roman" w:eastAsia="Times New Roman" w:hAnsi="Times New Roman"/>
          <w:color w:val="000000"/>
        </w:rPr>
      </w:pPr>
    </w:p>
    <w:p w14:paraId="40501331" w14:textId="77777777" w:rsidR="001A28EA" w:rsidRPr="00126D8E" w:rsidRDefault="001A28EA" w:rsidP="0035107A">
      <w:pPr>
        <w:spacing w:after="0" w:line="240" w:lineRule="auto"/>
        <w:rPr>
          <w:rFonts w:ascii="Times New Roman" w:eastAsia="Times New Roman" w:hAnsi="Times New Roman"/>
          <w:color w:val="000000"/>
        </w:rPr>
      </w:pPr>
    </w:p>
    <w:p w14:paraId="1EE02D19" w14:textId="77777777" w:rsidR="0035107A" w:rsidRPr="00126D8E" w:rsidRDefault="0035107A" w:rsidP="0035107A">
      <w:pPr>
        <w:spacing w:after="0" w:line="240" w:lineRule="auto"/>
        <w:rPr>
          <w:rFonts w:ascii="Times New Roman" w:eastAsia="Times New Roman" w:hAnsi="Times New Roman"/>
          <w:color w:val="000000"/>
        </w:rPr>
      </w:pPr>
    </w:p>
    <w:p w14:paraId="192EE1AA" w14:textId="77777777" w:rsidR="0035107A" w:rsidRPr="00126D8E" w:rsidRDefault="0035107A" w:rsidP="0035107A">
      <w:pPr>
        <w:spacing w:after="0" w:line="240" w:lineRule="auto"/>
        <w:rPr>
          <w:rFonts w:ascii="Times New Roman" w:eastAsia="Times New Roman" w:hAnsi="Times New Roman"/>
          <w:color w:val="000000"/>
        </w:rPr>
      </w:pPr>
    </w:p>
    <w:p w14:paraId="3693F879" w14:textId="77777777" w:rsidR="0035107A" w:rsidRPr="00126D8E" w:rsidRDefault="0035107A" w:rsidP="0035107A">
      <w:pPr>
        <w:spacing w:after="0" w:line="240" w:lineRule="auto"/>
        <w:rPr>
          <w:rFonts w:ascii="Times New Roman" w:eastAsia="Times New Roman" w:hAnsi="Times New Roman"/>
          <w:color w:val="000000"/>
        </w:rPr>
      </w:pPr>
    </w:p>
    <w:p w14:paraId="65AFF8E5" w14:textId="77777777" w:rsidR="0035107A" w:rsidRPr="00126D8E" w:rsidRDefault="0035107A" w:rsidP="0035107A">
      <w:pPr>
        <w:spacing w:after="0" w:line="240" w:lineRule="auto"/>
        <w:rPr>
          <w:rFonts w:ascii="Times New Roman" w:eastAsia="Times New Roman" w:hAnsi="Times New Roman"/>
          <w:color w:val="000000"/>
        </w:rPr>
      </w:pPr>
    </w:p>
    <w:p w14:paraId="2AEC5936" w14:textId="77777777" w:rsidR="0035107A" w:rsidRPr="00126D8E" w:rsidRDefault="0035107A" w:rsidP="0035107A">
      <w:pPr>
        <w:spacing w:after="0" w:line="240" w:lineRule="auto"/>
        <w:rPr>
          <w:rFonts w:ascii="Times New Roman" w:eastAsia="Times New Roman" w:hAnsi="Times New Roman"/>
          <w:color w:val="000000"/>
        </w:rPr>
      </w:pPr>
    </w:p>
    <w:p w14:paraId="4827354C" w14:textId="77777777" w:rsidR="0035107A" w:rsidRPr="00126D8E" w:rsidRDefault="0035107A" w:rsidP="0035107A">
      <w:pPr>
        <w:spacing w:after="0" w:line="240" w:lineRule="auto"/>
        <w:rPr>
          <w:rFonts w:ascii="Times New Roman" w:eastAsia="Times New Roman" w:hAnsi="Times New Roman"/>
          <w:color w:val="000000"/>
        </w:rPr>
      </w:pPr>
    </w:p>
    <w:p w14:paraId="233485CB" w14:textId="77777777" w:rsidR="0035107A" w:rsidRPr="00126D8E" w:rsidRDefault="0035107A" w:rsidP="0035107A">
      <w:pPr>
        <w:spacing w:after="0" w:line="240" w:lineRule="auto"/>
        <w:rPr>
          <w:rFonts w:ascii="Times New Roman" w:eastAsia="Times New Roman" w:hAnsi="Times New Roman"/>
          <w:color w:val="000000"/>
        </w:rPr>
      </w:pPr>
    </w:p>
    <w:p w14:paraId="30FD86C7" w14:textId="77777777" w:rsidR="0035107A" w:rsidRPr="00126D8E" w:rsidRDefault="0035107A" w:rsidP="0035107A">
      <w:pPr>
        <w:spacing w:after="0" w:line="240" w:lineRule="auto"/>
        <w:rPr>
          <w:rFonts w:ascii="Times New Roman" w:eastAsia="Times New Roman" w:hAnsi="Times New Roman"/>
          <w:color w:val="000000"/>
        </w:rPr>
      </w:pPr>
    </w:p>
    <w:p w14:paraId="09284575" w14:textId="77777777" w:rsidR="0035107A" w:rsidRPr="00126D8E" w:rsidRDefault="0035107A" w:rsidP="0035107A">
      <w:pPr>
        <w:spacing w:after="0" w:line="240" w:lineRule="auto"/>
        <w:rPr>
          <w:rFonts w:ascii="Times New Roman" w:eastAsia="Times New Roman" w:hAnsi="Times New Roman"/>
          <w:color w:val="000000"/>
        </w:rPr>
      </w:pPr>
    </w:p>
    <w:p w14:paraId="68FD3FB7" w14:textId="77777777" w:rsidR="0035107A" w:rsidRPr="00126D8E" w:rsidRDefault="0035107A" w:rsidP="0035107A">
      <w:pPr>
        <w:spacing w:after="0" w:line="240" w:lineRule="auto"/>
        <w:rPr>
          <w:rFonts w:ascii="Times New Roman" w:eastAsia="Times New Roman" w:hAnsi="Times New Roman"/>
          <w:color w:val="000000"/>
        </w:rPr>
      </w:pPr>
    </w:p>
    <w:p w14:paraId="568241BF" w14:textId="77777777" w:rsidR="0035107A" w:rsidRPr="00126D8E" w:rsidRDefault="0035107A" w:rsidP="0035107A">
      <w:pPr>
        <w:spacing w:after="0" w:line="240" w:lineRule="auto"/>
        <w:rPr>
          <w:rFonts w:ascii="Times New Roman" w:eastAsia="Times New Roman" w:hAnsi="Times New Roman"/>
          <w:color w:val="000000"/>
        </w:rPr>
      </w:pPr>
    </w:p>
    <w:p w14:paraId="5E21164D" w14:textId="77777777" w:rsidR="0035107A" w:rsidRPr="00126D8E" w:rsidRDefault="0035107A" w:rsidP="0035107A">
      <w:pPr>
        <w:spacing w:after="0" w:line="240" w:lineRule="auto"/>
        <w:rPr>
          <w:rFonts w:ascii="Times New Roman" w:eastAsia="Times New Roman" w:hAnsi="Times New Roman"/>
          <w:color w:val="000000"/>
        </w:rPr>
      </w:pPr>
    </w:p>
    <w:p w14:paraId="3661609D" w14:textId="77777777" w:rsidR="0035107A" w:rsidRPr="00126D8E" w:rsidRDefault="0035107A" w:rsidP="0035107A">
      <w:pPr>
        <w:spacing w:after="0" w:line="240" w:lineRule="auto"/>
        <w:rPr>
          <w:rFonts w:ascii="Times New Roman" w:eastAsia="Times New Roman" w:hAnsi="Times New Roman"/>
          <w:color w:val="000000"/>
        </w:rPr>
      </w:pPr>
    </w:p>
    <w:p w14:paraId="50C43C4E" w14:textId="77777777" w:rsidR="0035107A" w:rsidRPr="00126D8E" w:rsidRDefault="0035107A" w:rsidP="0035107A">
      <w:pPr>
        <w:spacing w:after="0" w:line="240" w:lineRule="auto"/>
        <w:rPr>
          <w:rFonts w:ascii="Times New Roman" w:eastAsia="Times New Roman" w:hAnsi="Times New Roman"/>
          <w:color w:val="000000"/>
        </w:rPr>
      </w:pPr>
    </w:p>
    <w:p w14:paraId="134A4AF0" w14:textId="77777777" w:rsidR="0035107A" w:rsidRPr="00126D8E" w:rsidRDefault="0035107A" w:rsidP="0035107A">
      <w:pPr>
        <w:spacing w:after="0" w:line="240" w:lineRule="auto"/>
        <w:rPr>
          <w:rFonts w:ascii="Times New Roman" w:eastAsia="Times New Roman" w:hAnsi="Times New Roman"/>
          <w:color w:val="000000"/>
        </w:rPr>
      </w:pPr>
    </w:p>
    <w:p w14:paraId="2429A16C" w14:textId="77777777" w:rsidR="0035107A" w:rsidRPr="00126D8E" w:rsidRDefault="0035107A" w:rsidP="0035107A">
      <w:pPr>
        <w:spacing w:after="0" w:line="240" w:lineRule="auto"/>
        <w:rPr>
          <w:rFonts w:ascii="Times New Roman" w:eastAsia="Times New Roman" w:hAnsi="Times New Roman"/>
          <w:color w:val="000000"/>
        </w:rPr>
      </w:pPr>
    </w:p>
    <w:p w14:paraId="6C22639B" w14:textId="77777777" w:rsidR="0035107A" w:rsidRPr="00126D8E" w:rsidRDefault="0035107A" w:rsidP="0035107A">
      <w:pPr>
        <w:spacing w:after="0" w:line="240" w:lineRule="auto"/>
        <w:rPr>
          <w:rFonts w:ascii="Times New Roman" w:eastAsia="Times New Roman" w:hAnsi="Times New Roman"/>
          <w:color w:val="000000"/>
        </w:rPr>
      </w:pPr>
    </w:p>
    <w:p w14:paraId="7E541410" w14:textId="77777777" w:rsidR="0035107A" w:rsidRPr="00126D8E" w:rsidRDefault="0035107A" w:rsidP="0035107A">
      <w:pPr>
        <w:spacing w:after="0" w:line="240" w:lineRule="auto"/>
        <w:rPr>
          <w:rFonts w:ascii="Times New Roman" w:eastAsia="Times New Roman" w:hAnsi="Times New Roman"/>
          <w:color w:val="000000"/>
        </w:rPr>
      </w:pPr>
    </w:p>
    <w:p w14:paraId="7A92933C" w14:textId="77777777" w:rsidR="0035107A" w:rsidRPr="00126D8E" w:rsidRDefault="0035107A" w:rsidP="0035107A">
      <w:pPr>
        <w:spacing w:after="0" w:line="240" w:lineRule="auto"/>
        <w:rPr>
          <w:rFonts w:ascii="Times New Roman" w:eastAsia="Times New Roman" w:hAnsi="Times New Roman"/>
          <w:color w:val="000000"/>
        </w:rPr>
      </w:pPr>
    </w:p>
    <w:p w14:paraId="64275483" w14:textId="77777777" w:rsidR="0035107A" w:rsidRPr="00126D8E" w:rsidRDefault="0035107A" w:rsidP="0035107A">
      <w:pPr>
        <w:spacing w:after="0" w:line="240" w:lineRule="auto"/>
        <w:rPr>
          <w:rFonts w:ascii="Times New Roman" w:eastAsia="Times New Roman" w:hAnsi="Times New Roman"/>
          <w:color w:val="000000"/>
        </w:rPr>
      </w:pPr>
    </w:p>
    <w:p w14:paraId="53E21F33" w14:textId="77777777" w:rsidR="0035107A" w:rsidRPr="00126D8E" w:rsidRDefault="0035107A" w:rsidP="0035107A">
      <w:pPr>
        <w:spacing w:after="0" w:line="240" w:lineRule="auto"/>
        <w:rPr>
          <w:rFonts w:ascii="Times New Roman" w:eastAsia="Times New Roman" w:hAnsi="Times New Roman"/>
          <w:color w:val="000000"/>
        </w:rPr>
      </w:pPr>
    </w:p>
    <w:p w14:paraId="24D3B9CD" w14:textId="77777777" w:rsidR="0035107A" w:rsidRPr="00126D8E" w:rsidRDefault="0035107A" w:rsidP="0035107A">
      <w:pPr>
        <w:spacing w:after="0" w:line="240" w:lineRule="auto"/>
        <w:rPr>
          <w:rFonts w:ascii="Times New Roman" w:eastAsia="Times New Roman" w:hAnsi="Times New Roman"/>
          <w:color w:val="000000"/>
        </w:rPr>
      </w:pPr>
    </w:p>
    <w:p w14:paraId="698BB1E1" w14:textId="77777777" w:rsidR="0035107A" w:rsidRPr="00126D8E" w:rsidRDefault="0035107A" w:rsidP="0035107A">
      <w:pPr>
        <w:spacing w:after="0" w:line="240" w:lineRule="auto"/>
        <w:rPr>
          <w:rFonts w:ascii="Times New Roman" w:eastAsia="Times New Roman" w:hAnsi="Times New Roman"/>
          <w:color w:val="000000"/>
        </w:rPr>
      </w:pPr>
    </w:p>
    <w:p w14:paraId="2F33FEB9" w14:textId="77777777" w:rsidR="0035107A" w:rsidRPr="00126D8E" w:rsidRDefault="0035107A" w:rsidP="0035107A">
      <w:pPr>
        <w:spacing w:after="0" w:line="240" w:lineRule="auto"/>
        <w:rPr>
          <w:rFonts w:ascii="Times New Roman" w:eastAsia="Times New Roman" w:hAnsi="Times New Roman"/>
          <w:color w:val="000000"/>
        </w:rPr>
      </w:pPr>
    </w:p>
    <w:p w14:paraId="78BFCDF4" w14:textId="77777777" w:rsidR="0035107A" w:rsidRPr="00126D8E" w:rsidRDefault="0035107A" w:rsidP="0035107A">
      <w:pPr>
        <w:spacing w:after="0" w:line="240" w:lineRule="auto"/>
        <w:rPr>
          <w:rFonts w:ascii="Times New Roman" w:eastAsia="Times New Roman" w:hAnsi="Times New Roman"/>
          <w:color w:val="000000"/>
        </w:rPr>
      </w:pPr>
    </w:p>
    <w:p w14:paraId="714D062B" w14:textId="77777777" w:rsidR="0035107A" w:rsidRPr="00126D8E" w:rsidRDefault="0035107A" w:rsidP="0035107A">
      <w:pPr>
        <w:spacing w:after="0" w:line="240" w:lineRule="auto"/>
        <w:rPr>
          <w:rFonts w:ascii="Times New Roman" w:eastAsia="Times New Roman" w:hAnsi="Times New Roman"/>
          <w:color w:val="000000"/>
        </w:rPr>
      </w:pPr>
    </w:p>
    <w:p w14:paraId="32F29BA1" w14:textId="77777777" w:rsidR="0035107A" w:rsidRPr="00126D8E" w:rsidRDefault="0035107A" w:rsidP="0035107A">
      <w:pPr>
        <w:spacing w:after="0" w:line="240" w:lineRule="auto"/>
        <w:rPr>
          <w:rFonts w:ascii="Times New Roman" w:eastAsia="Times New Roman" w:hAnsi="Times New Roman"/>
          <w:color w:val="000000"/>
        </w:rPr>
      </w:pPr>
    </w:p>
    <w:p w14:paraId="20493AA5" w14:textId="77777777" w:rsidR="0035107A" w:rsidRPr="00126D8E" w:rsidRDefault="0035107A" w:rsidP="0035107A">
      <w:pPr>
        <w:spacing w:after="0" w:line="240" w:lineRule="auto"/>
        <w:rPr>
          <w:rFonts w:ascii="Times New Roman" w:eastAsia="Times New Roman" w:hAnsi="Times New Roman"/>
          <w:color w:val="000000"/>
        </w:rPr>
      </w:pPr>
    </w:p>
    <w:p w14:paraId="345B8689" w14:textId="77777777" w:rsidR="0035107A" w:rsidRPr="00126D8E" w:rsidRDefault="0035107A" w:rsidP="0035107A">
      <w:pPr>
        <w:spacing w:after="0" w:line="240" w:lineRule="auto"/>
        <w:rPr>
          <w:rFonts w:ascii="Times New Roman" w:eastAsia="Times New Roman" w:hAnsi="Times New Roman"/>
          <w:color w:val="000000"/>
        </w:rPr>
      </w:pPr>
    </w:p>
    <w:p w14:paraId="36451142" w14:textId="77777777" w:rsidR="0035107A" w:rsidRPr="00126D8E" w:rsidRDefault="0035107A" w:rsidP="0035107A">
      <w:pPr>
        <w:spacing w:after="0" w:line="240" w:lineRule="auto"/>
        <w:rPr>
          <w:rFonts w:ascii="Times New Roman" w:eastAsia="Times New Roman" w:hAnsi="Times New Roman"/>
          <w:color w:val="000000"/>
        </w:rPr>
      </w:pPr>
    </w:p>
    <w:p w14:paraId="12B3E280" w14:textId="77777777" w:rsidR="0035107A" w:rsidRPr="00126D8E" w:rsidRDefault="0035107A" w:rsidP="0035107A">
      <w:pPr>
        <w:spacing w:after="0" w:line="240" w:lineRule="auto"/>
        <w:rPr>
          <w:rFonts w:ascii="Times New Roman" w:eastAsia="Times New Roman" w:hAnsi="Times New Roman"/>
          <w:color w:val="000000"/>
        </w:rPr>
      </w:pPr>
    </w:p>
    <w:p w14:paraId="1A0513F5" w14:textId="77777777" w:rsidR="0035107A" w:rsidRPr="00126D8E" w:rsidRDefault="0035107A" w:rsidP="0035107A">
      <w:pPr>
        <w:spacing w:after="0" w:line="240" w:lineRule="auto"/>
        <w:rPr>
          <w:rFonts w:ascii="Times New Roman" w:eastAsia="Times New Roman" w:hAnsi="Times New Roman"/>
          <w:color w:val="000000"/>
        </w:rPr>
      </w:pPr>
    </w:p>
    <w:p w14:paraId="4FDB4E1B" w14:textId="77777777" w:rsidR="0035107A" w:rsidRPr="00126D8E" w:rsidRDefault="0035107A" w:rsidP="0035107A">
      <w:pPr>
        <w:spacing w:after="0" w:line="240" w:lineRule="auto"/>
        <w:rPr>
          <w:rFonts w:ascii="Times New Roman" w:eastAsia="Times New Roman" w:hAnsi="Times New Roman"/>
          <w:color w:val="000000"/>
        </w:rPr>
      </w:pPr>
    </w:p>
    <w:p w14:paraId="2B50532D" w14:textId="77777777" w:rsidR="0035107A" w:rsidRPr="00126D8E" w:rsidRDefault="0035107A" w:rsidP="0035107A">
      <w:pPr>
        <w:spacing w:after="0" w:line="240" w:lineRule="auto"/>
        <w:rPr>
          <w:rFonts w:ascii="Times New Roman" w:eastAsia="Times New Roman" w:hAnsi="Times New Roman"/>
          <w:color w:val="000000"/>
        </w:rPr>
      </w:pPr>
    </w:p>
    <w:p w14:paraId="4393B85E" w14:textId="77777777" w:rsidR="0035107A" w:rsidRPr="00126D8E" w:rsidRDefault="0035107A" w:rsidP="0035107A">
      <w:pPr>
        <w:spacing w:after="0" w:line="240" w:lineRule="auto"/>
        <w:rPr>
          <w:rFonts w:ascii="Times New Roman" w:eastAsia="Times New Roman" w:hAnsi="Times New Roman"/>
          <w:color w:val="000000"/>
        </w:rPr>
      </w:pPr>
    </w:p>
    <w:p w14:paraId="1514D1E2" w14:textId="77777777" w:rsidR="0035107A" w:rsidRPr="00126D8E" w:rsidRDefault="0035107A" w:rsidP="0035107A">
      <w:pPr>
        <w:spacing w:after="0" w:line="240" w:lineRule="auto"/>
        <w:rPr>
          <w:rFonts w:ascii="Times New Roman" w:eastAsia="Times New Roman" w:hAnsi="Times New Roman"/>
          <w:color w:val="000000"/>
        </w:rPr>
      </w:pPr>
    </w:p>
    <w:p w14:paraId="5AC47582" w14:textId="77777777" w:rsidR="0035107A" w:rsidRPr="00126D8E" w:rsidRDefault="0035107A" w:rsidP="0035107A">
      <w:pPr>
        <w:spacing w:after="0" w:line="240" w:lineRule="auto"/>
        <w:rPr>
          <w:rFonts w:ascii="Times New Roman" w:eastAsia="Times New Roman" w:hAnsi="Times New Roman"/>
          <w:color w:val="000000"/>
        </w:rPr>
      </w:pPr>
    </w:p>
    <w:p w14:paraId="3DDCF516" w14:textId="77777777" w:rsidR="0035107A" w:rsidRPr="00126D8E" w:rsidRDefault="0035107A" w:rsidP="0035107A">
      <w:pPr>
        <w:spacing w:after="0" w:line="240" w:lineRule="auto"/>
        <w:rPr>
          <w:rFonts w:ascii="Times New Roman" w:eastAsia="Times New Roman" w:hAnsi="Times New Roman"/>
          <w:color w:val="000000"/>
        </w:rPr>
        <w:sectPr w:rsidR="0035107A" w:rsidRPr="00126D8E" w:rsidSect="00AF2FE3">
          <w:pgSz w:w="12240" w:h="15840"/>
          <w:pgMar w:top="720" w:right="900" w:bottom="1440" w:left="720" w:header="720" w:footer="720" w:gutter="0"/>
          <w:cols w:space="720"/>
          <w:docGrid w:linePitch="360"/>
        </w:sectPr>
      </w:pPr>
    </w:p>
    <w:p w14:paraId="60B3264E" w14:textId="77777777" w:rsidR="0035107A" w:rsidRPr="00126D8E" w:rsidRDefault="0035107A" w:rsidP="0035107A">
      <w:pPr>
        <w:spacing w:after="0" w:line="240" w:lineRule="auto"/>
        <w:rPr>
          <w:rFonts w:ascii="Times New Roman" w:eastAsia="Times New Roman" w:hAnsi="Times New Roman"/>
          <w:b/>
          <w:smallCaps/>
          <w:color w:val="000000"/>
        </w:rPr>
      </w:pPr>
      <w:r w:rsidRPr="00126D8E">
        <w:rPr>
          <w:rFonts w:ascii="Times New Roman" w:eastAsia="Times New Roman" w:hAnsi="Times New Roman"/>
          <w:color w:val="000000"/>
        </w:rPr>
        <w:br w:type="page"/>
      </w:r>
      <w:r w:rsidRPr="00126D8E" w:rsidDel="00343BD0">
        <w:rPr>
          <w:rFonts w:ascii="Times New Roman" w:eastAsia="Times New Roman" w:hAnsi="Times New Roman"/>
          <w:b/>
          <w:smallCaps/>
          <w:color w:val="000000"/>
        </w:rPr>
        <w:lastRenderedPageBreak/>
        <w:t xml:space="preserve"> </w:t>
      </w:r>
      <w:r w:rsidRPr="00126D8E">
        <w:rPr>
          <w:rFonts w:ascii="Times New Roman" w:eastAsia="Times New Roman" w:hAnsi="Times New Roman"/>
          <w:b/>
          <w:smallCaps/>
          <w:color w:val="000000"/>
        </w:rPr>
        <w:t xml:space="preserve">Annex </w:t>
      </w:r>
      <w:r w:rsidRPr="00126D8E">
        <w:rPr>
          <w:rFonts w:ascii="Times New Roman" w:eastAsia="Times New Roman" w:hAnsi="Times New Roman"/>
          <w:b/>
          <w:caps/>
          <w:color w:val="000000"/>
        </w:rPr>
        <w:t>C</w:t>
      </w:r>
      <w:r w:rsidRPr="00126D8E">
        <w:rPr>
          <w:rFonts w:ascii="Times New Roman" w:eastAsia="Times New Roman" w:hAnsi="Times New Roman"/>
          <w:b/>
          <w:smallCaps/>
          <w:color w:val="000000"/>
        </w:rPr>
        <w:t>:  status of implementation of project preparation activities and the use of funds</w:t>
      </w:r>
      <w:r w:rsidR="001414B0" w:rsidRPr="00126D8E">
        <w:rPr>
          <w:rStyle w:val="FootnoteReference"/>
          <w:rFonts w:ascii="Times New Roman" w:eastAsia="Times New Roman" w:hAnsi="Times New Roman"/>
          <w:b/>
          <w:smallCaps/>
          <w:color w:val="000000"/>
        </w:rPr>
        <w:footnoteReference w:id="32"/>
      </w:r>
    </w:p>
    <w:p w14:paraId="53D16BF5" w14:textId="77777777" w:rsidR="002722C6" w:rsidRPr="00126D8E" w:rsidRDefault="002722C6" w:rsidP="0035107A">
      <w:pPr>
        <w:spacing w:after="0" w:line="240" w:lineRule="auto"/>
        <w:rPr>
          <w:rFonts w:ascii="Times New Roman" w:eastAsia="Times New Roman" w:hAnsi="Times New Roman"/>
          <w:b/>
          <w:smallCaps/>
          <w:color w:val="000000"/>
        </w:rPr>
      </w:pPr>
    </w:p>
    <w:p w14:paraId="242765E1" w14:textId="77777777" w:rsidR="0035107A" w:rsidRPr="00126D8E" w:rsidRDefault="002722C6" w:rsidP="0035107A">
      <w:pPr>
        <w:spacing w:after="120" w:line="240" w:lineRule="auto"/>
        <w:rPr>
          <w:rFonts w:ascii="Times New Roman" w:eastAsia="Times New Roman" w:hAnsi="Times New Roman"/>
          <w:smallCaps/>
          <w:color w:val="000000"/>
        </w:rPr>
      </w:pPr>
      <w:r w:rsidRPr="00126D8E">
        <w:rPr>
          <w:rFonts w:ascii="Times New Roman" w:eastAsia="Times New Roman" w:hAnsi="Times New Roman"/>
          <w:smallCaps/>
          <w:color w:val="000000"/>
        </w:rPr>
        <w:t>A</w:t>
      </w:r>
      <w:r w:rsidR="0035107A" w:rsidRPr="00126D8E">
        <w:rPr>
          <w:rFonts w:ascii="Times New Roman" w:eastAsia="Times New Roman" w:hAnsi="Times New Roman"/>
          <w:smallCaps/>
          <w:color w:val="000000"/>
        </w:rPr>
        <w:t xml:space="preserve">.  </w:t>
      </w:r>
      <w:r w:rsidR="008D098B" w:rsidRPr="00126D8E">
        <w:rPr>
          <w:rFonts w:ascii="Times New Roman" w:eastAsia="Times New Roman" w:hAnsi="Times New Roman"/>
          <w:color w:val="000000"/>
        </w:rPr>
        <w:t>P</w:t>
      </w:r>
      <w:r w:rsidR="0035107A" w:rsidRPr="00126D8E">
        <w:rPr>
          <w:rFonts w:ascii="Times New Roman" w:eastAsia="Times New Roman" w:hAnsi="Times New Roman"/>
          <w:color w:val="000000"/>
        </w:rPr>
        <w:t>rovide detailed funding amount of the</w:t>
      </w:r>
      <w:r w:rsidR="008D098B" w:rsidRPr="00126D8E">
        <w:rPr>
          <w:rFonts w:ascii="Times New Roman" w:eastAsia="Times New Roman" w:hAnsi="Times New Roman"/>
          <w:color w:val="000000"/>
        </w:rPr>
        <w:t xml:space="preserve"> PPG</w:t>
      </w:r>
      <w:r w:rsidR="0035107A" w:rsidRPr="00126D8E">
        <w:rPr>
          <w:rFonts w:ascii="Times New Roman" w:eastAsia="Times New Roman" w:hAnsi="Times New Roman"/>
          <w:color w:val="000000"/>
        </w:rPr>
        <w:t xml:space="preserve"> activities financing status in the table below</w:t>
      </w:r>
      <w:r w:rsidR="0035107A" w:rsidRPr="00126D8E">
        <w:rPr>
          <w:rFonts w:ascii="Times New Roman" w:eastAsia="Times New Roman" w:hAnsi="Times New Roman"/>
          <w:smallCaps/>
          <w:color w:val="000000"/>
        </w:rPr>
        <w:t>:</w:t>
      </w:r>
      <w:r w:rsidR="0035107A" w:rsidRPr="00126D8E">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126D8E" w14:paraId="35F0D203" w14:textId="77777777" w:rsidTr="00AF2FE3">
        <w:trPr>
          <w:trHeight w:val="233"/>
        </w:trPr>
        <w:tc>
          <w:tcPr>
            <w:tcW w:w="9900" w:type="dxa"/>
            <w:gridSpan w:val="4"/>
          </w:tcPr>
          <w:p w14:paraId="167C3458" w14:textId="50356B93" w:rsidR="0035107A" w:rsidRPr="00126D8E" w:rsidRDefault="0035107A" w:rsidP="008E020E">
            <w:pPr>
              <w:spacing w:after="0" w:line="240" w:lineRule="auto"/>
              <w:rPr>
                <w:rFonts w:ascii="Times New Roman" w:eastAsia="Times New Roman" w:hAnsi="Times New Roman"/>
                <w:color w:val="000000"/>
              </w:rPr>
            </w:pPr>
            <w:r w:rsidRPr="00126D8E">
              <w:rPr>
                <w:rFonts w:ascii="Times New Roman" w:eastAsia="Times New Roman" w:hAnsi="Times New Roman"/>
                <w:color w:val="000000"/>
              </w:rPr>
              <w:t xml:space="preserve">PPG Grant Approved at PIF:  </w:t>
            </w:r>
            <w:r w:rsidR="008E020E" w:rsidRPr="00126D8E">
              <w:rPr>
                <w:rFonts w:ascii="Times New Roman" w:eastAsia="Times New Roman" w:hAnsi="Times New Roman"/>
                <w:b/>
                <w:smallCaps/>
                <w:color w:val="000000"/>
              </w:rPr>
              <w:t>27,399</w:t>
            </w:r>
          </w:p>
        </w:tc>
      </w:tr>
      <w:tr w:rsidR="0035107A" w:rsidRPr="00126D8E" w14:paraId="0BB05D92" w14:textId="77777777" w:rsidTr="006802F7">
        <w:trPr>
          <w:trHeight w:val="233"/>
        </w:trPr>
        <w:tc>
          <w:tcPr>
            <w:tcW w:w="4500" w:type="dxa"/>
            <w:vMerge w:val="restart"/>
            <w:vAlign w:val="center"/>
          </w:tcPr>
          <w:p w14:paraId="72B57FD9" w14:textId="77777777" w:rsidR="0035107A" w:rsidRPr="00126D8E" w:rsidRDefault="0035107A" w:rsidP="006802F7">
            <w:pPr>
              <w:spacing w:after="0" w:line="240" w:lineRule="auto"/>
              <w:jc w:val="center"/>
              <w:rPr>
                <w:rFonts w:ascii="Times New Roman" w:eastAsia="Times New Roman" w:hAnsi="Times New Roman"/>
                <w:b/>
                <w:color w:val="000000"/>
              </w:rPr>
            </w:pPr>
            <w:r w:rsidRPr="00126D8E">
              <w:rPr>
                <w:rFonts w:ascii="Times New Roman" w:eastAsia="Times New Roman" w:hAnsi="Times New Roman"/>
                <w:b/>
                <w:i/>
                <w:color w:val="000000"/>
              </w:rPr>
              <w:t>Project Preparation Activities Implemented</w:t>
            </w:r>
          </w:p>
        </w:tc>
        <w:tc>
          <w:tcPr>
            <w:tcW w:w="5400" w:type="dxa"/>
            <w:gridSpan w:val="3"/>
          </w:tcPr>
          <w:p w14:paraId="37F6A1F7" w14:textId="77777777" w:rsidR="0035107A" w:rsidRPr="00126D8E" w:rsidRDefault="0035107A" w:rsidP="006802F7">
            <w:pPr>
              <w:spacing w:after="0" w:line="240" w:lineRule="auto"/>
              <w:jc w:val="center"/>
              <w:rPr>
                <w:rFonts w:ascii="Times New Roman" w:eastAsia="Times New Roman" w:hAnsi="Times New Roman"/>
                <w:b/>
                <w:i/>
                <w:color w:val="000000"/>
              </w:rPr>
            </w:pPr>
            <w:r w:rsidRPr="00126D8E">
              <w:rPr>
                <w:rFonts w:ascii="Times New Roman" w:eastAsia="Times New Roman" w:hAnsi="Times New Roman"/>
                <w:b/>
                <w:i/>
                <w:color w:val="000000"/>
              </w:rPr>
              <w:t>GEF/LDCF/SCCF Amount ($)</w:t>
            </w:r>
          </w:p>
        </w:tc>
      </w:tr>
      <w:tr w:rsidR="0035107A" w:rsidRPr="00126D8E" w14:paraId="23597A6E" w14:textId="77777777" w:rsidTr="00AF2FE3">
        <w:trPr>
          <w:trHeight w:val="232"/>
        </w:trPr>
        <w:tc>
          <w:tcPr>
            <w:tcW w:w="4500" w:type="dxa"/>
            <w:vMerge/>
          </w:tcPr>
          <w:p w14:paraId="08025F8B" w14:textId="77777777" w:rsidR="0035107A" w:rsidRPr="00126D8E" w:rsidRDefault="0035107A" w:rsidP="0035107A">
            <w:pPr>
              <w:spacing w:after="0" w:line="240" w:lineRule="auto"/>
              <w:jc w:val="center"/>
              <w:rPr>
                <w:rFonts w:ascii="Times New Roman" w:eastAsia="Times New Roman" w:hAnsi="Times New Roman"/>
                <w:b/>
                <w:color w:val="000000"/>
              </w:rPr>
            </w:pPr>
          </w:p>
        </w:tc>
        <w:tc>
          <w:tcPr>
            <w:tcW w:w="1620" w:type="dxa"/>
          </w:tcPr>
          <w:p w14:paraId="5E17FF22" w14:textId="77777777" w:rsidR="0035107A" w:rsidRPr="00126D8E" w:rsidRDefault="0035107A" w:rsidP="0035107A">
            <w:pPr>
              <w:spacing w:after="0" w:line="240" w:lineRule="auto"/>
              <w:jc w:val="center"/>
              <w:rPr>
                <w:rFonts w:ascii="Times New Roman" w:eastAsia="Times New Roman" w:hAnsi="Times New Roman"/>
                <w:b/>
                <w:i/>
                <w:color w:val="000000"/>
              </w:rPr>
            </w:pPr>
            <w:r w:rsidRPr="00126D8E">
              <w:rPr>
                <w:rFonts w:ascii="Times New Roman" w:eastAsia="Times New Roman" w:hAnsi="Times New Roman"/>
                <w:b/>
                <w:i/>
                <w:color w:val="000000"/>
              </w:rPr>
              <w:t>Budgeted Amount</w:t>
            </w:r>
          </w:p>
        </w:tc>
        <w:tc>
          <w:tcPr>
            <w:tcW w:w="1890" w:type="dxa"/>
          </w:tcPr>
          <w:p w14:paraId="59A39890" w14:textId="77777777" w:rsidR="0035107A" w:rsidRPr="00126D8E" w:rsidRDefault="0035107A" w:rsidP="0035107A">
            <w:pPr>
              <w:spacing w:after="0" w:line="240" w:lineRule="auto"/>
              <w:jc w:val="center"/>
              <w:rPr>
                <w:rFonts w:ascii="Times New Roman" w:eastAsia="Times New Roman" w:hAnsi="Times New Roman"/>
                <w:i/>
                <w:color w:val="000000"/>
              </w:rPr>
            </w:pPr>
            <w:r w:rsidRPr="00126D8E">
              <w:rPr>
                <w:rFonts w:ascii="Times New Roman" w:eastAsia="Times New Roman" w:hAnsi="Times New Roman"/>
                <w:b/>
                <w:i/>
                <w:color w:val="000000"/>
              </w:rPr>
              <w:t xml:space="preserve">Amount Spent </w:t>
            </w:r>
            <w:proofErr w:type="spellStart"/>
            <w:r w:rsidRPr="00126D8E">
              <w:rPr>
                <w:rFonts w:ascii="Times New Roman" w:eastAsia="Times New Roman" w:hAnsi="Times New Roman"/>
                <w:b/>
                <w:i/>
                <w:color w:val="000000"/>
              </w:rPr>
              <w:t>Todate</w:t>
            </w:r>
            <w:proofErr w:type="spellEnd"/>
          </w:p>
        </w:tc>
        <w:tc>
          <w:tcPr>
            <w:tcW w:w="1890" w:type="dxa"/>
            <w:shd w:val="clear" w:color="auto" w:fill="auto"/>
          </w:tcPr>
          <w:p w14:paraId="7420A4A6" w14:textId="77777777" w:rsidR="0035107A" w:rsidRPr="00126D8E" w:rsidRDefault="0035107A" w:rsidP="0035107A">
            <w:pPr>
              <w:spacing w:after="0" w:line="240" w:lineRule="auto"/>
              <w:jc w:val="center"/>
              <w:rPr>
                <w:rFonts w:ascii="Times New Roman" w:eastAsia="Times New Roman" w:hAnsi="Times New Roman"/>
                <w:i/>
                <w:color w:val="000000"/>
              </w:rPr>
            </w:pPr>
            <w:r w:rsidRPr="00126D8E">
              <w:rPr>
                <w:rFonts w:ascii="Times New Roman" w:eastAsia="Times New Roman" w:hAnsi="Times New Roman"/>
                <w:b/>
                <w:i/>
                <w:color w:val="000000"/>
              </w:rPr>
              <w:t>Amount Committed</w:t>
            </w:r>
          </w:p>
        </w:tc>
      </w:tr>
      <w:tr w:rsidR="00D914C7" w:rsidRPr="00126D8E" w14:paraId="5FE89DB4" w14:textId="77777777" w:rsidTr="00AF2FE3">
        <w:tc>
          <w:tcPr>
            <w:tcW w:w="4500" w:type="dxa"/>
          </w:tcPr>
          <w:p w14:paraId="3ABA86D5" w14:textId="77777777" w:rsidR="00D914C7" w:rsidRPr="00126D8E" w:rsidRDefault="00D914C7" w:rsidP="00D914C7">
            <w:pPr>
              <w:spacing w:after="0" w:line="240" w:lineRule="auto"/>
              <w:rPr>
                <w:rFonts w:ascii="Times New Roman" w:eastAsia="Times New Roman" w:hAnsi="Times New Roman"/>
                <w:b/>
                <w:color w:val="000000"/>
                <w:u w:val="single"/>
              </w:rPr>
            </w:pPr>
            <w:bookmarkStart w:id="32" w:name="ApprovedActivity_01"/>
            <w:r w:rsidRPr="00126D8E">
              <w:rPr>
                <w:rFonts w:ascii="Times New Roman" w:eastAsia="Times New Roman" w:hAnsi="Times New Roman"/>
                <w:color w:val="000000"/>
              </w:rPr>
              <w:t>Project Personnel</w:t>
            </w:r>
          </w:p>
        </w:tc>
        <w:bookmarkEnd w:id="32"/>
        <w:tc>
          <w:tcPr>
            <w:tcW w:w="1620" w:type="dxa"/>
          </w:tcPr>
          <w:p w14:paraId="20D36E0D" w14:textId="77777777" w:rsidR="00D914C7" w:rsidRPr="00126D8E" w:rsidRDefault="00D914C7" w:rsidP="00D914C7">
            <w:pPr>
              <w:spacing w:after="0" w:line="240" w:lineRule="auto"/>
              <w:jc w:val="right"/>
              <w:rPr>
                <w:rFonts w:ascii="Times New Roman" w:eastAsia="Times New Roman" w:hAnsi="Times New Roman"/>
                <w:color w:val="000000"/>
              </w:rPr>
            </w:pPr>
            <w:r w:rsidRPr="00126D8E">
              <w:rPr>
                <w:rFonts w:ascii="Times New Roman" w:eastAsia="Times New Roman" w:hAnsi="Times New Roman"/>
                <w:color w:val="000000"/>
              </w:rPr>
              <w:t>15,418</w:t>
            </w:r>
          </w:p>
        </w:tc>
        <w:tc>
          <w:tcPr>
            <w:tcW w:w="1890" w:type="dxa"/>
          </w:tcPr>
          <w:p w14:paraId="6A31A5F0" w14:textId="7C53EB04" w:rsidR="00D914C7" w:rsidRPr="00126D8E" w:rsidRDefault="00D914C7" w:rsidP="00D914C7">
            <w:pPr>
              <w:spacing w:after="0" w:line="240" w:lineRule="auto"/>
              <w:jc w:val="right"/>
              <w:rPr>
                <w:rFonts w:ascii="Times New Roman" w:eastAsia="Times New Roman" w:hAnsi="Times New Roman"/>
                <w:color w:val="000000"/>
              </w:rPr>
            </w:pPr>
            <w:bookmarkStart w:id="33" w:name="AST_01"/>
            <w:r w:rsidRPr="00126D8E">
              <w:rPr>
                <w:rFonts w:ascii="Times New Roman" w:eastAsia="Times New Roman" w:hAnsi="Times New Roman"/>
                <w:color w:val="000000"/>
              </w:rPr>
              <w:t>15,418</w:t>
            </w:r>
            <w:bookmarkEnd w:id="33"/>
          </w:p>
        </w:tc>
        <w:tc>
          <w:tcPr>
            <w:tcW w:w="1890" w:type="dxa"/>
            <w:shd w:val="clear" w:color="auto" w:fill="auto"/>
          </w:tcPr>
          <w:p w14:paraId="0DB7D164" w14:textId="4D9E3304" w:rsidR="00D914C7" w:rsidRPr="00126D8E" w:rsidRDefault="00D914C7" w:rsidP="00D914C7">
            <w:pPr>
              <w:spacing w:after="0" w:line="240" w:lineRule="auto"/>
              <w:jc w:val="right"/>
              <w:rPr>
                <w:rFonts w:ascii="Times New Roman" w:eastAsia="Times New Roman" w:hAnsi="Times New Roman"/>
                <w:color w:val="000000"/>
              </w:rPr>
            </w:pPr>
          </w:p>
        </w:tc>
      </w:tr>
      <w:tr w:rsidR="00D914C7" w:rsidRPr="00126D8E" w14:paraId="2FF1F47C" w14:textId="77777777" w:rsidTr="00AF2FE3">
        <w:tc>
          <w:tcPr>
            <w:tcW w:w="4500" w:type="dxa"/>
          </w:tcPr>
          <w:p w14:paraId="79F6DAF4" w14:textId="77777777" w:rsidR="00D914C7" w:rsidRPr="00126D8E" w:rsidRDefault="00D914C7" w:rsidP="00D914C7">
            <w:pPr>
              <w:spacing w:after="0" w:line="240" w:lineRule="auto"/>
              <w:rPr>
                <w:rFonts w:ascii="Times New Roman" w:eastAsia="Times New Roman" w:hAnsi="Times New Roman"/>
                <w:color w:val="000000"/>
              </w:rPr>
            </w:pPr>
            <w:bookmarkStart w:id="34" w:name="ApprovedActivity_02"/>
            <w:r w:rsidRPr="00126D8E">
              <w:rPr>
                <w:rFonts w:ascii="Times New Roman" w:eastAsia="Times New Roman" w:hAnsi="Times New Roman"/>
                <w:color w:val="000000"/>
              </w:rPr>
              <w:t>Subcontracts</w:t>
            </w:r>
          </w:p>
        </w:tc>
        <w:bookmarkEnd w:id="34"/>
        <w:tc>
          <w:tcPr>
            <w:tcW w:w="1620" w:type="dxa"/>
          </w:tcPr>
          <w:p w14:paraId="0E3AB74F" w14:textId="77777777" w:rsidR="00D914C7" w:rsidRPr="00126D8E" w:rsidRDefault="00D914C7" w:rsidP="00D914C7">
            <w:pPr>
              <w:spacing w:after="0" w:line="240" w:lineRule="auto"/>
              <w:jc w:val="right"/>
              <w:rPr>
                <w:rFonts w:ascii="Times New Roman" w:eastAsia="Times New Roman" w:hAnsi="Times New Roman"/>
                <w:color w:val="000000"/>
              </w:rPr>
            </w:pPr>
            <w:r w:rsidRPr="00126D8E">
              <w:rPr>
                <w:rFonts w:ascii="Times New Roman" w:eastAsia="Times New Roman" w:hAnsi="Times New Roman"/>
                <w:color w:val="000000"/>
              </w:rPr>
              <w:t>5,528</w:t>
            </w:r>
          </w:p>
        </w:tc>
        <w:tc>
          <w:tcPr>
            <w:tcW w:w="1890" w:type="dxa"/>
          </w:tcPr>
          <w:p w14:paraId="7D96FE21" w14:textId="3CEC97CB" w:rsidR="00D914C7" w:rsidRPr="00126D8E" w:rsidRDefault="00D914C7" w:rsidP="00D914C7">
            <w:pPr>
              <w:spacing w:after="0" w:line="240" w:lineRule="auto"/>
              <w:jc w:val="right"/>
              <w:rPr>
                <w:rFonts w:ascii="Times New Roman" w:eastAsia="Times New Roman" w:hAnsi="Times New Roman"/>
                <w:color w:val="000000"/>
              </w:rPr>
            </w:pPr>
            <w:bookmarkStart w:id="35" w:name="AST_02"/>
            <w:r w:rsidRPr="00126D8E">
              <w:rPr>
                <w:rFonts w:ascii="Times New Roman" w:eastAsia="Times New Roman" w:hAnsi="Times New Roman"/>
                <w:color w:val="000000"/>
              </w:rPr>
              <w:t>5,528</w:t>
            </w:r>
            <w:bookmarkEnd w:id="35"/>
          </w:p>
        </w:tc>
        <w:tc>
          <w:tcPr>
            <w:tcW w:w="1890" w:type="dxa"/>
            <w:shd w:val="clear" w:color="auto" w:fill="auto"/>
          </w:tcPr>
          <w:p w14:paraId="24A02D2E" w14:textId="36056122" w:rsidR="00D914C7" w:rsidRPr="00126D8E" w:rsidRDefault="00D914C7" w:rsidP="00D914C7">
            <w:pPr>
              <w:spacing w:after="0" w:line="240" w:lineRule="auto"/>
              <w:jc w:val="right"/>
              <w:rPr>
                <w:rFonts w:ascii="Times New Roman" w:eastAsia="Times New Roman" w:hAnsi="Times New Roman"/>
                <w:color w:val="000000"/>
              </w:rPr>
            </w:pPr>
          </w:p>
        </w:tc>
      </w:tr>
      <w:tr w:rsidR="00D914C7" w:rsidRPr="00126D8E" w14:paraId="6BF44816" w14:textId="77777777" w:rsidTr="00AF2FE3">
        <w:tc>
          <w:tcPr>
            <w:tcW w:w="4500" w:type="dxa"/>
          </w:tcPr>
          <w:p w14:paraId="703D0A6B" w14:textId="77777777" w:rsidR="00D914C7" w:rsidRPr="00126D8E" w:rsidRDefault="00D914C7" w:rsidP="00D914C7">
            <w:pPr>
              <w:spacing w:after="0" w:line="240" w:lineRule="auto"/>
              <w:rPr>
                <w:rFonts w:ascii="Times New Roman" w:eastAsia="Times New Roman" w:hAnsi="Times New Roman"/>
                <w:color w:val="000000"/>
              </w:rPr>
            </w:pPr>
            <w:bookmarkStart w:id="36" w:name="ApprovedActivity_03"/>
            <w:r w:rsidRPr="00126D8E">
              <w:rPr>
                <w:rFonts w:ascii="Times New Roman" w:eastAsia="Times New Roman" w:hAnsi="Times New Roman"/>
                <w:color w:val="000000"/>
              </w:rPr>
              <w:t>Meetings</w:t>
            </w:r>
          </w:p>
        </w:tc>
        <w:bookmarkEnd w:id="36"/>
        <w:tc>
          <w:tcPr>
            <w:tcW w:w="1620" w:type="dxa"/>
          </w:tcPr>
          <w:p w14:paraId="70C58EBF" w14:textId="77777777" w:rsidR="00D914C7" w:rsidRPr="00126D8E" w:rsidRDefault="00D914C7" w:rsidP="00D914C7">
            <w:pPr>
              <w:spacing w:after="0" w:line="240" w:lineRule="auto"/>
              <w:jc w:val="right"/>
              <w:rPr>
                <w:rFonts w:ascii="Times New Roman" w:eastAsia="Times New Roman" w:hAnsi="Times New Roman"/>
                <w:color w:val="000000"/>
              </w:rPr>
            </w:pPr>
            <w:r w:rsidRPr="00126D8E">
              <w:rPr>
                <w:rFonts w:ascii="Times New Roman" w:eastAsia="Times New Roman" w:hAnsi="Times New Roman"/>
                <w:color w:val="000000"/>
              </w:rPr>
              <w:t>5,151</w:t>
            </w:r>
          </w:p>
        </w:tc>
        <w:tc>
          <w:tcPr>
            <w:tcW w:w="1890" w:type="dxa"/>
          </w:tcPr>
          <w:p w14:paraId="66023A88" w14:textId="77B12072" w:rsidR="00D914C7" w:rsidRPr="00126D8E" w:rsidRDefault="00D914C7" w:rsidP="00D914C7">
            <w:pPr>
              <w:spacing w:after="0" w:line="240" w:lineRule="auto"/>
              <w:jc w:val="right"/>
              <w:rPr>
                <w:rFonts w:ascii="Times New Roman" w:eastAsia="Times New Roman" w:hAnsi="Times New Roman"/>
                <w:color w:val="000000"/>
              </w:rPr>
            </w:pPr>
            <w:bookmarkStart w:id="37" w:name="AST_03"/>
            <w:r w:rsidRPr="00126D8E">
              <w:rPr>
                <w:rFonts w:ascii="Times New Roman" w:eastAsia="Times New Roman" w:hAnsi="Times New Roman"/>
                <w:color w:val="000000"/>
              </w:rPr>
              <w:t>5,151</w:t>
            </w:r>
            <w:bookmarkEnd w:id="37"/>
          </w:p>
        </w:tc>
        <w:tc>
          <w:tcPr>
            <w:tcW w:w="1890" w:type="dxa"/>
            <w:shd w:val="clear" w:color="auto" w:fill="auto"/>
          </w:tcPr>
          <w:p w14:paraId="7E8C6B10" w14:textId="290D8814" w:rsidR="00D914C7" w:rsidRPr="00126D8E" w:rsidRDefault="00D914C7" w:rsidP="00D914C7">
            <w:pPr>
              <w:spacing w:after="0" w:line="240" w:lineRule="auto"/>
              <w:jc w:val="right"/>
              <w:rPr>
                <w:rFonts w:ascii="Times New Roman" w:eastAsia="Times New Roman" w:hAnsi="Times New Roman"/>
                <w:color w:val="000000"/>
              </w:rPr>
            </w:pPr>
          </w:p>
        </w:tc>
      </w:tr>
      <w:tr w:rsidR="00D914C7" w:rsidRPr="00126D8E" w14:paraId="3993D113" w14:textId="77777777" w:rsidTr="00AF2FE3">
        <w:tc>
          <w:tcPr>
            <w:tcW w:w="4500" w:type="dxa"/>
          </w:tcPr>
          <w:p w14:paraId="157E56D3" w14:textId="77777777" w:rsidR="00D914C7" w:rsidRPr="00126D8E" w:rsidRDefault="00D914C7" w:rsidP="00D914C7">
            <w:pPr>
              <w:spacing w:after="0" w:line="240" w:lineRule="auto"/>
              <w:rPr>
                <w:rFonts w:ascii="Times New Roman" w:eastAsia="Times New Roman" w:hAnsi="Times New Roman"/>
                <w:color w:val="000000"/>
              </w:rPr>
            </w:pPr>
            <w:bookmarkStart w:id="38" w:name="ApprovedActivity_04"/>
            <w:r w:rsidRPr="00126D8E">
              <w:rPr>
                <w:rFonts w:ascii="Times New Roman" w:eastAsia="Times New Roman" w:hAnsi="Times New Roman"/>
                <w:color w:val="000000"/>
              </w:rPr>
              <w:t>Miscellaneous</w:t>
            </w:r>
          </w:p>
        </w:tc>
        <w:bookmarkEnd w:id="38"/>
        <w:tc>
          <w:tcPr>
            <w:tcW w:w="1620" w:type="dxa"/>
          </w:tcPr>
          <w:p w14:paraId="2AD5A69C" w14:textId="77777777" w:rsidR="00D914C7" w:rsidRPr="00126D8E" w:rsidRDefault="00D914C7" w:rsidP="00D914C7">
            <w:pPr>
              <w:spacing w:after="0" w:line="240" w:lineRule="auto"/>
              <w:jc w:val="right"/>
              <w:rPr>
                <w:rFonts w:ascii="Times New Roman" w:eastAsia="Times New Roman" w:hAnsi="Times New Roman"/>
                <w:color w:val="000000"/>
              </w:rPr>
            </w:pPr>
            <w:r w:rsidRPr="00126D8E">
              <w:rPr>
                <w:rFonts w:ascii="Times New Roman" w:eastAsia="Times New Roman" w:hAnsi="Times New Roman"/>
                <w:color w:val="000000"/>
              </w:rPr>
              <w:t>1,302</w:t>
            </w:r>
          </w:p>
        </w:tc>
        <w:tc>
          <w:tcPr>
            <w:tcW w:w="1890" w:type="dxa"/>
          </w:tcPr>
          <w:p w14:paraId="61656CDC" w14:textId="5AE12E67" w:rsidR="00D914C7" w:rsidRPr="00126D8E" w:rsidRDefault="00D914C7" w:rsidP="00D914C7">
            <w:pPr>
              <w:spacing w:after="0" w:line="240" w:lineRule="auto"/>
              <w:jc w:val="right"/>
              <w:rPr>
                <w:rFonts w:ascii="Times New Roman" w:eastAsia="Times New Roman" w:hAnsi="Times New Roman"/>
                <w:color w:val="000000"/>
              </w:rPr>
            </w:pPr>
            <w:bookmarkStart w:id="39" w:name="AST_04"/>
            <w:r w:rsidRPr="00126D8E">
              <w:rPr>
                <w:rFonts w:ascii="Times New Roman" w:eastAsia="Times New Roman" w:hAnsi="Times New Roman"/>
                <w:color w:val="000000"/>
              </w:rPr>
              <w:t>1,302</w:t>
            </w:r>
            <w:bookmarkEnd w:id="39"/>
          </w:p>
        </w:tc>
        <w:tc>
          <w:tcPr>
            <w:tcW w:w="1890" w:type="dxa"/>
            <w:shd w:val="clear" w:color="auto" w:fill="auto"/>
          </w:tcPr>
          <w:p w14:paraId="0B0E2AFD" w14:textId="2FD44885" w:rsidR="00D914C7" w:rsidRPr="00126D8E" w:rsidRDefault="00D914C7" w:rsidP="00D914C7">
            <w:pPr>
              <w:spacing w:after="0" w:line="240" w:lineRule="auto"/>
              <w:jc w:val="right"/>
              <w:rPr>
                <w:rFonts w:ascii="Times New Roman" w:eastAsia="Times New Roman" w:hAnsi="Times New Roman"/>
                <w:color w:val="000000"/>
              </w:rPr>
            </w:pPr>
          </w:p>
        </w:tc>
      </w:tr>
      <w:tr w:rsidR="00D914C7" w:rsidRPr="00126D8E" w14:paraId="13D96050" w14:textId="77777777" w:rsidTr="00AF2FE3">
        <w:tc>
          <w:tcPr>
            <w:tcW w:w="4500" w:type="dxa"/>
            <w:tcBorders>
              <w:top w:val="double" w:sz="4" w:space="0" w:color="auto"/>
            </w:tcBorders>
          </w:tcPr>
          <w:p w14:paraId="76C8A356" w14:textId="77777777" w:rsidR="00D914C7" w:rsidRPr="00126D8E" w:rsidRDefault="00D914C7" w:rsidP="00D914C7">
            <w:pPr>
              <w:spacing w:after="0" w:line="240" w:lineRule="auto"/>
              <w:rPr>
                <w:rFonts w:ascii="Times New Roman" w:eastAsia="Times New Roman" w:hAnsi="Times New Roman"/>
                <w:b/>
                <w:color w:val="000000"/>
              </w:rPr>
            </w:pPr>
            <w:r w:rsidRPr="00126D8E">
              <w:rPr>
                <w:rFonts w:ascii="Times New Roman" w:eastAsia="Times New Roman" w:hAnsi="Times New Roman"/>
                <w:b/>
                <w:color w:val="000000"/>
              </w:rPr>
              <w:t>Total</w:t>
            </w:r>
          </w:p>
        </w:tc>
        <w:tc>
          <w:tcPr>
            <w:tcW w:w="1620" w:type="dxa"/>
            <w:tcBorders>
              <w:top w:val="double" w:sz="4" w:space="0" w:color="auto"/>
            </w:tcBorders>
          </w:tcPr>
          <w:p w14:paraId="0A2F077E" w14:textId="77777777" w:rsidR="00D914C7" w:rsidRPr="00126D8E" w:rsidRDefault="00D914C7" w:rsidP="00D914C7">
            <w:pPr>
              <w:spacing w:after="0" w:line="240" w:lineRule="auto"/>
              <w:jc w:val="right"/>
              <w:rPr>
                <w:rFonts w:ascii="Times New Roman" w:eastAsia="Times New Roman" w:hAnsi="Times New Roman"/>
                <w:b/>
                <w:color w:val="000000"/>
                <w:u w:val="single"/>
              </w:rPr>
            </w:pPr>
            <w:r w:rsidRPr="00126D8E">
              <w:rPr>
                <w:rFonts w:ascii="Times New Roman" w:eastAsia="Times New Roman" w:hAnsi="Times New Roman"/>
                <w:color w:val="000000"/>
              </w:rPr>
              <w:t>27,399</w:t>
            </w:r>
          </w:p>
        </w:tc>
        <w:tc>
          <w:tcPr>
            <w:tcW w:w="1890" w:type="dxa"/>
            <w:tcBorders>
              <w:top w:val="double" w:sz="4" w:space="0" w:color="auto"/>
            </w:tcBorders>
          </w:tcPr>
          <w:p w14:paraId="493F19F4" w14:textId="06776E76" w:rsidR="00D914C7" w:rsidRPr="00126D8E" w:rsidRDefault="00D914C7" w:rsidP="00D914C7">
            <w:pPr>
              <w:spacing w:after="0" w:line="240" w:lineRule="auto"/>
              <w:jc w:val="right"/>
              <w:rPr>
                <w:rFonts w:ascii="Times New Roman" w:eastAsia="Times New Roman" w:hAnsi="Times New Roman"/>
                <w:b/>
                <w:color w:val="000000"/>
                <w:u w:val="single"/>
              </w:rPr>
            </w:pPr>
            <w:bookmarkStart w:id="40" w:name="SpentTotal"/>
            <w:r w:rsidRPr="00126D8E">
              <w:rPr>
                <w:rFonts w:ascii="Times New Roman" w:eastAsia="Times New Roman" w:hAnsi="Times New Roman"/>
                <w:color w:val="000000"/>
              </w:rPr>
              <w:t>27,399</w:t>
            </w:r>
            <w:bookmarkEnd w:id="40"/>
          </w:p>
        </w:tc>
        <w:tc>
          <w:tcPr>
            <w:tcW w:w="1890" w:type="dxa"/>
            <w:tcBorders>
              <w:top w:val="double" w:sz="4" w:space="0" w:color="auto"/>
            </w:tcBorders>
            <w:shd w:val="clear" w:color="auto" w:fill="auto"/>
          </w:tcPr>
          <w:p w14:paraId="14D393CA" w14:textId="7D7ED5BC" w:rsidR="00D914C7" w:rsidRPr="00126D8E" w:rsidRDefault="00D914C7" w:rsidP="00D914C7">
            <w:pPr>
              <w:spacing w:after="0" w:line="240" w:lineRule="auto"/>
              <w:jc w:val="right"/>
              <w:rPr>
                <w:rFonts w:ascii="Times New Roman" w:eastAsia="Times New Roman" w:hAnsi="Times New Roman"/>
                <w:b/>
                <w:color w:val="000000"/>
                <w:u w:val="single"/>
              </w:rPr>
            </w:pPr>
          </w:p>
        </w:tc>
      </w:tr>
    </w:tbl>
    <w:p w14:paraId="15508BD2" w14:textId="77777777" w:rsidR="0035107A" w:rsidRPr="00126D8E" w:rsidRDefault="0035107A" w:rsidP="0035107A">
      <w:pPr>
        <w:spacing w:after="0" w:line="240" w:lineRule="auto"/>
        <w:rPr>
          <w:rFonts w:ascii="Times New Roman" w:eastAsia="Times New Roman" w:hAnsi="Times New Roman"/>
          <w:color w:val="000000"/>
          <w:sz w:val="18"/>
          <w:szCs w:val="18"/>
        </w:rPr>
      </w:pPr>
      <w:r w:rsidRPr="00126D8E">
        <w:rPr>
          <w:rFonts w:ascii="Times New Roman" w:eastAsia="Times New Roman" w:hAnsi="Times New Roman"/>
          <w:color w:val="000000"/>
        </w:rPr>
        <w:t xml:space="preserve">      </w:t>
      </w:r>
    </w:p>
    <w:p w14:paraId="4E10B7F4" w14:textId="77777777" w:rsidR="0035107A" w:rsidRPr="00126D8E" w:rsidRDefault="0035107A" w:rsidP="0035107A">
      <w:pPr>
        <w:spacing w:after="0" w:line="240" w:lineRule="auto"/>
        <w:rPr>
          <w:rFonts w:ascii="Times New Roman" w:eastAsia="Times New Roman" w:hAnsi="Times New Roman"/>
          <w:color w:val="000000"/>
          <w:sz w:val="18"/>
          <w:szCs w:val="18"/>
        </w:rPr>
      </w:pPr>
    </w:p>
    <w:p w14:paraId="726DDC1C" w14:textId="77777777" w:rsidR="0035107A" w:rsidRPr="00126D8E" w:rsidRDefault="0035107A" w:rsidP="0035107A">
      <w:pPr>
        <w:spacing w:after="0" w:line="240" w:lineRule="auto"/>
        <w:rPr>
          <w:rFonts w:ascii="Times New Roman" w:eastAsia="Times New Roman" w:hAnsi="Times New Roman"/>
          <w:b/>
          <w:smallCaps/>
          <w:color w:val="000000"/>
        </w:rPr>
      </w:pPr>
      <w:r w:rsidRPr="00126D8E">
        <w:rPr>
          <w:rFonts w:ascii="Times New Roman" w:eastAsia="Times New Roman" w:hAnsi="Times New Roman"/>
          <w:b/>
          <w:smallCaps/>
          <w:color w:val="000000"/>
        </w:rPr>
        <w:br w:type="page"/>
      </w:r>
    </w:p>
    <w:p w14:paraId="7BA22185" w14:textId="77777777" w:rsidR="0035107A" w:rsidRPr="00126D8E" w:rsidRDefault="0035107A" w:rsidP="0035107A">
      <w:pPr>
        <w:spacing w:after="0" w:line="240" w:lineRule="auto"/>
        <w:rPr>
          <w:rFonts w:ascii="Times New Roman" w:eastAsia="Times New Roman" w:hAnsi="Times New Roman"/>
          <w:b/>
          <w:smallCaps/>
          <w:color w:val="000000"/>
        </w:rPr>
        <w:sectPr w:rsidR="0035107A" w:rsidRPr="00126D8E" w:rsidSect="00AF2FE3">
          <w:type w:val="continuous"/>
          <w:pgSz w:w="12240" w:h="15840"/>
          <w:pgMar w:top="720" w:right="900" w:bottom="1440" w:left="720" w:header="720" w:footer="720" w:gutter="0"/>
          <w:cols w:space="720"/>
          <w:docGrid w:linePitch="360"/>
        </w:sectPr>
      </w:pPr>
    </w:p>
    <w:p w14:paraId="15ECD531" w14:textId="77777777" w:rsidR="0035107A" w:rsidRPr="00126D8E" w:rsidRDefault="002722C6" w:rsidP="0035107A">
      <w:pPr>
        <w:spacing w:after="0" w:line="240" w:lineRule="auto"/>
        <w:rPr>
          <w:rFonts w:ascii="Times New Roman" w:eastAsia="Times New Roman" w:hAnsi="Times New Roman"/>
          <w:color w:val="000000"/>
        </w:rPr>
      </w:pPr>
      <w:r w:rsidRPr="00126D8E">
        <w:rPr>
          <w:rFonts w:ascii="Times New Roman" w:eastAsia="Times New Roman" w:hAnsi="Times New Roman"/>
          <w:b/>
          <w:smallCaps/>
          <w:color w:val="000000"/>
        </w:rPr>
        <w:t>annex D</w:t>
      </w:r>
      <w:r w:rsidR="0035107A" w:rsidRPr="00126D8E">
        <w:rPr>
          <w:rFonts w:ascii="Times New Roman" w:eastAsia="Times New Roman" w:hAnsi="Times New Roman"/>
          <w:b/>
          <w:smallCaps/>
          <w:color w:val="000000"/>
        </w:rPr>
        <w:t xml:space="preserve">:  </w:t>
      </w:r>
      <w:proofErr w:type="gramStart"/>
      <w:r w:rsidR="0035107A" w:rsidRPr="00126D8E">
        <w:rPr>
          <w:rFonts w:ascii="Times New Roman" w:eastAsia="Times New Roman" w:hAnsi="Times New Roman"/>
          <w:b/>
          <w:smallCaps/>
          <w:color w:val="000000"/>
        </w:rPr>
        <w:t>calendar  of</w:t>
      </w:r>
      <w:proofErr w:type="gramEnd"/>
      <w:r w:rsidR="0035107A" w:rsidRPr="00126D8E">
        <w:rPr>
          <w:rFonts w:ascii="Times New Roman" w:eastAsia="Times New Roman" w:hAnsi="Times New Roman"/>
          <w:b/>
          <w:smallCaps/>
          <w:color w:val="000000"/>
        </w:rPr>
        <w:t xml:space="preserve"> expected reflows (</w:t>
      </w:r>
      <w:r w:rsidR="0035107A" w:rsidRPr="00126D8E">
        <w:rPr>
          <w:rFonts w:ascii="Times New Roman" w:eastAsia="Times New Roman" w:hAnsi="Times New Roman"/>
          <w:color w:val="000000"/>
        </w:rPr>
        <w:t>if non-grant instrument is used</w:t>
      </w:r>
      <w:r w:rsidR="0035107A" w:rsidRPr="00126D8E">
        <w:rPr>
          <w:rFonts w:ascii="Times New Roman" w:eastAsia="Times New Roman" w:hAnsi="Times New Roman"/>
          <w:b/>
          <w:smallCaps/>
          <w:color w:val="000000"/>
        </w:rPr>
        <w:t>)</w:t>
      </w:r>
    </w:p>
    <w:p w14:paraId="39BB859A" w14:textId="77777777" w:rsidR="0035107A" w:rsidRPr="00126D8E" w:rsidRDefault="0035107A" w:rsidP="0035107A">
      <w:pPr>
        <w:spacing w:after="0" w:line="240" w:lineRule="auto"/>
        <w:rPr>
          <w:rFonts w:ascii="Times New Roman" w:eastAsia="Times New Roman" w:hAnsi="Times New Roman"/>
          <w:b/>
          <w:smallCaps/>
          <w:color w:val="000000"/>
        </w:rPr>
      </w:pPr>
    </w:p>
    <w:p w14:paraId="6A0145C0" w14:textId="77777777" w:rsidR="0035107A" w:rsidRPr="00126D8E" w:rsidRDefault="0035107A" w:rsidP="0035107A">
      <w:pPr>
        <w:spacing w:after="0" w:line="240" w:lineRule="auto"/>
        <w:rPr>
          <w:rFonts w:ascii="Times New Roman" w:eastAsia="Times New Roman" w:hAnsi="Times New Roman"/>
          <w:color w:val="000000"/>
        </w:rPr>
      </w:pPr>
      <w:r w:rsidRPr="00126D8E">
        <w:rPr>
          <w:rFonts w:ascii="Times New Roman" w:eastAsia="Times New Roman" w:hAnsi="Times New Roman"/>
          <w:color w:val="000000"/>
        </w:rPr>
        <w:t>Provide a calendar of expected reflows to the GEF/LDCF/SCCF Trust Fund</w:t>
      </w:r>
      <w:r w:rsidR="00DA3BE1" w:rsidRPr="00126D8E">
        <w:rPr>
          <w:rFonts w:ascii="Times New Roman" w:eastAsia="Times New Roman" w:hAnsi="Times New Roman"/>
          <w:color w:val="000000"/>
        </w:rPr>
        <w:t>s</w:t>
      </w:r>
      <w:r w:rsidRPr="00126D8E">
        <w:rPr>
          <w:rFonts w:ascii="Times New Roman" w:eastAsia="Times New Roman" w:hAnsi="Times New Roman"/>
          <w:color w:val="000000"/>
        </w:rPr>
        <w:t xml:space="preserve"> or to your Agency (and/or revolving fund that will be set up)</w:t>
      </w:r>
    </w:p>
    <w:p w14:paraId="4DDDCAAA" w14:textId="77777777" w:rsidR="0035107A" w:rsidRPr="00126D8E" w:rsidRDefault="0035107A" w:rsidP="0035107A">
      <w:pPr>
        <w:spacing w:after="0" w:line="240" w:lineRule="auto"/>
        <w:rPr>
          <w:rFonts w:ascii="Times New Roman" w:eastAsia="Times New Roman" w:hAnsi="Times New Roman"/>
          <w:color w:val="000000"/>
        </w:rPr>
      </w:pPr>
    </w:p>
    <w:p w14:paraId="50B4B585" w14:textId="77777777" w:rsidR="0035107A" w:rsidRPr="00126D8E" w:rsidRDefault="0058172C" w:rsidP="0035107A">
      <w:pPr>
        <w:spacing w:after="0" w:line="240" w:lineRule="auto"/>
        <w:rPr>
          <w:rFonts w:ascii="Times New Roman" w:eastAsia="Times New Roman" w:hAnsi="Times New Roman"/>
          <w:color w:val="000000"/>
        </w:rPr>
      </w:pPr>
      <w:r w:rsidRPr="00126D8E">
        <w:rPr>
          <w:rFonts w:ascii="Times New Roman" w:eastAsia="Times New Roman" w:hAnsi="Times New Roman"/>
          <w:color w:val="000000"/>
        </w:rPr>
        <w:t>Not Applicable</w:t>
      </w:r>
    </w:p>
    <w:p w14:paraId="3FA4A062" w14:textId="77777777" w:rsidR="0035107A" w:rsidRPr="00126D8E" w:rsidRDefault="0035107A" w:rsidP="0035107A">
      <w:pPr>
        <w:spacing w:after="0" w:line="240" w:lineRule="auto"/>
        <w:rPr>
          <w:rFonts w:ascii="Times New Roman" w:eastAsia="Times New Roman" w:hAnsi="Times New Roman"/>
          <w:color w:val="000000"/>
        </w:rPr>
      </w:pPr>
    </w:p>
    <w:p w14:paraId="29A9AD1D" w14:textId="77777777" w:rsidR="0035107A" w:rsidRPr="00126D8E" w:rsidRDefault="0035107A" w:rsidP="0035107A">
      <w:pPr>
        <w:spacing w:after="0" w:line="240" w:lineRule="auto"/>
        <w:rPr>
          <w:rFonts w:ascii="Times New Roman" w:eastAsia="Times New Roman" w:hAnsi="Times New Roman"/>
          <w:color w:val="000000"/>
        </w:rPr>
      </w:pPr>
    </w:p>
    <w:p w14:paraId="6D62FF62" w14:textId="77777777" w:rsidR="0035107A" w:rsidRPr="00126D8E" w:rsidRDefault="0035107A" w:rsidP="0035107A">
      <w:pPr>
        <w:spacing w:after="0" w:line="240" w:lineRule="auto"/>
        <w:rPr>
          <w:rFonts w:ascii="Times New Roman" w:eastAsia="Times New Roman" w:hAnsi="Times New Roman"/>
          <w:color w:val="000000"/>
        </w:rPr>
      </w:pPr>
    </w:p>
    <w:p w14:paraId="09EC483E" w14:textId="77777777" w:rsidR="0035107A" w:rsidRPr="00126D8E" w:rsidRDefault="0035107A" w:rsidP="0035107A">
      <w:pPr>
        <w:spacing w:after="0" w:line="240" w:lineRule="auto"/>
        <w:rPr>
          <w:rFonts w:ascii="Times New Roman" w:eastAsia="Times New Roman" w:hAnsi="Times New Roman"/>
          <w:color w:val="000000"/>
        </w:rPr>
      </w:pPr>
    </w:p>
    <w:p w14:paraId="489C2CE4" w14:textId="77777777" w:rsidR="0035107A" w:rsidRPr="00126D8E" w:rsidRDefault="0035107A" w:rsidP="0035107A">
      <w:pPr>
        <w:spacing w:after="0" w:line="240" w:lineRule="auto"/>
        <w:rPr>
          <w:rFonts w:ascii="Times New Roman" w:eastAsia="Times New Roman" w:hAnsi="Times New Roman"/>
          <w:color w:val="000000"/>
        </w:rPr>
      </w:pPr>
    </w:p>
    <w:p w14:paraId="2A7313C7" w14:textId="77777777" w:rsidR="0035107A" w:rsidRPr="00126D8E" w:rsidRDefault="0035107A" w:rsidP="0035107A">
      <w:pPr>
        <w:spacing w:after="0" w:line="240" w:lineRule="auto"/>
        <w:rPr>
          <w:rFonts w:ascii="Times New Roman" w:eastAsia="Times New Roman" w:hAnsi="Times New Roman"/>
          <w:color w:val="000000"/>
        </w:rPr>
      </w:pPr>
    </w:p>
    <w:p w14:paraId="1BCA70D1" w14:textId="77777777" w:rsidR="0035107A" w:rsidRPr="00126D8E" w:rsidRDefault="0035107A" w:rsidP="0035107A">
      <w:pPr>
        <w:spacing w:after="0" w:line="240" w:lineRule="auto"/>
        <w:rPr>
          <w:rFonts w:ascii="Times New Roman" w:eastAsia="Times New Roman" w:hAnsi="Times New Roman"/>
          <w:color w:val="000000"/>
        </w:rPr>
      </w:pPr>
    </w:p>
    <w:p w14:paraId="4056CC41" w14:textId="77777777" w:rsidR="0035107A" w:rsidRPr="00126D8E" w:rsidRDefault="0035107A" w:rsidP="0035107A">
      <w:pPr>
        <w:spacing w:after="0" w:line="240" w:lineRule="auto"/>
        <w:rPr>
          <w:rFonts w:ascii="Times New Roman" w:eastAsia="Times New Roman" w:hAnsi="Times New Roman"/>
          <w:color w:val="000000"/>
        </w:rPr>
      </w:pPr>
    </w:p>
    <w:p w14:paraId="5CE6BAA5" w14:textId="77777777" w:rsidR="0035107A" w:rsidRPr="00126D8E" w:rsidRDefault="0035107A" w:rsidP="0035107A">
      <w:pPr>
        <w:spacing w:after="0" w:line="240" w:lineRule="auto"/>
        <w:rPr>
          <w:rFonts w:ascii="Times New Roman" w:eastAsia="Times New Roman" w:hAnsi="Times New Roman"/>
          <w:color w:val="000000"/>
        </w:rPr>
      </w:pPr>
    </w:p>
    <w:p w14:paraId="1A932E66" w14:textId="77777777" w:rsidR="0035107A" w:rsidRPr="00126D8E" w:rsidRDefault="0035107A" w:rsidP="0035107A">
      <w:pPr>
        <w:spacing w:after="0" w:line="240" w:lineRule="auto"/>
        <w:rPr>
          <w:rFonts w:ascii="Times New Roman" w:eastAsia="Times New Roman" w:hAnsi="Times New Roman"/>
          <w:color w:val="000000"/>
        </w:rPr>
      </w:pPr>
    </w:p>
    <w:p w14:paraId="1B67CC75" w14:textId="77777777" w:rsidR="0035107A" w:rsidRPr="00126D8E" w:rsidRDefault="0035107A" w:rsidP="0035107A">
      <w:pPr>
        <w:spacing w:after="0" w:line="240" w:lineRule="auto"/>
        <w:rPr>
          <w:rFonts w:ascii="Times New Roman" w:eastAsia="Times New Roman" w:hAnsi="Times New Roman"/>
          <w:color w:val="000000"/>
        </w:rPr>
      </w:pPr>
    </w:p>
    <w:p w14:paraId="781B7054" w14:textId="77777777" w:rsidR="0035107A" w:rsidRPr="00126D8E" w:rsidRDefault="0035107A" w:rsidP="0035107A">
      <w:pPr>
        <w:spacing w:after="0" w:line="240" w:lineRule="auto"/>
        <w:rPr>
          <w:rFonts w:ascii="Times New Roman" w:eastAsia="Times New Roman" w:hAnsi="Times New Roman"/>
          <w:color w:val="000000"/>
        </w:rPr>
      </w:pPr>
    </w:p>
    <w:p w14:paraId="4FB13FD3" w14:textId="77777777" w:rsidR="0035107A" w:rsidRPr="00126D8E" w:rsidRDefault="0035107A" w:rsidP="0035107A">
      <w:pPr>
        <w:spacing w:after="0" w:line="240" w:lineRule="auto"/>
        <w:rPr>
          <w:rFonts w:ascii="Times New Roman" w:eastAsia="Times New Roman" w:hAnsi="Times New Roman"/>
          <w:color w:val="000000"/>
        </w:rPr>
      </w:pPr>
    </w:p>
    <w:p w14:paraId="5DEA5E7D" w14:textId="77777777" w:rsidR="0035107A" w:rsidRPr="00126D8E" w:rsidRDefault="0035107A" w:rsidP="0035107A">
      <w:pPr>
        <w:spacing w:after="0" w:line="240" w:lineRule="auto"/>
        <w:rPr>
          <w:rFonts w:ascii="Times New Roman" w:eastAsia="Times New Roman" w:hAnsi="Times New Roman"/>
          <w:color w:val="000000"/>
        </w:rPr>
      </w:pPr>
    </w:p>
    <w:p w14:paraId="0337BD47" w14:textId="77777777" w:rsidR="0035107A" w:rsidRPr="00126D8E" w:rsidRDefault="0035107A" w:rsidP="0035107A">
      <w:pPr>
        <w:spacing w:after="0" w:line="240" w:lineRule="auto"/>
        <w:rPr>
          <w:rFonts w:ascii="Times New Roman" w:eastAsia="Times New Roman" w:hAnsi="Times New Roman"/>
          <w:color w:val="000000"/>
        </w:rPr>
      </w:pPr>
    </w:p>
    <w:p w14:paraId="0C64F46F" w14:textId="77777777" w:rsidR="0035107A" w:rsidRPr="00126D8E" w:rsidRDefault="0035107A" w:rsidP="0035107A">
      <w:pPr>
        <w:spacing w:after="0" w:line="240" w:lineRule="auto"/>
        <w:rPr>
          <w:rFonts w:ascii="Times New Roman" w:eastAsia="Times New Roman" w:hAnsi="Times New Roman"/>
          <w:color w:val="000000"/>
        </w:rPr>
      </w:pPr>
    </w:p>
    <w:p w14:paraId="1801FD2D" w14:textId="77777777" w:rsidR="0035107A" w:rsidRPr="00126D8E" w:rsidRDefault="0035107A" w:rsidP="0035107A">
      <w:pPr>
        <w:spacing w:after="0" w:line="240" w:lineRule="auto"/>
        <w:rPr>
          <w:rFonts w:ascii="Times New Roman" w:eastAsia="Times New Roman" w:hAnsi="Times New Roman"/>
          <w:color w:val="000000"/>
        </w:rPr>
      </w:pPr>
    </w:p>
    <w:p w14:paraId="1F5A7052" w14:textId="77777777" w:rsidR="0035107A" w:rsidRPr="00126D8E" w:rsidRDefault="0035107A" w:rsidP="0035107A">
      <w:pPr>
        <w:spacing w:after="0" w:line="240" w:lineRule="auto"/>
        <w:rPr>
          <w:rFonts w:ascii="Times New Roman" w:eastAsia="Times New Roman" w:hAnsi="Times New Roman"/>
          <w:color w:val="000000"/>
        </w:rPr>
      </w:pPr>
    </w:p>
    <w:p w14:paraId="6B93C13B" w14:textId="77777777" w:rsidR="0035107A" w:rsidRPr="00126D8E" w:rsidRDefault="0035107A" w:rsidP="0035107A">
      <w:pPr>
        <w:spacing w:after="0" w:line="240" w:lineRule="auto"/>
        <w:rPr>
          <w:rFonts w:ascii="Times New Roman" w:eastAsia="Times New Roman" w:hAnsi="Times New Roman"/>
          <w:color w:val="000000"/>
        </w:rPr>
      </w:pPr>
    </w:p>
    <w:p w14:paraId="1E68E8E9" w14:textId="77777777" w:rsidR="0035107A" w:rsidRPr="00126D8E" w:rsidRDefault="0035107A" w:rsidP="0035107A">
      <w:pPr>
        <w:spacing w:after="0" w:line="240" w:lineRule="auto"/>
        <w:rPr>
          <w:rFonts w:ascii="Times New Roman" w:eastAsia="Times New Roman" w:hAnsi="Times New Roman"/>
          <w:color w:val="000000"/>
        </w:rPr>
      </w:pPr>
    </w:p>
    <w:p w14:paraId="39BC073D" w14:textId="77777777" w:rsidR="0035107A" w:rsidRPr="00126D8E" w:rsidRDefault="0035107A" w:rsidP="0035107A">
      <w:pPr>
        <w:spacing w:after="0" w:line="240" w:lineRule="auto"/>
        <w:rPr>
          <w:rFonts w:ascii="Times New Roman" w:eastAsia="Times New Roman" w:hAnsi="Times New Roman"/>
          <w:color w:val="000000"/>
        </w:rPr>
      </w:pPr>
    </w:p>
    <w:p w14:paraId="7D6E8BC5" w14:textId="77777777" w:rsidR="0035107A" w:rsidRPr="00126D8E" w:rsidRDefault="0035107A" w:rsidP="0035107A">
      <w:pPr>
        <w:spacing w:after="0" w:line="240" w:lineRule="auto"/>
        <w:rPr>
          <w:rFonts w:ascii="Times New Roman" w:eastAsia="Times New Roman" w:hAnsi="Times New Roman"/>
          <w:color w:val="000000"/>
        </w:rPr>
      </w:pPr>
    </w:p>
    <w:p w14:paraId="14F4F1E4" w14:textId="77777777" w:rsidR="0035107A" w:rsidRPr="00126D8E" w:rsidRDefault="0035107A" w:rsidP="0035107A">
      <w:pPr>
        <w:spacing w:after="0" w:line="240" w:lineRule="auto"/>
        <w:rPr>
          <w:rFonts w:ascii="Times New Roman" w:eastAsia="Times New Roman" w:hAnsi="Times New Roman"/>
          <w:color w:val="000000"/>
        </w:rPr>
      </w:pPr>
    </w:p>
    <w:p w14:paraId="13F06BE8" w14:textId="77777777" w:rsidR="0035107A" w:rsidRPr="00126D8E" w:rsidRDefault="0035107A" w:rsidP="0035107A">
      <w:pPr>
        <w:spacing w:after="0" w:line="240" w:lineRule="auto"/>
        <w:rPr>
          <w:rFonts w:ascii="Times New Roman" w:eastAsia="Times New Roman" w:hAnsi="Times New Roman"/>
          <w:color w:val="000000"/>
        </w:rPr>
      </w:pPr>
    </w:p>
    <w:p w14:paraId="09685FFA" w14:textId="77777777" w:rsidR="0035107A" w:rsidRPr="00126D8E" w:rsidRDefault="0035107A" w:rsidP="0035107A">
      <w:pPr>
        <w:spacing w:after="0" w:line="240" w:lineRule="auto"/>
        <w:rPr>
          <w:rFonts w:ascii="Times New Roman" w:eastAsia="Times New Roman" w:hAnsi="Times New Roman"/>
          <w:color w:val="000000"/>
        </w:rPr>
      </w:pPr>
    </w:p>
    <w:p w14:paraId="0436B23F" w14:textId="77777777" w:rsidR="0035107A" w:rsidRPr="00126D8E" w:rsidRDefault="0035107A" w:rsidP="0035107A">
      <w:pPr>
        <w:spacing w:after="0" w:line="240" w:lineRule="auto"/>
        <w:rPr>
          <w:rFonts w:ascii="Times New Roman" w:eastAsia="Times New Roman" w:hAnsi="Times New Roman"/>
          <w:color w:val="000000"/>
        </w:rPr>
      </w:pPr>
    </w:p>
    <w:p w14:paraId="4160C5BF" w14:textId="77777777" w:rsidR="0035107A" w:rsidRPr="00126D8E" w:rsidRDefault="0035107A" w:rsidP="0035107A">
      <w:pPr>
        <w:spacing w:after="0" w:line="240" w:lineRule="auto"/>
        <w:rPr>
          <w:rFonts w:ascii="Times New Roman" w:eastAsia="Times New Roman" w:hAnsi="Times New Roman"/>
          <w:color w:val="000000"/>
        </w:rPr>
      </w:pPr>
    </w:p>
    <w:p w14:paraId="388F0655" w14:textId="77777777" w:rsidR="0035107A" w:rsidRPr="00126D8E" w:rsidRDefault="0035107A" w:rsidP="0035107A">
      <w:pPr>
        <w:spacing w:after="0" w:line="240" w:lineRule="auto"/>
        <w:rPr>
          <w:rFonts w:ascii="Times New Roman" w:eastAsia="Times New Roman" w:hAnsi="Times New Roman"/>
          <w:color w:val="000000"/>
        </w:rPr>
      </w:pPr>
    </w:p>
    <w:p w14:paraId="61F2AB77" w14:textId="77777777" w:rsidR="0035107A" w:rsidRPr="00126D8E" w:rsidRDefault="0035107A" w:rsidP="0035107A">
      <w:pPr>
        <w:spacing w:after="0" w:line="240" w:lineRule="auto"/>
        <w:rPr>
          <w:rFonts w:ascii="Times New Roman" w:eastAsia="Times New Roman" w:hAnsi="Times New Roman"/>
          <w:color w:val="000000"/>
        </w:rPr>
      </w:pPr>
    </w:p>
    <w:p w14:paraId="35A8E419" w14:textId="77777777" w:rsidR="0035107A" w:rsidRPr="00126D8E" w:rsidRDefault="0035107A" w:rsidP="0035107A">
      <w:pPr>
        <w:spacing w:after="0" w:line="240" w:lineRule="auto"/>
        <w:rPr>
          <w:rFonts w:ascii="Times New Roman" w:eastAsia="Times New Roman" w:hAnsi="Times New Roman"/>
          <w:color w:val="000000"/>
        </w:rPr>
      </w:pPr>
    </w:p>
    <w:p w14:paraId="2B437431" w14:textId="77777777" w:rsidR="0035107A" w:rsidRPr="00126D8E" w:rsidRDefault="0035107A" w:rsidP="0035107A">
      <w:pPr>
        <w:spacing w:after="0" w:line="240" w:lineRule="auto"/>
        <w:rPr>
          <w:rFonts w:ascii="Times New Roman" w:eastAsia="Times New Roman" w:hAnsi="Times New Roman"/>
          <w:color w:val="000000"/>
        </w:rPr>
      </w:pPr>
    </w:p>
    <w:p w14:paraId="55CD3EDC" w14:textId="77777777" w:rsidR="0035107A" w:rsidRPr="00126D8E" w:rsidRDefault="0035107A" w:rsidP="0035107A">
      <w:pPr>
        <w:spacing w:after="0" w:line="240" w:lineRule="auto"/>
        <w:rPr>
          <w:rFonts w:ascii="Times New Roman" w:eastAsia="Times New Roman" w:hAnsi="Times New Roman"/>
          <w:color w:val="000000"/>
        </w:rPr>
      </w:pPr>
    </w:p>
    <w:p w14:paraId="3DF16D91" w14:textId="77777777" w:rsidR="0035107A" w:rsidRPr="00126D8E" w:rsidRDefault="0035107A" w:rsidP="0035107A">
      <w:pPr>
        <w:spacing w:after="0" w:line="240" w:lineRule="auto"/>
        <w:rPr>
          <w:rFonts w:ascii="Times New Roman" w:eastAsia="Times New Roman" w:hAnsi="Times New Roman"/>
          <w:color w:val="000000"/>
        </w:rPr>
      </w:pPr>
    </w:p>
    <w:p w14:paraId="72051FE0" w14:textId="77777777" w:rsidR="0035107A" w:rsidRPr="00126D8E" w:rsidRDefault="0035107A" w:rsidP="0035107A">
      <w:pPr>
        <w:spacing w:after="0" w:line="240" w:lineRule="auto"/>
        <w:rPr>
          <w:rFonts w:ascii="Times New Roman" w:eastAsia="Times New Roman" w:hAnsi="Times New Roman"/>
          <w:color w:val="000000"/>
        </w:rPr>
      </w:pPr>
    </w:p>
    <w:p w14:paraId="49A4CA29" w14:textId="77777777" w:rsidR="0035107A" w:rsidRPr="00126D8E" w:rsidRDefault="0035107A" w:rsidP="0035107A">
      <w:pPr>
        <w:spacing w:after="0" w:line="240" w:lineRule="auto"/>
        <w:rPr>
          <w:rFonts w:ascii="Times New Roman" w:eastAsia="Times New Roman" w:hAnsi="Times New Roman"/>
          <w:vanish/>
          <w:color w:val="000000"/>
        </w:rPr>
      </w:pPr>
    </w:p>
    <w:p w14:paraId="51EC756A" w14:textId="77777777" w:rsidR="0035107A" w:rsidRPr="00126D8E" w:rsidRDefault="0035107A" w:rsidP="0035107A">
      <w:pPr>
        <w:spacing w:after="0" w:line="240" w:lineRule="auto"/>
        <w:rPr>
          <w:rFonts w:ascii="Times New Roman" w:eastAsia="Times New Roman" w:hAnsi="Times New Roman"/>
          <w:vanish/>
          <w:color w:val="000000"/>
        </w:rPr>
      </w:pPr>
    </w:p>
    <w:p w14:paraId="77613A46" w14:textId="77777777" w:rsidR="0035107A" w:rsidRPr="00126D8E" w:rsidRDefault="0035107A" w:rsidP="0035107A">
      <w:pPr>
        <w:rPr>
          <w:rFonts w:ascii="Times New Roman" w:hAnsi="Times New Roman"/>
          <w:color w:val="000000"/>
        </w:rPr>
      </w:pPr>
    </w:p>
    <w:p w14:paraId="6805764E" w14:textId="77777777" w:rsidR="00591870" w:rsidRPr="00126D8E" w:rsidRDefault="00591870" w:rsidP="00591870">
      <w:pPr>
        <w:rPr>
          <w:rFonts w:ascii="Times New Roman" w:hAnsi="Times New Roman"/>
          <w:color w:val="000000"/>
        </w:rPr>
      </w:pPr>
    </w:p>
    <w:p w14:paraId="34987750" w14:textId="77777777" w:rsidR="00ED1CA6" w:rsidRPr="00126D8E" w:rsidRDefault="00ED1CA6" w:rsidP="00591870">
      <w:pPr>
        <w:rPr>
          <w:rFonts w:ascii="Times New Roman" w:hAnsi="Times New Roman"/>
          <w:color w:val="000000"/>
        </w:rPr>
      </w:pPr>
    </w:p>
    <w:p w14:paraId="5825FDE5" w14:textId="77777777" w:rsidR="00ED1CA6" w:rsidRPr="00126D8E" w:rsidRDefault="00ED1CA6" w:rsidP="00591870">
      <w:pPr>
        <w:rPr>
          <w:rFonts w:ascii="Times New Roman" w:hAnsi="Times New Roman"/>
          <w:color w:val="000000"/>
        </w:rPr>
      </w:pPr>
    </w:p>
    <w:p w14:paraId="448A1F1F" w14:textId="77777777" w:rsidR="00ED1CA6" w:rsidRPr="00126D8E" w:rsidRDefault="00ED1CA6" w:rsidP="00591870">
      <w:pPr>
        <w:rPr>
          <w:rFonts w:ascii="Times New Roman" w:hAnsi="Times New Roman"/>
          <w:color w:val="000000"/>
        </w:rPr>
      </w:pPr>
    </w:p>
    <w:p w14:paraId="01D8B571" w14:textId="77777777" w:rsidR="00ED1CA6" w:rsidRPr="00126D8E" w:rsidRDefault="00ED1CA6" w:rsidP="00591870">
      <w:pPr>
        <w:rPr>
          <w:rFonts w:ascii="Times New Roman" w:hAnsi="Times New Roman"/>
          <w:color w:val="000000"/>
        </w:rPr>
      </w:pPr>
    </w:p>
    <w:p w14:paraId="71B566F8" w14:textId="77777777" w:rsidR="00ED1CA6" w:rsidRPr="00126D8E" w:rsidRDefault="00ED1CA6" w:rsidP="00ED1CA6">
      <w:pPr>
        <w:spacing w:after="0" w:line="240" w:lineRule="auto"/>
        <w:rPr>
          <w:rFonts w:ascii="Times New Roman" w:hAnsi="Times New Roman"/>
          <w:b/>
          <w:color w:val="000000"/>
        </w:rPr>
      </w:pPr>
      <w:r w:rsidRPr="00126D8E">
        <w:rPr>
          <w:rFonts w:ascii="Times New Roman" w:hAnsi="Times New Roman"/>
          <w:b/>
          <w:color w:val="000000"/>
        </w:rPr>
        <w:lastRenderedPageBreak/>
        <w:t>Annex E: GEF 7 Core Indicator Worksheet</w:t>
      </w:r>
    </w:p>
    <w:p w14:paraId="573C3DC4" w14:textId="77777777" w:rsidR="00ED1CA6" w:rsidRPr="00126D8E" w:rsidRDefault="00ED1CA6" w:rsidP="00ED1CA6">
      <w:pPr>
        <w:pStyle w:val="Footer"/>
        <w:tabs>
          <w:tab w:val="clear" w:pos="4320"/>
          <w:tab w:val="clear" w:pos="8640"/>
        </w:tabs>
        <w:rPr>
          <w:sz w:val="22"/>
          <w:szCs w:val="22"/>
        </w:rPr>
      </w:pPr>
      <w:r w:rsidRPr="00126D8E">
        <w:rPr>
          <w:sz w:val="22"/>
          <w:szCs w:val="22"/>
          <w:lang w:val="en-US"/>
        </w:rPr>
        <w:t>Use this Worksheet to compute</w:t>
      </w:r>
      <w:r w:rsidRPr="00126D8E">
        <w:rPr>
          <w:sz w:val="22"/>
          <w:szCs w:val="22"/>
        </w:rPr>
        <w:t xml:space="preserve"> those indicator values </w:t>
      </w:r>
      <w:r w:rsidRPr="00126D8E">
        <w:rPr>
          <w:sz w:val="22"/>
          <w:szCs w:val="22"/>
          <w:lang w:val="en-US"/>
        </w:rPr>
        <w:t xml:space="preserve">as required in Part I, Table E </w:t>
      </w:r>
      <w:r w:rsidRPr="00126D8E">
        <w:rPr>
          <w:sz w:val="22"/>
          <w:szCs w:val="22"/>
        </w:rPr>
        <w:t>to the extent applicable to your proposed pro</w:t>
      </w:r>
      <w:r w:rsidRPr="00126D8E">
        <w:rPr>
          <w:sz w:val="22"/>
          <w:szCs w:val="22"/>
          <w:lang w:val="en-US"/>
        </w:rPr>
        <w:t>ject</w:t>
      </w:r>
      <w:r w:rsidRPr="00126D8E">
        <w:rPr>
          <w:sz w:val="22"/>
          <w:szCs w:val="22"/>
        </w:rPr>
        <w:t xml:space="preserve">.  Progress in programming against these targets for the program will be aggregated and reported </w:t>
      </w:r>
      <w:r w:rsidRPr="00126D8E">
        <w:rPr>
          <w:sz w:val="22"/>
          <w:szCs w:val="22"/>
          <w:lang w:val="en-US"/>
        </w:rPr>
        <w:t xml:space="preserve">at any time during </w:t>
      </w:r>
      <w:r w:rsidRPr="00126D8E">
        <w:rPr>
          <w:sz w:val="22"/>
          <w:szCs w:val="22"/>
        </w:rPr>
        <w:t>the replenishment period. There is no need to complete this table for climate adaptation projects financed solely through LDCF and SCCF.</w:t>
      </w:r>
    </w:p>
    <w:p w14:paraId="3D1A7AEB" w14:textId="2F553DEB" w:rsidR="00ED1CA6" w:rsidRPr="00126D8E" w:rsidRDefault="00ED1CA6" w:rsidP="00ED1CA6">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935"/>
        <w:gridCol w:w="820"/>
        <w:gridCol w:w="16"/>
        <w:gridCol w:w="16"/>
        <w:gridCol w:w="842"/>
        <w:gridCol w:w="15"/>
        <w:gridCol w:w="17"/>
        <w:gridCol w:w="1293"/>
        <w:gridCol w:w="10"/>
        <w:gridCol w:w="13"/>
        <w:gridCol w:w="1449"/>
        <w:gridCol w:w="13"/>
        <w:gridCol w:w="12"/>
        <w:gridCol w:w="7"/>
        <w:gridCol w:w="1296"/>
        <w:gridCol w:w="1292"/>
      </w:tblGrid>
      <w:tr w:rsidR="0050626B" w:rsidRPr="00126D8E" w14:paraId="07C8153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3BEA66BB"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2A73FA36"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Terrestrial protected areas created or under improved management for conservation and sustainable use</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3E52C122"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(Hectares)</w:t>
            </w:r>
            <w:r w:rsidRPr="00126D8E">
              <w:rPr>
                <w:rFonts w:ascii="Times New Roman" w:eastAsia="Times New Roman" w:hAnsi="Times New Roman"/>
                <w:sz w:val="18"/>
                <w:szCs w:val="18"/>
              </w:rPr>
              <w:fldChar w:fldCharType="end"/>
            </w:r>
          </w:p>
        </w:tc>
      </w:tr>
      <w:tr w:rsidR="0050626B" w:rsidRPr="00126D8E" w14:paraId="21A8BA3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1E19221"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65AFBE99" w14:textId="77777777" w:rsidR="000136A8" w:rsidRPr="00126D8E" w:rsidRDefault="000136A8" w:rsidP="00341689">
            <w:pPr>
              <w:spacing w:after="0" w:line="240" w:lineRule="auto"/>
              <w:rPr>
                <w:rFonts w:ascii="Times New Roman" w:eastAsia="Times New Roman" w:hAnsi="Times New Roman"/>
                <w:sz w:val="18"/>
                <w:szCs w:val="18"/>
              </w:rPr>
            </w:pPr>
          </w:p>
        </w:tc>
        <w:tc>
          <w:tcPr>
            <w:tcW w:w="5402" w:type="dxa"/>
            <w:gridSpan w:val="10"/>
            <w:tcBorders>
              <w:top w:val="single" w:sz="4" w:space="0" w:color="auto"/>
              <w:left w:val="single" w:sz="4" w:space="0" w:color="auto"/>
              <w:bottom w:val="single" w:sz="4" w:space="0" w:color="auto"/>
              <w:right w:val="single" w:sz="4" w:space="0" w:color="auto"/>
            </w:tcBorders>
            <w:shd w:val="clear" w:color="auto" w:fill="F2F2F2"/>
            <w:hideMark/>
          </w:tcPr>
          <w:p w14:paraId="222FDFC8"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t>Hectares (1.1+1.2)</w:t>
            </w:r>
          </w:p>
        </w:tc>
      </w:tr>
      <w:tr w:rsidR="0050626B" w:rsidRPr="00126D8E" w14:paraId="6D5DBDA2"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60FCE9E2"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61A56063" w14:textId="77777777" w:rsidR="000136A8" w:rsidRPr="00126D8E" w:rsidRDefault="000136A8" w:rsidP="00341689">
            <w:pPr>
              <w:spacing w:after="0" w:line="240" w:lineRule="auto"/>
              <w:rPr>
                <w:rFonts w:ascii="Times New Roman" w:eastAsia="Times New Roman" w:hAnsi="Times New Roman"/>
                <w:sz w:val="18"/>
                <w:szCs w:val="18"/>
              </w:rPr>
            </w:pPr>
          </w:p>
        </w:tc>
        <w:tc>
          <w:tcPr>
            <w:tcW w:w="2807"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206F9547"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t>Expected</w:t>
            </w:r>
          </w:p>
        </w:tc>
        <w:tc>
          <w:tcPr>
            <w:tcW w:w="259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73BE7A10"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Achieved</w:t>
            </w:r>
          </w:p>
        </w:tc>
      </w:tr>
      <w:tr w:rsidR="0050626B" w:rsidRPr="00126D8E" w14:paraId="2090EE2F"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040D993"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12E7C1A2" w14:textId="77777777" w:rsidR="000136A8" w:rsidRPr="00126D8E" w:rsidRDefault="000136A8" w:rsidP="00341689">
            <w:pPr>
              <w:spacing w:after="0" w:line="240" w:lineRule="auto"/>
              <w:rPr>
                <w:rFonts w:ascii="Times New Roman" w:eastAsia="Times New Roman" w:hAnsi="Times New Roman"/>
                <w:sz w:val="18"/>
                <w:szCs w:val="18"/>
              </w:rPr>
            </w:pPr>
          </w:p>
        </w:tc>
        <w:tc>
          <w:tcPr>
            <w:tcW w:w="1333"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5FFC268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74"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675F48E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30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4D7DD9A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7012E966"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TE</w:t>
            </w:r>
          </w:p>
        </w:tc>
      </w:tr>
      <w:tr w:rsidR="0050626B" w:rsidRPr="00126D8E" w14:paraId="2AB598F2"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30E4BED"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0683AE8C" w14:textId="77777777" w:rsidR="000136A8" w:rsidRPr="00126D8E" w:rsidRDefault="000136A8" w:rsidP="00341689">
            <w:pPr>
              <w:spacing w:after="0" w:line="240" w:lineRule="auto"/>
              <w:rPr>
                <w:rFonts w:ascii="Times New Roman" w:eastAsia="Times New Roman" w:hAnsi="Times New Roman"/>
                <w:sz w:val="18"/>
                <w:szCs w:val="18"/>
              </w:rPr>
            </w:pPr>
          </w:p>
        </w:tc>
        <w:tc>
          <w:tcPr>
            <w:tcW w:w="1333"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04CBF69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74"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1FC0E95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0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46C53FB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182A52C2"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F5EF52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13B945C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1.1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45B75A55"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Terrestrial protected areas newly created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261143B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4A1622A"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F0C6AA"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Name of Protected Area</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0269C2"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WDPA ID</w:t>
            </w: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A01703"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IUCN category</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5B9F984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700F3900"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E3FA999"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59F8DF"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AD55E3"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65C494E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4190EE3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7EDF82A8"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0A955C"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810B4A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3F02AE9"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FAB133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10D3EB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142C81A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A767E7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35A15155" w14:textId="77777777" w:rsidTr="00341689">
        <w:trPr>
          <w:trHeight w:val="125"/>
        </w:trPr>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5FA473E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42FF049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4C60CE8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41" w:name="PPG_fa_01"/>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sz w:val="18"/>
                <w:szCs w:val="18"/>
              </w:rPr>
              <w:fldChar w:fldCharType="end"/>
            </w:r>
            <w:bookmarkEnd w:id="41"/>
            <w:r w:rsidRPr="00126D8E">
              <w:rPr>
                <w:rFonts w:ascii="Times New Roman" w:eastAsia="Times New Roman" w:hAnsi="Times New Roman"/>
                <w:color w:val="000000"/>
                <w:sz w:val="18"/>
                <w:szCs w:val="18"/>
              </w:rPr>
              <w:t xml:space="preserve">  </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8DF120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0C3E80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6A9C2B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49A0B73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862BF31"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08BA04F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635E595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3595587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D7061A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B5EAD3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1A26F7C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3FBA7D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E4C82C5"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0F4D9DB6"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2FA7F99A"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5A1F626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Sum</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10F2B5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DFE703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524A08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492EAA6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A4EE72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7841865F"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1.2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04CCDD4E"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Terrestrial protected areas under improved management effectiveness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4252B74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93FF313"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05B4E1"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Name of Protected Area</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F8F82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WDPA ID</w:t>
            </w:r>
          </w:p>
        </w:tc>
        <w:tc>
          <w:tcPr>
            <w:tcW w:w="83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53BC0B"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IUCN category</w:t>
            </w:r>
          </w:p>
        </w:tc>
        <w:tc>
          <w:tcPr>
            <w:tcW w:w="89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61B25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Hectares</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2D044E6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 xml:space="preserve">METT Score </w:t>
            </w:r>
          </w:p>
        </w:tc>
      </w:tr>
      <w:tr w:rsidR="0050626B" w:rsidRPr="00126D8E" w14:paraId="45AC5A87"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5CE1D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50C8F4"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139F5EF"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9C9BA0"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4E0B461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Baseline</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218D52C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05489379"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19D18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987CB68"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934AC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A93885"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40EA19F0" w14:textId="77777777" w:rsidR="000136A8" w:rsidRPr="00126D8E" w:rsidRDefault="000136A8" w:rsidP="00341689">
            <w:pPr>
              <w:spacing w:after="0" w:line="240" w:lineRule="auto"/>
              <w:jc w:val="center"/>
              <w:rPr>
                <w:rFonts w:ascii="Times New Roman" w:eastAsia="Times New Roman" w:hAnsi="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FF1DAE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C68FF5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3191BB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618C1D24"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4C4E3C9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7076FFB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820" w:type="dxa"/>
            <w:tcBorders>
              <w:top w:val="single" w:sz="4" w:space="0" w:color="auto"/>
              <w:left w:val="single" w:sz="4" w:space="0" w:color="auto"/>
              <w:bottom w:val="single" w:sz="4" w:space="0" w:color="auto"/>
              <w:right w:val="single" w:sz="4" w:space="0" w:color="auto"/>
            </w:tcBorders>
            <w:shd w:val="clear" w:color="auto" w:fill="auto"/>
            <w:hideMark/>
          </w:tcPr>
          <w:p w14:paraId="203DC6C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906" w:type="dxa"/>
            <w:gridSpan w:val="5"/>
            <w:tcBorders>
              <w:top w:val="single" w:sz="4" w:space="0" w:color="auto"/>
              <w:left w:val="single" w:sz="4" w:space="0" w:color="auto"/>
              <w:bottom w:val="single" w:sz="4" w:space="0" w:color="auto"/>
              <w:right w:val="single" w:sz="4" w:space="0" w:color="auto"/>
            </w:tcBorders>
            <w:shd w:val="clear" w:color="auto" w:fill="auto"/>
            <w:hideMark/>
          </w:tcPr>
          <w:p w14:paraId="7D00C23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2128DCEE"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7B05B9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3B7AF5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8CE688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6BB4248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5746C6B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5142561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820" w:type="dxa"/>
            <w:tcBorders>
              <w:top w:val="single" w:sz="4" w:space="0" w:color="auto"/>
              <w:left w:val="single" w:sz="4" w:space="0" w:color="auto"/>
              <w:bottom w:val="single" w:sz="4" w:space="0" w:color="auto"/>
              <w:right w:val="single" w:sz="4" w:space="0" w:color="auto"/>
            </w:tcBorders>
            <w:shd w:val="clear" w:color="auto" w:fill="auto"/>
            <w:hideMark/>
          </w:tcPr>
          <w:p w14:paraId="78EE652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906" w:type="dxa"/>
            <w:gridSpan w:val="5"/>
            <w:tcBorders>
              <w:top w:val="single" w:sz="4" w:space="0" w:color="auto"/>
              <w:left w:val="single" w:sz="4" w:space="0" w:color="auto"/>
              <w:bottom w:val="single" w:sz="4" w:space="0" w:color="auto"/>
              <w:right w:val="single" w:sz="4" w:space="0" w:color="auto"/>
            </w:tcBorders>
            <w:shd w:val="clear" w:color="auto" w:fill="auto"/>
            <w:hideMark/>
          </w:tcPr>
          <w:p w14:paraId="6CAAB7F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6C5F9CA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B096F2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3F95BA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03E93A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26AC1F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8EADA62"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64C8E566" w14:textId="77777777" w:rsidR="000136A8" w:rsidRPr="00126D8E" w:rsidRDefault="000136A8" w:rsidP="00341689">
            <w:pPr>
              <w:spacing w:after="0" w:line="240" w:lineRule="auto"/>
              <w:rPr>
                <w:rFonts w:ascii="Times New Roman" w:eastAsia="Times New Roman" w:hAnsi="Times New Roman"/>
                <w:sz w:val="18"/>
                <w:szCs w:val="18"/>
              </w:rPr>
            </w:pPr>
          </w:p>
        </w:tc>
        <w:tc>
          <w:tcPr>
            <w:tcW w:w="820" w:type="dxa"/>
            <w:tcBorders>
              <w:top w:val="single" w:sz="4" w:space="0" w:color="auto"/>
              <w:left w:val="single" w:sz="4" w:space="0" w:color="auto"/>
              <w:bottom w:val="single" w:sz="4" w:space="0" w:color="auto"/>
              <w:right w:val="single" w:sz="4" w:space="0" w:color="auto"/>
            </w:tcBorders>
            <w:shd w:val="clear" w:color="auto" w:fill="auto"/>
            <w:hideMark/>
          </w:tcPr>
          <w:p w14:paraId="0A156761"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Sum</w:t>
            </w:r>
          </w:p>
        </w:tc>
        <w:tc>
          <w:tcPr>
            <w:tcW w:w="906" w:type="dxa"/>
            <w:gridSpan w:val="5"/>
            <w:tcBorders>
              <w:top w:val="single" w:sz="4" w:space="0" w:color="auto"/>
              <w:left w:val="single" w:sz="4" w:space="0" w:color="auto"/>
              <w:bottom w:val="single" w:sz="4" w:space="0" w:color="auto"/>
              <w:right w:val="single" w:sz="4" w:space="0" w:color="auto"/>
            </w:tcBorders>
            <w:shd w:val="clear" w:color="auto" w:fill="auto"/>
            <w:hideMark/>
          </w:tcPr>
          <w:p w14:paraId="722BA83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0FE2084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tcPr>
          <w:p w14:paraId="6D633BDD"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296" w:type="dxa"/>
            <w:tcBorders>
              <w:top w:val="single" w:sz="4" w:space="0" w:color="auto"/>
              <w:left w:val="single" w:sz="4" w:space="0" w:color="auto"/>
              <w:bottom w:val="single" w:sz="4" w:space="0" w:color="auto"/>
              <w:right w:val="single" w:sz="4" w:space="0" w:color="auto"/>
            </w:tcBorders>
            <w:shd w:val="clear" w:color="auto" w:fill="auto"/>
          </w:tcPr>
          <w:p w14:paraId="12FC8B78"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292" w:type="dxa"/>
            <w:tcBorders>
              <w:top w:val="single" w:sz="4" w:space="0" w:color="auto"/>
              <w:left w:val="single" w:sz="4" w:space="0" w:color="auto"/>
              <w:bottom w:val="single" w:sz="4" w:space="0" w:color="auto"/>
              <w:right w:val="single" w:sz="4" w:space="0" w:color="auto"/>
            </w:tcBorders>
            <w:shd w:val="clear" w:color="auto" w:fill="auto"/>
          </w:tcPr>
          <w:p w14:paraId="7D7F2992" w14:textId="77777777" w:rsidR="000136A8" w:rsidRPr="00126D8E" w:rsidRDefault="000136A8" w:rsidP="00341689">
            <w:pPr>
              <w:spacing w:after="0" w:line="240" w:lineRule="auto"/>
              <w:jc w:val="right"/>
              <w:rPr>
                <w:rFonts w:ascii="Times New Roman" w:eastAsia="Times New Roman" w:hAnsi="Times New Roman"/>
                <w:sz w:val="18"/>
                <w:szCs w:val="18"/>
              </w:rPr>
            </w:pPr>
          </w:p>
        </w:tc>
      </w:tr>
      <w:tr w:rsidR="0050626B" w:rsidRPr="00126D8E" w14:paraId="62CBC5B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24A031B8"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30A02587"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Marine protected areas created or under improved management for conservation and sustainable use</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0ACC830A"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(Hectares)</w:t>
            </w:r>
            <w:r w:rsidRPr="00126D8E">
              <w:rPr>
                <w:rFonts w:ascii="Times New Roman" w:eastAsia="Times New Roman" w:hAnsi="Times New Roman"/>
                <w:b/>
                <w:i/>
                <w:color w:val="000000"/>
                <w:sz w:val="18"/>
                <w:szCs w:val="18"/>
              </w:rPr>
              <w:fldChar w:fldCharType="end"/>
            </w:r>
          </w:p>
        </w:tc>
      </w:tr>
      <w:tr w:rsidR="0050626B" w:rsidRPr="00126D8E" w14:paraId="3173F0CA"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3E6BCD79" w14:textId="77777777" w:rsidR="000136A8" w:rsidRPr="00126D8E" w:rsidRDefault="000136A8" w:rsidP="00341689">
            <w:pPr>
              <w:spacing w:after="0" w:line="240" w:lineRule="auto"/>
              <w:rPr>
                <w:rFonts w:ascii="Times New Roman" w:eastAsia="Times New Roman" w:hAnsi="Times New Roman"/>
                <w:sz w:val="18"/>
                <w:szCs w:val="18"/>
              </w:rPr>
            </w:pPr>
          </w:p>
        </w:tc>
        <w:tc>
          <w:tcPr>
            <w:tcW w:w="2629" w:type="dxa"/>
            <w:gridSpan w:val="5"/>
            <w:tcBorders>
              <w:top w:val="single" w:sz="4" w:space="0" w:color="auto"/>
              <w:left w:val="single" w:sz="4" w:space="0" w:color="auto"/>
              <w:bottom w:val="single" w:sz="4" w:space="0" w:color="auto"/>
              <w:right w:val="single" w:sz="4" w:space="0" w:color="auto"/>
            </w:tcBorders>
            <w:shd w:val="clear" w:color="auto" w:fill="auto"/>
          </w:tcPr>
          <w:p w14:paraId="48B6814F" w14:textId="77777777" w:rsidR="000136A8" w:rsidRPr="00126D8E" w:rsidRDefault="000136A8" w:rsidP="00341689">
            <w:pPr>
              <w:spacing w:after="0" w:line="240" w:lineRule="auto"/>
              <w:rPr>
                <w:rFonts w:ascii="Times New Roman" w:eastAsia="Times New Roman" w:hAnsi="Times New Roman"/>
                <w:sz w:val="18"/>
                <w:szCs w:val="18"/>
              </w:rPr>
            </w:pPr>
          </w:p>
        </w:tc>
        <w:tc>
          <w:tcPr>
            <w:tcW w:w="5417" w:type="dxa"/>
            <w:gridSpan w:val="11"/>
            <w:tcBorders>
              <w:top w:val="single" w:sz="4" w:space="0" w:color="auto"/>
              <w:left w:val="single" w:sz="4" w:space="0" w:color="auto"/>
              <w:bottom w:val="single" w:sz="4" w:space="0" w:color="auto"/>
              <w:right w:val="single" w:sz="4" w:space="0" w:color="auto"/>
            </w:tcBorders>
            <w:shd w:val="clear" w:color="auto" w:fill="F2F2F2"/>
            <w:hideMark/>
          </w:tcPr>
          <w:p w14:paraId="1C8B9230" w14:textId="77777777" w:rsidR="000136A8" w:rsidRPr="00126D8E" w:rsidRDefault="000136A8" w:rsidP="00341689">
            <w:pPr>
              <w:spacing w:after="0" w:line="240" w:lineRule="auto"/>
              <w:jc w:val="center"/>
              <w:rPr>
                <w:rFonts w:ascii="Times New Roman" w:eastAsia="Times New Roman" w:hAnsi="Times New Roman"/>
                <w:color w:val="000000"/>
                <w:sz w:val="18"/>
                <w:szCs w:val="18"/>
              </w:rPr>
            </w:pPr>
            <w:r w:rsidRPr="00126D8E">
              <w:rPr>
                <w:rFonts w:ascii="Times New Roman" w:eastAsia="Times New Roman" w:hAnsi="Times New Roman"/>
                <w:color w:val="000000"/>
                <w:sz w:val="18"/>
                <w:szCs w:val="18"/>
              </w:rPr>
              <w:t>Hectares (2.1+2.2)</w:t>
            </w:r>
          </w:p>
        </w:tc>
      </w:tr>
      <w:tr w:rsidR="0050626B" w:rsidRPr="00126D8E" w14:paraId="282C844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7E93572" w14:textId="77777777" w:rsidR="000136A8" w:rsidRPr="00126D8E" w:rsidRDefault="000136A8" w:rsidP="00341689">
            <w:pPr>
              <w:spacing w:after="0" w:line="240" w:lineRule="auto"/>
              <w:rPr>
                <w:rFonts w:ascii="Times New Roman" w:eastAsia="Times New Roman" w:hAnsi="Times New Roman"/>
                <w:sz w:val="18"/>
                <w:szCs w:val="18"/>
              </w:rPr>
            </w:pPr>
          </w:p>
        </w:tc>
        <w:tc>
          <w:tcPr>
            <w:tcW w:w="2629" w:type="dxa"/>
            <w:gridSpan w:val="5"/>
            <w:tcBorders>
              <w:top w:val="single" w:sz="4" w:space="0" w:color="auto"/>
              <w:left w:val="single" w:sz="4" w:space="0" w:color="auto"/>
              <w:bottom w:val="single" w:sz="4" w:space="0" w:color="auto"/>
              <w:right w:val="single" w:sz="4" w:space="0" w:color="auto"/>
            </w:tcBorders>
            <w:shd w:val="clear" w:color="auto" w:fill="auto"/>
          </w:tcPr>
          <w:p w14:paraId="58B43BDE" w14:textId="77777777" w:rsidR="000136A8" w:rsidRPr="00126D8E" w:rsidRDefault="000136A8" w:rsidP="00341689">
            <w:pPr>
              <w:spacing w:after="0" w:line="240" w:lineRule="auto"/>
              <w:rPr>
                <w:rFonts w:ascii="Times New Roman" w:eastAsia="Times New Roman" w:hAnsi="Times New Roman"/>
                <w:sz w:val="18"/>
                <w:szCs w:val="18"/>
              </w:rPr>
            </w:pPr>
          </w:p>
        </w:tc>
        <w:tc>
          <w:tcPr>
            <w:tcW w:w="2810"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15698B3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color w:val="000000"/>
                <w:sz w:val="18"/>
                <w:szCs w:val="18"/>
              </w:rPr>
              <w:t>Expected</w:t>
            </w:r>
          </w:p>
        </w:tc>
        <w:tc>
          <w:tcPr>
            <w:tcW w:w="2607"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0D0F89F7" w14:textId="77777777" w:rsidR="000136A8" w:rsidRPr="00126D8E" w:rsidRDefault="000136A8" w:rsidP="00341689">
            <w:pPr>
              <w:spacing w:after="0" w:line="240" w:lineRule="auto"/>
              <w:jc w:val="center"/>
              <w:rPr>
                <w:rFonts w:ascii="Times New Roman" w:eastAsia="Times New Roman" w:hAnsi="Times New Roman"/>
                <w:color w:val="000000"/>
                <w:sz w:val="18"/>
                <w:szCs w:val="18"/>
              </w:rPr>
            </w:pPr>
            <w:r w:rsidRPr="00126D8E">
              <w:rPr>
                <w:rFonts w:ascii="Times New Roman" w:eastAsia="Times New Roman" w:hAnsi="Times New Roman"/>
                <w:color w:val="000000"/>
                <w:sz w:val="18"/>
                <w:szCs w:val="18"/>
              </w:rPr>
              <w:t>Achieved</w:t>
            </w:r>
          </w:p>
        </w:tc>
      </w:tr>
      <w:tr w:rsidR="0050626B" w:rsidRPr="00126D8E" w14:paraId="2207AC73"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EDC40F5" w14:textId="77777777" w:rsidR="000136A8" w:rsidRPr="00126D8E" w:rsidRDefault="000136A8" w:rsidP="00341689">
            <w:pPr>
              <w:spacing w:after="0" w:line="240" w:lineRule="auto"/>
              <w:rPr>
                <w:rFonts w:ascii="Times New Roman" w:eastAsia="Times New Roman" w:hAnsi="Times New Roman"/>
                <w:sz w:val="18"/>
                <w:szCs w:val="18"/>
              </w:rPr>
            </w:pPr>
          </w:p>
        </w:tc>
        <w:tc>
          <w:tcPr>
            <w:tcW w:w="2629" w:type="dxa"/>
            <w:gridSpan w:val="5"/>
            <w:tcBorders>
              <w:top w:val="single" w:sz="4" w:space="0" w:color="auto"/>
              <w:left w:val="single" w:sz="4" w:space="0" w:color="auto"/>
              <w:bottom w:val="single" w:sz="4" w:space="0" w:color="auto"/>
              <w:right w:val="single" w:sz="4" w:space="0" w:color="auto"/>
            </w:tcBorders>
            <w:shd w:val="clear" w:color="auto" w:fill="auto"/>
          </w:tcPr>
          <w:p w14:paraId="72B4DFAD" w14:textId="77777777" w:rsidR="000136A8" w:rsidRPr="00126D8E" w:rsidRDefault="000136A8" w:rsidP="00341689">
            <w:pPr>
              <w:spacing w:after="0" w:line="240" w:lineRule="auto"/>
              <w:rPr>
                <w:rFonts w:ascii="Times New Roman" w:eastAsia="Times New Roman" w:hAnsi="Times New Roman"/>
                <w:sz w:val="18"/>
                <w:szCs w:val="18"/>
              </w:rPr>
            </w:pPr>
          </w:p>
        </w:tc>
        <w:tc>
          <w:tcPr>
            <w:tcW w:w="132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1FF5E68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5"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3799E4D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 xml:space="preserve">Endorsement </w:t>
            </w:r>
          </w:p>
        </w:tc>
        <w:tc>
          <w:tcPr>
            <w:tcW w:w="131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25EC17F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6D604A1A"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t>TE</w:t>
            </w:r>
          </w:p>
        </w:tc>
      </w:tr>
      <w:tr w:rsidR="0050626B" w:rsidRPr="00126D8E" w14:paraId="04F874D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B6F8BED" w14:textId="77777777" w:rsidR="000136A8" w:rsidRPr="00126D8E" w:rsidRDefault="000136A8" w:rsidP="00341689">
            <w:pPr>
              <w:spacing w:after="0" w:line="240" w:lineRule="auto"/>
              <w:rPr>
                <w:rFonts w:ascii="Times New Roman" w:eastAsia="Times New Roman" w:hAnsi="Times New Roman"/>
                <w:sz w:val="18"/>
                <w:szCs w:val="18"/>
              </w:rPr>
            </w:pPr>
          </w:p>
        </w:tc>
        <w:tc>
          <w:tcPr>
            <w:tcW w:w="2629" w:type="dxa"/>
            <w:gridSpan w:val="5"/>
            <w:tcBorders>
              <w:top w:val="single" w:sz="4" w:space="0" w:color="auto"/>
              <w:left w:val="single" w:sz="4" w:space="0" w:color="auto"/>
              <w:bottom w:val="single" w:sz="4" w:space="0" w:color="auto"/>
              <w:right w:val="single" w:sz="4" w:space="0" w:color="auto"/>
            </w:tcBorders>
            <w:shd w:val="clear" w:color="auto" w:fill="auto"/>
          </w:tcPr>
          <w:p w14:paraId="2157B5E7" w14:textId="77777777" w:rsidR="000136A8" w:rsidRPr="00126D8E" w:rsidRDefault="000136A8" w:rsidP="00341689">
            <w:pPr>
              <w:spacing w:after="0" w:line="240" w:lineRule="auto"/>
              <w:rPr>
                <w:rFonts w:ascii="Times New Roman" w:eastAsia="Times New Roman" w:hAnsi="Times New Roman"/>
                <w:sz w:val="18"/>
                <w:szCs w:val="18"/>
              </w:rPr>
            </w:pPr>
          </w:p>
        </w:tc>
        <w:tc>
          <w:tcPr>
            <w:tcW w:w="132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3CEA183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5"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7BB0B44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4500D2A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4B9DEF77"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196D516"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4AA5F51A"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2.1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BB8C05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Marine protected areas newly created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59B8621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3FE2779"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79553A"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Name of Protected Area</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C780AA"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WDPA ID</w:t>
            </w: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FD77D"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IUCN category</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4A1ADF8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04511D72"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3CEFE0"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4CB3093"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2136D30"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1E50B8F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19D465C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662A06A7" w14:textId="77777777" w:rsidTr="00341689">
        <w:trPr>
          <w:trHeight w:val="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E360F4"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C0B2F81"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42A50E9"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66EEDC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8A5FF0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334BD4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94E268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156A7A83"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754E292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528EB4D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47BD2C2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F545C1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25CC7F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C70867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3E2F8A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029296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30EAA48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34B64D3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50BE35F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C28200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A61F00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A4238E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98EA3A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AEB30C1"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626A8FE"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642DD7D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4DBD219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t xml:space="preserve">Sum  </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BBEDF0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47EA70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9D958E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235899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6A3D32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0BBA34F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2.2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018F5C0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Marine protected areas under improved management effectiveness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73C9252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751FE2A"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E8D0E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Name of Protected Area</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A2A47A"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WDPA ID</w:t>
            </w:r>
          </w:p>
        </w:tc>
        <w:tc>
          <w:tcPr>
            <w:tcW w:w="852"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8CBA8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IUCN category</w:t>
            </w:r>
          </w:p>
        </w:tc>
        <w:tc>
          <w:tcPr>
            <w:tcW w:w="874"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DBCD11"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Hectares</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7D56D5B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METT Score (Scale 1-3)</w:t>
            </w:r>
          </w:p>
        </w:tc>
      </w:tr>
      <w:tr w:rsidR="0050626B" w:rsidRPr="00126D8E" w14:paraId="48A8460E"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F9050B8"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E759D48"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1F7F23"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5D5375"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57577F0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Baseline</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52B0187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23DE7B25" w14:textId="77777777" w:rsidTr="00341689">
        <w:trPr>
          <w:trHeight w:val="18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946E55"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59BE9F"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F2AA76"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4823C64"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353CC2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0CAD4F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058224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027D9E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2FBA06BA"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292705D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591718C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852" w:type="dxa"/>
            <w:gridSpan w:val="3"/>
            <w:tcBorders>
              <w:top w:val="single" w:sz="4" w:space="0" w:color="auto"/>
              <w:left w:val="single" w:sz="4" w:space="0" w:color="auto"/>
              <w:bottom w:val="single" w:sz="4" w:space="0" w:color="auto"/>
              <w:right w:val="single" w:sz="4" w:space="0" w:color="auto"/>
            </w:tcBorders>
            <w:shd w:val="clear" w:color="auto" w:fill="auto"/>
            <w:hideMark/>
          </w:tcPr>
          <w:p w14:paraId="661ECC8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874" w:type="dxa"/>
            <w:gridSpan w:val="3"/>
            <w:tcBorders>
              <w:top w:val="single" w:sz="4" w:space="0" w:color="auto"/>
              <w:left w:val="single" w:sz="4" w:space="0" w:color="auto"/>
              <w:bottom w:val="single" w:sz="4" w:space="0" w:color="auto"/>
              <w:right w:val="single" w:sz="4" w:space="0" w:color="auto"/>
            </w:tcBorders>
            <w:shd w:val="clear" w:color="auto" w:fill="auto"/>
            <w:hideMark/>
          </w:tcPr>
          <w:p w14:paraId="469869D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022774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5462AB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FE1A57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E95B12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15E4DA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0EA0D41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4AF4DA2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852" w:type="dxa"/>
            <w:gridSpan w:val="3"/>
            <w:tcBorders>
              <w:top w:val="single" w:sz="4" w:space="0" w:color="auto"/>
              <w:left w:val="single" w:sz="4" w:space="0" w:color="auto"/>
              <w:bottom w:val="single" w:sz="4" w:space="0" w:color="auto"/>
              <w:right w:val="single" w:sz="4" w:space="0" w:color="auto"/>
            </w:tcBorders>
            <w:shd w:val="clear" w:color="auto" w:fill="auto"/>
            <w:hideMark/>
          </w:tcPr>
          <w:p w14:paraId="2E630B8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874" w:type="dxa"/>
            <w:gridSpan w:val="3"/>
            <w:tcBorders>
              <w:top w:val="single" w:sz="4" w:space="0" w:color="auto"/>
              <w:left w:val="single" w:sz="4" w:space="0" w:color="auto"/>
              <w:bottom w:val="single" w:sz="4" w:space="0" w:color="auto"/>
              <w:right w:val="single" w:sz="4" w:space="0" w:color="auto"/>
            </w:tcBorders>
            <w:shd w:val="clear" w:color="auto" w:fill="auto"/>
            <w:hideMark/>
          </w:tcPr>
          <w:p w14:paraId="28BDF45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A536D3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D91DF5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03249A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44049D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A86AF8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9D4984B"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0BE32C53"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c>
          <w:tcPr>
            <w:tcW w:w="852" w:type="dxa"/>
            <w:gridSpan w:val="3"/>
            <w:tcBorders>
              <w:top w:val="single" w:sz="4" w:space="0" w:color="auto"/>
              <w:left w:val="single" w:sz="4" w:space="0" w:color="auto"/>
              <w:bottom w:val="single" w:sz="4" w:space="0" w:color="auto"/>
              <w:right w:val="single" w:sz="4" w:space="0" w:color="auto"/>
            </w:tcBorders>
            <w:shd w:val="clear" w:color="auto" w:fill="auto"/>
            <w:hideMark/>
          </w:tcPr>
          <w:p w14:paraId="2528182D" w14:textId="77777777" w:rsidR="000136A8" w:rsidRPr="00126D8E" w:rsidRDefault="000136A8" w:rsidP="00341689">
            <w:pPr>
              <w:spacing w:after="0" w:line="240" w:lineRule="auto"/>
              <w:jc w:val="right"/>
              <w:rPr>
                <w:rFonts w:ascii="Times New Roman" w:eastAsia="Times New Roman" w:hAnsi="Times New Roman"/>
                <w:color w:val="000000"/>
                <w:sz w:val="18"/>
                <w:szCs w:val="18"/>
              </w:rPr>
            </w:pPr>
            <w:r w:rsidRPr="00126D8E">
              <w:rPr>
                <w:rFonts w:ascii="Times New Roman" w:eastAsia="Times New Roman" w:hAnsi="Times New Roman"/>
                <w:color w:val="000000"/>
                <w:sz w:val="18"/>
                <w:szCs w:val="18"/>
              </w:rPr>
              <w:t>Sum</w:t>
            </w:r>
          </w:p>
        </w:tc>
        <w:tc>
          <w:tcPr>
            <w:tcW w:w="874" w:type="dxa"/>
            <w:gridSpan w:val="3"/>
            <w:tcBorders>
              <w:top w:val="single" w:sz="4" w:space="0" w:color="auto"/>
              <w:left w:val="single" w:sz="4" w:space="0" w:color="auto"/>
              <w:bottom w:val="single" w:sz="4" w:space="0" w:color="auto"/>
              <w:right w:val="single" w:sz="4" w:space="0" w:color="auto"/>
            </w:tcBorders>
            <w:shd w:val="clear" w:color="auto" w:fill="auto"/>
            <w:hideMark/>
          </w:tcPr>
          <w:p w14:paraId="0E343208" w14:textId="77777777" w:rsidR="000136A8" w:rsidRPr="00126D8E" w:rsidRDefault="000136A8" w:rsidP="00341689">
            <w:pPr>
              <w:spacing w:after="0" w:line="240" w:lineRule="auto"/>
              <w:jc w:val="right"/>
              <w:rPr>
                <w:rFonts w:ascii="Times New Roman" w:eastAsia="Times New Roman" w:hAnsi="Times New Roman"/>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0370172B"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tcPr>
          <w:p w14:paraId="7E357591"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c>
          <w:tcPr>
            <w:tcW w:w="1296" w:type="dxa"/>
            <w:tcBorders>
              <w:top w:val="single" w:sz="4" w:space="0" w:color="auto"/>
              <w:left w:val="single" w:sz="4" w:space="0" w:color="auto"/>
              <w:bottom w:val="single" w:sz="4" w:space="0" w:color="auto"/>
              <w:right w:val="single" w:sz="4" w:space="0" w:color="auto"/>
            </w:tcBorders>
            <w:shd w:val="clear" w:color="auto" w:fill="auto"/>
          </w:tcPr>
          <w:p w14:paraId="63EC32EC"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c>
          <w:tcPr>
            <w:tcW w:w="1292" w:type="dxa"/>
            <w:tcBorders>
              <w:top w:val="single" w:sz="4" w:space="0" w:color="auto"/>
              <w:left w:val="single" w:sz="4" w:space="0" w:color="auto"/>
              <w:bottom w:val="single" w:sz="4" w:space="0" w:color="auto"/>
              <w:right w:val="single" w:sz="4" w:space="0" w:color="auto"/>
            </w:tcBorders>
            <w:shd w:val="clear" w:color="auto" w:fill="auto"/>
          </w:tcPr>
          <w:p w14:paraId="776A77E6"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r>
      <w:tr w:rsidR="0050626B" w:rsidRPr="00126D8E" w14:paraId="7674204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2C08F3B6"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3</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6E7A57E5"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Area of land restored</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668AD0AB"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(Hectares)</w:t>
            </w:r>
            <w:r w:rsidRPr="00126D8E">
              <w:rPr>
                <w:rFonts w:ascii="Times New Roman" w:eastAsia="Times New Roman" w:hAnsi="Times New Roman"/>
                <w:b/>
                <w:i/>
                <w:color w:val="000000"/>
                <w:sz w:val="18"/>
                <w:szCs w:val="18"/>
              </w:rPr>
              <w:fldChar w:fldCharType="end"/>
            </w:r>
          </w:p>
        </w:tc>
      </w:tr>
      <w:tr w:rsidR="0050626B" w:rsidRPr="00126D8E" w14:paraId="060D1E8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60078D80"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1CCC4071" w14:textId="77777777" w:rsidR="000136A8" w:rsidRPr="00126D8E" w:rsidRDefault="000136A8" w:rsidP="00341689">
            <w:pPr>
              <w:spacing w:after="0" w:line="240" w:lineRule="auto"/>
              <w:rPr>
                <w:rFonts w:ascii="Times New Roman" w:eastAsia="Times New Roman" w:hAnsi="Times New Roman"/>
                <w:sz w:val="18"/>
                <w:szCs w:val="18"/>
              </w:rPr>
            </w:pPr>
          </w:p>
        </w:tc>
        <w:tc>
          <w:tcPr>
            <w:tcW w:w="5402" w:type="dxa"/>
            <w:gridSpan w:val="10"/>
            <w:tcBorders>
              <w:top w:val="single" w:sz="4" w:space="0" w:color="auto"/>
              <w:left w:val="single" w:sz="4" w:space="0" w:color="auto"/>
              <w:bottom w:val="single" w:sz="4" w:space="0" w:color="auto"/>
              <w:right w:val="single" w:sz="4" w:space="0" w:color="auto"/>
            </w:tcBorders>
            <w:shd w:val="clear" w:color="auto" w:fill="F2F2F2"/>
            <w:hideMark/>
          </w:tcPr>
          <w:p w14:paraId="62D0F9D4" w14:textId="77777777" w:rsidR="000136A8" w:rsidRPr="00126D8E" w:rsidRDefault="000136A8" w:rsidP="00341689">
            <w:pPr>
              <w:spacing w:after="0" w:line="240" w:lineRule="auto"/>
              <w:jc w:val="center"/>
              <w:rPr>
                <w:rFonts w:ascii="Times New Roman" w:eastAsia="Times New Roman" w:hAnsi="Times New Roman"/>
                <w:color w:val="000000"/>
                <w:sz w:val="18"/>
                <w:szCs w:val="18"/>
              </w:rPr>
            </w:pPr>
            <w:r w:rsidRPr="00126D8E">
              <w:rPr>
                <w:rFonts w:ascii="Times New Roman" w:eastAsia="Times New Roman" w:hAnsi="Times New Roman"/>
                <w:color w:val="000000"/>
                <w:sz w:val="18"/>
                <w:szCs w:val="18"/>
              </w:rPr>
              <w:t>Hectares (3.1+3.2+3.3+3.4)</w:t>
            </w:r>
          </w:p>
        </w:tc>
      </w:tr>
      <w:tr w:rsidR="0050626B" w:rsidRPr="00126D8E" w14:paraId="549F55DA"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057B7DE"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00358F4D" w14:textId="77777777" w:rsidR="000136A8" w:rsidRPr="00126D8E" w:rsidRDefault="000136A8" w:rsidP="00341689">
            <w:pPr>
              <w:spacing w:after="0" w:line="240" w:lineRule="auto"/>
              <w:rPr>
                <w:rFonts w:ascii="Times New Roman" w:eastAsia="Times New Roman" w:hAnsi="Times New Roman"/>
                <w:sz w:val="18"/>
                <w:szCs w:val="18"/>
              </w:rPr>
            </w:pPr>
          </w:p>
        </w:tc>
        <w:tc>
          <w:tcPr>
            <w:tcW w:w="2795" w:type="dxa"/>
            <w:gridSpan w:val="6"/>
            <w:tcBorders>
              <w:top w:val="single" w:sz="4" w:space="0" w:color="auto"/>
              <w:left w:val="single" w:sz="4" w:space="0" w:color="auto"/>
              <w:bottom w:val="single" w:sz="4" w:space="0" w:color="auto"/>
              <w:right w:val="single" w:sz="4" w:space="0" w:color="auto"/>
            </w:tcBorders>
            <w:shd w:val="clear" w:color="auto" w:fill="F2F2F2"/>
            <w:hideMark/>
          </w:tcPr>
          <w:p w14:paraId="21C733A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color w:val="000000"/>
                <w:sz w:val="18"/>
                <w:szCs w:val="18"/>
              </w:rPr>
              <w:t>Expected</w:t>
            </w:r>
          </w:p>
        </w:tc>
        <w:tc>
          <w:tcPr>
            <w:tcW w:w="2607"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721617E3" w14:textId="77777777" w:rsidR="000136A8" w:rsidRPr="00126D8E" w:rsidRDefault="000136A8" w:rsidP="00341689">
            <w:pPr>
              <w:spacing w:after="0" w:line="240" w:lineRule="auto"/>
              <w:jc w:val="center"/>
              <w:rPr>
                <w:rFonts w:ascii="Times New Roman" w:eastAsia="Times New Roman" w:hAnsi="Times New Roman"/>
                <w:color w:val="000000"/>
                <w:sz w:val="18"/>
                <w:szCs w:val="18"/>
              </w:rPr>
            </w:pPr>
            <w:r w:rsidRPr="00126D8E">
              <w:rPr>
                <w:rFonts w:ascii="Times New Roman" w:eastAsia="Times New Roman" w:hAnsi="Times New Roman"/>
                <w:color w:val="000000"/>
                <w:sz w:val="18"/>
                <w:szCs w:val="18"/>
              </w:rPr>
              <w:t>Achieved</w:t>
            </w:r>
          </w:p>
        </w:tc>
      </w:tr>
      <w:tr w:rsidR="0050626B" w:rsidRPr="00126D8E" w14:paraId="5644FD3F"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FAD65BB"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3A24B976" w14:textId="77777777" w:rsidR="000136A8" w:rsidRPr="00126D8E" w:rsidRDefault="000136A8" w:rsidP="00341689">
            <w:pPr>
              <w:spacing w:after="0" w:line="240" w:lineRule="auto"/>
              <w:rPr>
                <w:rFonts w:ascii="Times New Roman" w:eastAsia="Times New Roman" w:hAnsi="Times New Roman"/>
                <w:sz w:val="18"/>
                <w:szCs w:val="18"/>
              </w:rPr>
            </w:pPr>
          </w:p>
        </w:tc>
        <w:tc>
          <w:tcPr>
            <w:tcW w:w="1333"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2DEBA78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4486C0B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31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009BB15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6FEF9C1D"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TE</w:t>
            </w:r>
          </w:p>
        </w:tc>
      </w:tr>
      <w:tr w:rsidR="0050626B" w:rsidRPr="00126D8E" w14:paraId="1100AF8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FB430E1"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2EC3FD28" w14:textId="77777777" w:rsidR="000136A8" w:rsidRPr="00126D8E" w:rsidRDefault="000136A8" w:rsidP="00341689">
            <w:pPr>
              <w:spacing w:after="0" w:line="240" w:lineRule="auto"/>
              <w:rPr>
                <w:rFonts w:ascii="Times New Roman" w:eastAsia="Times New Roman" w:hAnsi="Times New Roman"/>
                <w:sz w:val="18"/>
                <w:szCs w:val="18"/>
              </w:rPr>
            </w:pPr>
          </w:p>
        </w:tc>
        <w:tc>
          <w:tcPr>
            <w:tcW w:w="1333"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2FD3C41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6A15A68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5BA2678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006A81C2"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4B0C80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625B2696"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3.1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DE42B95"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Area of degraded agricultural land restored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1568E89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5F7E59A"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3CF7353F"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72C29769"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2E379C12"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266B1B0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6741C9E0"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23048E5"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694E16"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E5741D"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30A4595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2C056D6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679BBF66" w14:textId="77777777" w:rsidTr="00341689">
        <w:trPr>
          <w:trHeight w:val="143"/>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1EA7396"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6119D4"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28E022"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D2B7DF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88BA80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0B9B25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EFC7ED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44C276A4"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5D0A8CA3"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78C2283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4B8DF8D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08FF36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D7958B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34E057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33509B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3B215C7"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34E3E27"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1BB3507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49218C5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710B8A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7896FA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7E8C68D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B9E51B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FAB75B5"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51FA389A"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3.2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075A4676"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Area of forest and forest land restored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2D4DE08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8EE025B"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0FCF725B"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2462B91E"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7A64863E"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7D7EEA4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22DA5FB9"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DD13D5"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54EA3C1"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4ECE0A2"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0E725F3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54BAF1C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7DD29271" w14:textId="77777777" w:rsidTr="00341689">
        <w:trPr>
          <w:trHeight w:val="21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96FC6C"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15E8842"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9E41B0"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C4AE49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02F4A2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13D360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44D8AC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1B382886"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248ED31"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12C03942"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7361654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A76450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64221D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218ECE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146264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F3E778F"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54775A4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01CEEEC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7AA9DB84"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15757C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ECE812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33E4AB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7C4AD7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4FFE3E1"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3A7D799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3.3</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7AAD64F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Area of natural grass and shrublands restored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69080DA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650A59F"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17D61B63"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0BE56721"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7AB21F5F"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1E6A7D2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40259CD7"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EEEBE26"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801752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F8E9C1"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6A2C8A1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49BBAE9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44D39DD6" w14:textId="77777777" w:rsidTr="00341689">
        <w:trPr>
          <w:trHeight w:val="10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DFEB09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CA159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9ABB959"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BF23D3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723FF9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B1100C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657794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2A1F1A5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055AF1D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0CFB6E97"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24CE48E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8CFD30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77DECEB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9AC236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BD7352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8C08C8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06428182"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406EFC0B"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7CC80517"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0782E0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D8B9BB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FE2748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D9D5B3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03F4961"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4DDC823E"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3.4</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1F7D64E2"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Area of wetlands (including estuaries, mangroves) restored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2893FC3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52B6259"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26EEFD0F"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396EF4BA"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70AF59F6"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121B1CC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12F4D0C3"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68AD52"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CE1D73"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C4C8585"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3EAAF06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3ED52B8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37A0C11B" w14:textId="77777777" w:rsidTr="00341689">
        <w:trPr>
          <w:trHeight w:val="19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4F98B13"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45947A0"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01D71EE"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4A8A92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56D1F9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661E47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485447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624C28D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D1CF90F"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4B8B7C88"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41353D3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279DEE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86892F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EDBDCA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43AD16B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C07DE8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EC898B4"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1096F2E2"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09F07224"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8577EB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7FA5B9D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13D7CBF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8B7BE2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EE46DEE"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74F19A04"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4</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73AE80A3"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Area of landscapes under improved practices (hectares; excluding protected areas)</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0889F0B8"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(Hectares)</w:t>
            </w:r>
            <w:r w:rsidRPr="00126D8E">
              <w:rPr>
                <w:rFonts w:ascii="Times New Roman" w:eastAsia="Times New Roman" w:hAnsi="Times New Roman"/>
                <w:b/>
                <w:i/>
                <w:color w:val="000000"/>
                <w:sz w:val="18"/>
                <w:szCs w:val="18"/>
              </w:rPr>
              <w:fldChar w:fldCharType="end"/>
            </w:r>
          </w:p>
        </w:tc>
      </w:tr>
      <w:tr w:rsidR="0050626B" w:rsidRPr="00126D8E" w14:paraId="1155AC52"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0C5A07F3"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74EFA980" w14:textId="77777777" w:rsidR="000136A8" w:rsidRPr="00126D8E" w:rsidRDefault="000136A8" w:rsidP="00341689">
            <w:pPr>
              <w:spacing w:after="0" w:line="240" w:lineRule="auto"/>
              <w:rPr>
                <w:rFonts w:ascii="Times New Roman" w:eastAsia="Times New Roman" w:hAnsi="Times New Roman"/>
                <w:sz w:val="18"/>
                <w:szCs w:val="18"/>
              </w:rPr>
            </w:pPr>
          </w:p>
        </w:tc>
        <w:tc>
          <w:tcPr>
            <w:tcW w:w="5402" w:type="dxa"/>
            <w:gridSpan w:val="10"/>
            <w:tcBorders>
              <w:top w:val="single" w:sz="4" w:space="0" w:color="auto"/>
              <w:left w:val="single" w:sz="4" w:space="0" w:color="auto"/>
              <w:bottom w:val="single" w:sz="4" w:space="0" w:color="auto"/>
              <w:right w:val="single" w:sz="4" w:space="0" w:color="auto"/>
            </w:tcBorders>
            <w:shd w:val="clear" w:color="auto" w:fill="F2F2F2"/>
            <w:hideMark/>
          </w:tcPr>
          <w:p w14:paraId="2946847E" w14:textId="77777777" w:rsidR="000136A8" w:rsidRPr="00126D8E" w:rsidRDefault="000136A8" w:rsidP="00341689">
            <w:pPr>
              <w:spacing w:after="0" w:line="240" w:lineRule="auto"/>
              <w:jc w:val="center"/>
              <w:rPr>
                <w:rFonts w:ascii="Times New Roman" w:eastAsia="Times New Roman" w:hAnsi="Times New Roman"/>
                <w:color w:val="000000"/>
                <w:sz w:val="18"/>
                <w:szCs w:val="18"/>
              </w:rPr>
            </w:pPr>
            <w:r w:rsidRPr="00126D8E">
              <w:rPr>
                <w:rFonts w:ascii="Times New Roman" w:eastAsia="Times New Roman" w:hAnsi="Times New Roman"/>
                <w:color w:val="000000"/>
                <w:sz w:val="18"/>
                <w:szCs w:val="18"/>
              </w:rPr>
              <w:t>Hectares (4.1+4.2+4.3+4.4)</w:t>
            </w:r>
          </w:p>
        </w:tc>
      </w:tr>
      <w:tr w:rsidR="0050626B" w:rsidRPr="00126D8E" w14:paraId="1EC9557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EC07166"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57CB24F4" w14:textId="77777777" w:rsidR="000136A8" w:rsidRPr="00126D8E" w:rsidRDefault="000136A8" w:rsidP="00341689">
            <w:pPr>
              <w:spacing w:after="0" w:line="240" w:lineRule="auto"/>
              <w:rPr>
                <w:rFonts w:ascii="Times New Roman" w:eastAsia="Times New Roman" w:hAnsi="Times New Roman"/>
                <w:sz w:val="18"/>
                <w:szCs w:val="18"/>
              </w:rPr>
            </w:pPr>
          </w:p>
        </w:tc>
        <w:tc>
          <w:tcPr>
            <w:tcW w:w="2795" w:type="dxa"/>
            <w:gridSpan w:val="6"/>
            <w:tcBorders>
              <w:top w:val="single" w:sz="4" w:space="0" w:color="auto"/>
              <w:left w:val="single" w:sz="4" w:space="0" w:color="auto"/>
              <w:bottom w:val="single" w:sz="4" w:space="0" w:color="auto"/>
              <w:right w:val="single" w:sz="4" w:space="0" w:color="auto"/>
            </w:tcBorders>
            <w:shd w:val="clear" w:color="auto" w:fill="F2F2F2"/>
            <w:hideMark/>
          </w:tcPr>
          <w:p w14:paraId="275588B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color w:val="000000"/>
                <w:sz w:val="18"/>
                <w:szCs w:val="18"/>
              </w:rPr>
              <w:t>Expected</w:t>
            </w:r>
          </w:p>
        </w:tc>
        <w:tc>
          <w:tcPr>
            <w:tcW w:w="2607"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176BD4A4" w14:textId="77777777" w:rsidR="000136A8" w:rsidRPr="00126D8E" w:rsidRDefault="000136A8" w:rsidP="00341689">
            <w:pPr>
              <w:spacing w:after="0" w:line="240" w:lineRule="auto"/>
              <w:jc w:val="center"/>
              <w:rPr>
                <w:rFonts w:ascii="Times New Roman" w:eastAsia="Times New Roman" w:hAnsi="Times New Roman"/>
                <w:color w:val="000000"/>
                <w:sz w:val="18"/>
                <w:szCs w:val="18"/>
              </w:rPr>
            </w:pPr>
            <w:r w:rsidRPr="00126D8E">
              <w:rPr>
                <w:rFonts w:ascii="Times New Roman" w:eastAsia="Times New Roman" w:hAnsi="Times New Roman"/>
                <w:color w:val="000000"/>
                <w:sz w:val="18"/>
                <w:szCs w:val="18"/>
              </w:rPr>
              <w:t>Expected</w:t>
            </w:r>
          </w:p>
        </w:tc>
      </w:tr>
      <w:tr w:rsidR="0050626B" w:rsidRPr="00126D8E" w14:paraId="0892042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CE0B7C8"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43F74FAB" w14:textId="77777777" w:rsidR="000136A8" w:rsidRPr="00126D8E" w:rsidRDefault="000136A8" w:rsidP="00341689">
            <w:pPr>
              <w:spacing w:after="0" w:line="240" w:lineRule="auto"/>
              <w:rPr>
                <w:rFonts w:ascii="Times New Roman" w:eastAsia="Times New Roman" w:hAnsi="Times New Roman"/>
                <w:sz w:val="18"/>
                <w:szCs w:val="18"/>
              </w:rPr>
            </w:pPr>
          </w:p>
        </w:tc>
        <w:tc>
          <w:tcPr>
            <w:tcW w:w="1333"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01B82F1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11F2276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31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11DF0CF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35012916"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TE</w:t>
            </w:r>
          </w:p>
        </w:tc>
      </w:tr>
      <w:tr w:rsidR="0050626B" w:rsidRPr="00126D8E" w14:paraId="0E4FADBA"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64B68A8F"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49EE7ED8" w14:textId="77777777" w:rsidR="000136A8" w:rsidRPr="00126D8E" w:rsidRDefault="000136A8" w:rsidP="00341689">
            <w:pPr>
              <w:spacing w:after="0" w:line="240" w:lineRule="auto"/>
              <w:rPr>
                <w:rFonts w:ascii="Times New Roman" w:eastAsia="Times New Roman" w:hAnsi="Times New Roman"/>
                <w:sz w:val="18"/>
                <w:szCs w:val="18"/>
              </w:rPr>
            </w:pPr>
          </w:p>
        </w:tc>
        <w:tc>
          <w:tcPr>
            <w:tcW w:w="1333"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5D84F7B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511FF9C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52BD258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3D55594D"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FC95DE7"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21C8686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4.1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2059005F"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Area of landscapes under improved management to benefit biodiversity</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116FF9A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2A4DBF4"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3B241F6A"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73D5FDB2"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73728DD9"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0CB8A52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7FFD08D3" w14:textId="77777777" w:rsidTr="00341689">
        <w:trPr>
          <w:trHeight w:val="12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996F31D"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F9605A"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FF214BD"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651291C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146EF6C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47C2B48A" w14:textId="77777777" w:rsidTr="00341689">
        <w:trPr>
          <w:trHeight w:val="8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9488821"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E9B2F08"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6825F8"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085495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45AD1C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B2E2A3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5173E6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5B76EA7D" w14:textId="77777777" w:rsidTr="005166B8">
        <w:tc>
          <w:tcPr>
            <w:tcW w:w="1304" w:type="dxa"/>
            <w:tcBorders>
              <w:top w:val="single" w:sz="4" w:space="0" w:color="auto"/>
              <w:left w:val="single" w:sz="4" w:space="0" w:color="auto"/>
              <w:bottom w:val="single" w:sz="4" w:space="0" w:color="auto"/>
              <w:right w:val="single" w:sz="4" w:space="0" w:color="auto"/>
            </w:tcBorders>
            <w:shd w:val="clear" w:color="auto" w:fill="auto"/>
          </w:tcPr>
          <w:p w14:paraId="1394DCEA"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50EBBB1F"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7E76845A" w14:textId="2B46A630"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23C066B6" w14:textId="6364C0D5" w:rsidR="000136A8" w:rsidRPr="00126D8E" w:rsidRDefault="000136A8" w:rsidP="00341689">
            <w:pPr>
              <w:spacing w:after="0" w:line="240" w:lineRule="auto"/>
              <w:jc w:val="right"/>
              <w:rPr>
                <w:rFonts w:ascii="Times New Roman" w:eastAsia="Times New Roman" w:hAnsi="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7310AE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1F7B9E3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470EE6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D837E3B" w14:textId="77777777" w:rsidTr="005166B8">
        <w:tc>
          <w:tcPr>
            <w:tcW w:w="1304" w:type="dxa"/>
            <w:tcBorders>
              <w:top w:val="single" w:sz="4" w:space="0" w:color="auto"/>
              <w:left w:val="single" w:sz="4" w:space="0" w:color="auto"/>
              <w:bottom w:val="single" w:sz="4" w:space="0" w:color="auto"/>
              <w:right w:val="single" w:sz="4" w:space="0" w:color="auto"/>
            </w:tcBorders>
            <w:shd w:val="clear" w:color="auto" w:fill="auto"/>
          </w:tcPr>
          <w:p w14:paraId="15D9D1D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6053B942"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06F713DD" w14:textId="40C6993E" w:rsidR="000136A8" w:rsidRPr="00126D8E" w:rsidRDefault="000136A8" w:rsidP="00341689">
            <w:pPr>
              <w:spacing w:after="0" w:line="240" w:lineRule="auto"/>
              <w:rPr>
                <w:rFonts w:ascii="Times New Roman" w:eastAsia="Times New Roman" w:hAnsi="Times New Roman"/>
                <w:b/>
                <w:bCs/>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4FC1B490" w14:textId="13B5CEAE" w:rsidR="000136A8" w:rsidRPr="00126D8E" w:rsidRDefault="000136A8" w:rsidP="00341689">
            <w:pPr>
              <w:spacing w:after="0" w:line="240" w:lineRule="auto"/>
              <w:jc w:val="right"/>
              <w:rPr>
                <w:rFonts w:ascii="Times New Roman" w:eastAsia="Times New Roman" w:hAnsi="Times New Roman"/>
                <w:b/>
                <w:bCs/>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538E9C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36C6B1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155A40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0CFF47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388E92D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4.2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0A45A95"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Area of landscapes that meet national or international third-party certification that incorporates biodiversity considerations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4C33F87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4F61CEB" w14:textId="77777777" w:rsidTr="00341689">
        <w:trPr>
          <w:trHeight w:val="125"/>
        </w:trPr>
        <w:tc>
          <w:tcPr>
            <w:tcW w:w="3965" w:type="dxa"/>
            <w:gridSpan w:val="8"/>
            <w:vMerge w:val="restart"/>
            <w:tcBorders>
              <w:top w:val="single" w:sz="4" w:space="0" w:color="auto"/>
              <w:left w:val="single" w:sz="4" w:space="0" w:color="auto"/>
              <w:bottom w:val="single" w:sz="4" w:space="0" w:color="auto"/>
              <w:right w:val="single" w:sz="4" w:space="0" w:color="auto"/>
            </w:tcBorders>
            <w:shd w:val="clear" w:color="auto" w:fill="auto"/>
          </w:tcPr>
          <w:p w14:paraId="44E2C0D7" w14:textId="77777777" w:rsidR="000136A8" w:rsidRPr="00126D8E" w:rsidRDefault="000136A8" w:rsidP="00341689">
            <w:pPr>
              <w:spacing w:after="0" w:line="240" w:lineRule="auto"/>
              <w:rPr>
                <w:rFonts w:ascii="Times New Roman" w:eastAsia="Times New Roman" w:hAnsi="Times New Roman"/>
                <w:i/>
                <w:color w:val="000000"/>
                <w:sz w:val="18"/>
                <w:szCs w:val="18"/>
              </w:rPr>
            </w:pPr>
            <w:r w:rsidRPr="00126D8E">
              <w:rPr>
                <w:rFonts w:ascii="Times New Roman" w:eastAsia="Times New Roman" w:hAnsi="Times New Roman"/>
                <w:sz w:val="18"/>
                <w:szCs w:val="18"/>
              </w:rPr>
              <w:t xml:space="preserve">Third party certification(s):    </w:t>
            </w: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p w14:paraId="4A0CCDC0" w14:textId="77777777" w:rsidR="000136A8" w:rsidRPr="00126D8E" w:rsidRDefault="000136A8" w:rsidP="00341689">
            <w:pPr>
              <w:spacing w:after="0" w:line="240" w:lineRule="auto"/>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t xml:space="preserve"> </w:t>
            </w:r>
          </w:p>
          <w:p w14:paraId="683E154A" w14:textId="77777777" w:rsidR="000136A8" w:rsidRPr="00126D8E" w:rsidRDefault="000136A8" w:rsidP="00341689">
            <w:pPr>
              <w:spacing w:after="0" w:line="240" w:lineRule="auto"/>
              <w:ind w:left="1782" w:firstLine="378"/>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r w:rsidRPr="00126D8E">
              <w:rPr>
                <w:rFonts w:ascii="Times New Roman" w:eastAsia="Times New Roman" w:hAnsi="Times New Roman"/>
                <w:i/>
                <w:color w:val="000000"/>
                <w:sz w:val="18"/>
                <w:szCs w:val="18"/>
              </w:rPr>
              <w:t xml:space="preserve"> </w:t>
            </w:r>
          </w:p>
          <w:p w14:paraId="30C3B038" w14:textId="77777777" w:rsidR="000136A8" w:rsidRPr="00126D8E" w:rsidRDefault="000136A8" w:rsidP="00341689">
            <w:pPr>
              <w:spacing w:after="0" w:line="240" w:lineRule="auto"/>
              <w:ind w:left="1782" w:firstLine="378"/>
              <w:rPr>
                <w:rFonts w:ascii="Times New Roman" w:eastAsia="Times New Roman" w:hAnsi="Times New Roman"/>
                <w:i/>
                <w:color w:val="000000"/>
                <w:sz w:val="18"/>
                <w:szCs w:val="18"/>
              </w:rPr>
            </w:pPr>
          </w:p>
          <w:p w14:paraId="5E4C233E" w14:textId="77777777" w:rsidR="000136A8" w:rsidRPr="00126D8E" w:rsidRDefault="000136A8" w:rsidP="00341689">
            <w:pPr>
              <w:spacing w:after="0" w:line="240" w:lineRule="auto"/>
              <w:ind w:left="1782" w:firstLine="378"/>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p w14:paraId="29F0E5A1"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19A61EB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67FFD97C" w14:textId="77777777" w:rsidTr="00341689">
        <w:trPr>
          <w:trHeight w:val="58"/>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C01832"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246D122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075F244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4E01B531" w14:textId="77777777" w:rsidTr="00341689">
        <w:trPr>
          <w:trHeight w:val="197"/>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476980"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7A72C3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358163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5592CD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919634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7F2AAB51" w14:textId="77777777" w:rsidTr="00341689">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290E6F4"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BF8E36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6399CB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B3D393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6CA04E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DE7D819" w14:textId="77777777" w:rsidTr="00341689">
        <w:trPr>
          <w:trHeight w:val="215"/>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2FB325F"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9C8286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EC1B7C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8B3288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C268C7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6FBE3DE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6259FE56"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4.3</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317F1F7B"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Area of landscapes under sustainable land management in production systems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74E77D4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496A515"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705A6FDB"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58821EC4"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12E328F0"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2FA6299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24185FDC"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47C994"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0D2063"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A045E9"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68A6F49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6801B20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1E33AF9E"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6224B2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AA9F10"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A51EFA"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1A2218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3ED278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C12976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046FBB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19391BB5"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3FE4F7D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4E050331"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315853F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49999B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3AB1F2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6D6156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E00A14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B842DA6"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3EE8B79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00D7BE4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6FAA5F0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60CC88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3764DA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C8D81F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BC0B8F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39081B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78D81E61"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4.4</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161270B8"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Area of High Conservation Value Forest (HCVF) loss avoided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5C7AF18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AADFC93"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09CE0442"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3F860E4D"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14DF6DE7"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5A87E6C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0500E621"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FBF4C6C"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8E3ADD8"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190EC71"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5FCB94F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201FF4D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6D78919F" w14:textId="77777777" w:rsidTr="00341689">
        <w:trPr>
          <w:trHeight w:val="8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E89236F"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210994"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794BB5"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C5A298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79F82AE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092103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E841DD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0C8194A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5777187"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124B301F"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6981D433"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4B6988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C06FB8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12ECBE5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F4DF37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275985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62310A5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0E66512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0643D25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2E9C5B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D52394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66CE75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AF48A9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63340E9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046271D7"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5</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4FB600F9"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Area of marine habitat under improved practices to benefit biodiversity</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14502F52"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(Hectares)</w:t>
            </w:r>
            <w:r w:rsidRPr="00126D8E">
              <w:rPr>
                <w:rFonts w:ascii="Times New Roman" w:eastAsia="Times New Roman" w:hAnsi="Times New Roman"/>
                <w:b/>
                <w:i/>
                <w:color w:val="000000"/>
                <w:sz w:val="18"/>
                <w:szCs w:val="18"/>
              </w:rPr>
              <w:fldChar w:fldCharType="end"/>
            </w:r>
          </w:p>
        </w:tc>
      </w:tr>
      <w:tr w:rsidR="0050626B" w:rsidRPr="00126D8E" w14:paraId="090E701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5F219538"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5.1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26666CA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Number of fisheries that meet national or international third-party certification that incorporates biodiversity considerations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4263C87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E6F7C46" w14:textId="77777777" w:rsidTr="00341689">
        <w:trPr>
          <w:trHeight w:val="125"/>
        </w:trPr>
        <w:tc>
          <w:tcPr>
            <w:tcW w:w="3965" w:type="dxa"/>
            <w:gridSpan w:val="8"/>
            <w:vMerge w:val="restart"/>
            <w:tcBorders>
              <w:top w:val="single" w:sz="4" w:space="0" w:color="auto"/>
              <w:left w:val="single" w:sz="4" w:space="0" w:color="auto"/>
              <w:bottom w:val="single" w:sz="4" w:space="0" w:color="auto"/>
              <w:right w:val="single" w:sz="4" w:space="0" w:color="auto"/>
            </w:tcBorders>
            <w:shd w:val="clear" w:color="auto" w:fill="auto"/>
          </w:tcPr>
          <w:p w14:paraId="09EF3405" w14:textId="77777777" w:rsidR="000136A8" w:rsidRPr="00126D8E" w:rsidRDefault="000136A8" w:rsidP="00341689">
            <w:pPr>
              <w:spacing w:after="0" w:line="240" w:lineRule="auto"/>
              <w:rPr>
                <w:rFonts w:ascii="Times New Roman" w:eastAsia="Times New Roman" w:hAnsi="Times New Roman"/>
                <w:i/>
                <w:color w:val="000000"/>
                <w:sz w:val="18"/>
                <w:szCs w:val="18"/>
              </w:rPr>
            </w:pPr>
            <w:r w:rsidRPr="00126D8E">
              <w:rPr>
                <w:rFonts w:ascii="Times New Roman" w:eastAsia="Times New Roman" w:hAnsi="Times New Roman"/>
                <w:sz w:val="18"/>
                <w:szCs w:val="18"/>
              </w:rPr>
              <w:t xml:space="preserve">Third party certification(s):    </w:t>
            </w: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p w14:paraId="38AB5B7D" w14:textId="77777777" w:rsidR="000136A8" w:rsidRPr="00126D8E" w:rsidRDefault="000136A8" w:rsidP="00341689">
            <w:pPr>
              <w:spacing w:after="0" w:line="240" w:lineRule="auto"/>
              <w:rPr>
                <w:rFonts w:ascii="Times New Roman" w:eastAsia="Times New Roman" w:hAnsi="Times New Roman"/>
                <w:i/>
                <w:color w:val="000000"/>
                <w:sz w:val="18"/>
                <w:szCs w:val="18"/>
              </w:rPr>
            </w:pPr>
          </w:p>
          <w:p w14:paraId="20E1A2AE" w14:textId="77777777" w:rsidR="000136A8" w:rsidRPr="00126D8E" w:rsidRDefault="000136A8" w:rsidP="00341689">
            <w:pPr>
              <w:spacing w:after="0" w:line="240" w:lineRule="auto"/>
              <w:ind w:left="2160"/>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p w14:paraId="0B2A9FA4" w14:textId="77777777" w:rsidR="000136A8" w:rsidRPr="00126D8E" w:rsidRDefault="000136A8" w:rsidP="00341689">
            <w:pPr>
              <w:spacing w:after="0" w:line="240" w:lineRule="auto"/>
              <w:ind w:left="2160"/>
              <w:rPr>
                <w:rFonts w:ascii="Times New Roman" w:eastAsia="Times New Roman" w:hAnsi="Times New Roman"/>
                <w:i/>
                <w:color w:val="000000"/>
                <w:sz w:val="18"/>
                <w:szCs w:val="18"/>
              </w:rPr>
            </w:pPr>
          </w:p>
          <w:p w14:paraId="7D3B136B" w14:textId="77777777" w:rsidR="000136A8" w:rsidRPr="00126D8E" w:rsidRDefault="000136A8" w:rsidP="00341689">
            <w:pPr>
              <w:spacing w:after="0" w:line="240" w:lineRule="auto"/>
              <w:ind w:left="2160"/>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5E64DC9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Number</w:t>
            </w:r>
          </w:p>
        </w:tc>
      </w:tr>
      <w:tr w:rsidR="0050626B" w:rsidRPr="00126D8E" w14:paraId="5FCDEE28" w14:textId="77777777" w:rsidTr="00341689">
        <w:trPr>
          <w:trHeight w:val="58"/>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5FF6716"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6222B92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6925878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79EBCEF0" w14:textId="77777777" w:rsidTr="00341689">
        <w:trPr>
          <w:trHeight w:val="71"/>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366EBC"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5432C5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D07E96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39112C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F8AC67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288DCD69" w14:textId="77777777" w:rsidTr="00341689">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6ED0FC"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45440D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F495F0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CCED22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561EB5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851B41F" w14:textId="77777777" w:rsidTr="00341689">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30DEB17"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800C92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1323B1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F12556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D62F4A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A71AE0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1177B4E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5.2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38629DE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 xml:space="preserve">Number of large marine ecosystems (LMEs) with reduced pollution and </w:t>
            </w:r>
            <w:proofErr w:type="spellStart"/>
            <w:r w:rsidRPr="00126D8E">
              <w:rPr>
                <w:rFonts w:ascii="Times New Roman" w:eastAsia="Times New Roman" w:hAnsi="Times New Roman"/>
                <w:sz w:val="18"/>
                <w:szCs w:val="18"/>
              </w:rPr>
              <w:t>hypoxial</w:t>
            </w:r>
            <w:proofErr w:type="spellEnd"/>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3A50D7C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432AE83"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062D1A42"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0B550ACE"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588C367C"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16130EF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Number</w:t>
            </w:r>
          </w:p>
        </w:tc>
      </w:tr>
      <w:tr w:rsidR="0050626B" w:rsidRPr="00126D8E" w14:paraId="13520A3F"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75DD70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0F99C9"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F8B9739"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0935526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5DA80EF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3AF8140C" w14:textId="77777777" w:rsidTr="00341689">
        <w:trPr>
          <w:trHeight w:val="10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5FCC6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F3284F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24760B"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1D123F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F5E904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9D0F2A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FFA937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2912C0C7"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5A25E5B4"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7AE9FFF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7E0D447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E08DA8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4B36D2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26ED59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105080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AF6DB71"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F7A54E7"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23180E1E"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6CE2537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1A8C96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343783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E67C33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DB95B7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F1A91F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7B4D5796"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lastRenderedPageBreak/>
              <w:t>Core Indicator 6</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61261804"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Greenhouse gas emission mitigated</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0D743B7B"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
                  <w:enabled/>
                  <w:calcOnExit w:val="0"/>
                  <w:textInput>
                    <w:default w:val="(Ton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(Tons)</w:t>
            </w:r>
            <w:r w:rsidRPr="00126D8E">
              <w:rPr>
                <w:rFonts w:ascii="Times New Roman" w:eastAsia="Times New Roman" w:hAnsi="Times New Roman"/>
                <w:b/>
                <w:i/>
                <w:color w:val="000000"/>
                <w:sz w:val="18"/>
                <w:szCs w:val="18"/>
              </w:rPr>
              <w:fldChar w:fldCharType="end"/>
            </w:r>
          </w:p>
        </w:tc>
      </w:tr>
      <w:tr w:rsidR="0050626B" w:rsidRPr="00126D8E" w14:paraId="2FF5913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95F4224" w14:textId="77777777" w:rsidR="000136A8" w:rsidRPr="00126D8E" w:rsidRDefault="000136A8" w:rsidP="00341689">
            <w:pPr>
              <w:spacing w:after="0" w:line="240" w:lineRule="auto"/>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F2F2F2"/>
          </w:tcPr>
          <w:p w14:paraId="567957DD"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F2F2F2"/>
            <w:hideMark/>
          </w:tcPr>
          <w:p w14:paraId="082C8BA3"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Tons (6.1+6.2)</w:t>
            </w:r>
          </w:p>
        </w:tc>
      </w:tr>
      <w:tr w:rsidR="0050626B" w:rsidRPr="00126D8E" w14:paraId="0B3C56EE"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AD153EE" w14:textId="77777777" w:rsidR="000136A8" w:rsidRPr="00126D8E" w:rsidRDefault="000136A8" w:rsidP="00341689">
            <w:pPr>
              <w:spacing w:after="0" w:line="240" w:lineRule="auto"/>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F2F2F2"/>
          </w:tcPr>
          <w:p w14:paraId="4B8DC6F3"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765"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19162AE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Entered</w:t>
            </w:r>
          </w:p>
        </w:tc>
        <w:tc>
          <w:tcPr>
            <w:tcW w:w="2620" w:type="dxa"/>
            <w:gridSpan w:val="5"/>
            <w:tcBorders>
              <w:top w:val="single" w:sz="4" w:space="0" w:color="auto"/>
              <w:left w:val="single" w:sz="4" w:space="0" w:color="auto"/>
              <w:bottom w:val="single" w:sz="4" w:space="0" w:color="auto"/>
              <w:right w:val="single" w:sz="4" w:space="0" w:color="auto"/>
            </w:tcBorders>
            <w:shd w:val="clear" w:color="auto" w:fill="F2F2F2"/>
            <w:hideMark/>
          </w:tcPr>
          <w:p w14:paraId="027986FD"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Entered</w:t>
            </w:r>
          </w:p>
        </w:tc>
      </w:tr>
      <w:tr w:rsidR="0050626B" w:rsidRPr="00126D8E" w14:paraId="44E71D5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4DF92BA" w14:textId="77777777" w:rsidR="000136A8" w:rsidRPr="00126D8E" w:rsidRDefault="000136A8" w:rsidP="00341689">
            <w:pPr>
              <w:spacing w:after="0" w:line="240" w:lineRule="auto"/>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F2F2F2"/>
          </w:tcPr>
          <w:p w14:paraId="300C9EC3"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6F33681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222CC98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328"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2B3C24D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3D5D71E4"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TE</w:t>
            </w:r>
          </w:p>
        </w:tc>
      </w:tr>
      <w:tr w:rsidR="0050626B" w:rsidRPr="00126D8E" w14:paraId="4C097CA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15E0A9E" w14:textId="77777777" w:rsidR="000136A8" w:rsidRPr="00126D8E" w:rsidRDefault="000136A8" w:rsidP="00341689">
            <w:pPr>
              <w:spacing w:after="0" w:line="240" w:lineRule="auto"/>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3FCA321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Expected CO2e (direct)</w:t>
            </w:r>
          </w:p>
        </w:tc>
        <w:tc>
          <w:tcPr>
            <w:tcW w:w="130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4AF00BA5"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75FBA5B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28"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5212139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1A871A52"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54E836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300DE3A" w14:textId="77777777" w:rsidR="000136A8" w:rsidRPr="00126D8E" w:rsidRDefault="000136A8" w:rsidP="00341689">
            <w:pPr>
              <w:spacing w:after="0" w:line="240" w:lineRule="auto"/>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735A27B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Expected CO2e (indirect)</w:t>
            </w:r>
          </w:p>
        </w:tc>
        <w:tc>
          <w:tcPr>
            <w:tcW w:w="130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64B19C3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0CC31858"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28"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33898F15"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3F42EB6D"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517A773"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3014A35F"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6.1</w:t>
            </w:r>
          </w:p>
        </w:tc>
        <w:tc>
          <w:tcPr>
            <w:tcW w:w="5426" w:type="dxa"/>
            <w:gridSpan w:val="11"/>
            <w:tcBorders>
              <w:top w:val="single" w:sz="4" w:space="0" w:color="auto"/>
              <w:left w:val="single" w:sz="4" w:space="0" w:color="auto"/>
              <w:bottom w:val="single" w:sz="4" w:space="0" w:color="auto"/>
              <w:right w:val="single" w:sz="4" w:space="0" w:color="auto"/>
            </w:tcBorders>
            <w:shd w:val="clear" w:color="auto" w:fill="BFBFBF"/>
            <w:hideMark/>
          </w:tcPr>
          <w:p w14:paraId="22CC44E3"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 xml:space="preserve">Carbon </w:t>
            </w:r>
            <w:proofErr w:type="gramStart"/>
            <w:r w:rsidRPr="00126D8E">
              <w:rPr>
                <w:rFonts w:ascii="Times New Roman" w:eastAsia="Times New Roman" w:hAnsi="Times New Roman"/>
                <w:sz w:val="18"/>
                <w:szCs w:val="18"/>
              </w:rPr>
              <w:t>sequestered</w:t>
            </w:r>
            <w:proofErr w:type="gramEnd"/>
            <w:r w:rsidRPr="00126D8E">
              <w:rPr>
                <w:rFonts w:ascii="Times New Roman" w:eastAsia="Times New Roman" w:hAnsi="Times New Roman"/>
                <w:sz w:val="18"/>
                <w:szCs w:val="18"/>
              </w:rPr>
              <w:t xml:space="preserve"> or emissions avoided in the AFOLU sector</w:t>
            </w:r>
          </w:p>
        </w:tc>
        <w:tc>
          <w:tcPr>
            <w:tcW w:w="1328" w:type="dxa"/>
            <w:gridSpan w:val="4"/>
            <w:tcBorders>
              <w:top w:val="single" w:sz="4" w:space="0" w:color="auto"/>
              <w:left w:val="single" w:sz="4" w:space="0" w:color="auto"/>
              <w:bottom w:val="single" w:sz="4" w:space="0" w:color="auto"/>
              <w:right w:val="single" w:sz="4" w:space="0" w:color="auto"/>
            </w:tcBorders>
            <w:shd w:val="clear" w:color="auto" w:fill="BFBFBF"/>
          </w:tcPr>
          <w:p w14:paraId="117B75FC" w14:textId="77777777" w:rsidR="000136A8" w:rsidRPr="00126D8E" w:rsidRDefault="000136A8" w:rsidP="00341689">
            <w:pPr>
              <w:spacing w:after="0" w:line="240" w:lineRule="auto"/>
              <w:rPr>
                <w:rFonts w:ascii="Times New Roman" w:eastAsia="Times New Roman" w:hAnsi="Times New Roman"/>
                <w:sz w:val="18"/>
                <w:szCs w:val="18"/>
              </w:rPr>
            </w:pP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4869FCE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B13EADF"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177F9A7B"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155620E6"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2438E495"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35A5F77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 xml:space="preserve"> Tons</w:t>
            </w:r>
          </w:p>
        </w:tc>
      </w:tr>
      <w:tr w:rsidR="0050626B" w:rsidRPr="00126D8E" w14:paraId="22974D84"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62647E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A1290F"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B0EA83"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282150B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Entered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2121A3D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Entered</w:t>
            </w:r>
          </w:p>
        </w:tc>
      </w:tr>
      <w:tr w:rsidR="0050626B" w:rsidRPr="00126D8E" w14:paraId="4D009649" w14:textId="77777777" w:rsidTr="00341689">
        <w:trPr>
          <w:trHeight w:val="89"/>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18595B3"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CCCB83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4C3D4B1"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7C38BC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3D6265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989914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D980B9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17C60164"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A925BD7"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auto"/>
            <w:hideMark/>
          </w:tcPr>
          <w:p w14:paraId="4BDA217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Expected CO2e (direct)</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A42D4A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0E5FA1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1B921B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465075D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0BF91EA"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23020F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auto"/>
            <w:hideMark/>
          </w:tcPr>
          <w:p w14:paraId="2B6D49B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Expected CO2e (indirect)</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AB1F53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818B22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677F32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2B7658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6AFCCC2"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04D809F"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auto"/>
            <w:hideMark/>
          </w:tcPr>
          <w:p w14:paraId="784C199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Anticipated Year</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A7EC126"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BC49C0F"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10A3A958"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1A449CA"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E5372D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614F0A6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6.2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304F597A"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Emissions avoided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6F28766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061C9E9"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626A3E28"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20DF7573"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37A98C5A"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7E7A2EC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Hectares</w:t>
            </w:r>
          </w:p>
        </w:tc>
      </w:tr>
      <w:tr w:rsidR="0050626B" w:rsidRPr="00126D8E" w14:paraId="7BFED37C"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28BB0E9"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40E9623"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A29F19"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2FBE488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31F0BFE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4410F58A" w14:textId="77777777" w:rsidTr="00341689">
        <w:trPr>
          <w:trHeight w:val="206"/>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0442B1"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7F69E1"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0D8DAC"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A00A40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5A252C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7F4E74C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FE30A5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222892E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59A876B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auto"/>
            <w:hideMark/>
          </w:tcPr>
          <w:p w14:paraId="2EDE29B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Expected CO2e (direct)</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BF2000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DF8FEF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45B0AF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3BFDA5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06D9F3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09976FA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auto"/>
            <w:hideMark/>
          </w:tcPr>
          <w:p w14:paraId="11A3DA3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Expected CO2e (indirect)</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5F7942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5FB4EA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505E04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D7A85D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CAD0F6F"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880C79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auto"/>
            <w:hideMark/>
          </w:tcPr>
          <w:p w14:paraId="1F7676F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Anticipated Year</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EBF1D5A"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4D5D8F1"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AF067D3"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3CBCE10"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793596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0635E41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6.3</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C7B8312"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Energy saved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09601F0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A33978A"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7AD9F35F"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165A88BD"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2A3C6CA4"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6B2088F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MJ</w:t>
            </w:r>
          </w:p>
        </w:tc>
      </w:tr>
      <w:tr w:rsidR="0050626B" w:rsidRPr="00126D8E" w14:paraId="6348DF62"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849764F"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4C5AC4"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42CF2B"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671286C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4CC9582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316348BB" w14:textId="77777777" w:rsidTr="00341689">
        <w:trPr>
          <w:trHeight w:val="9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DAEAA69"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0CC68F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E4B303"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CB452A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CD3C55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346209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45D7BC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0D4F35C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8E9FEEE"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53E5D7D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3397063D"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3D71A8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E220BC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B2BB85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74C185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23EDB15"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32CFABAD"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63F9DA2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0332B688"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B9120E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9A7F8D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C012B9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3F111A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8A782E2"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00677CF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6.4</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1D30C188"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Increase in installed renewable energy capacity per technology</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727D36A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4226DFA"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5D54F1A4"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1EC6FCBE"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DAC888"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Technology</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2E4BFC7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Capacity (MW)</w:t>
            </w:r>
          </w:p>
        </w:tc>
      </w:tr>
      <w:tr w:rsidR="0050626B" w:rsidRPr="00126D8E" w14:paraId="176CE5AA"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E1E17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F94782A"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D2B17C"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36EFADC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23EB5D7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6FF530E1" w14:textId="77777777" w:rsidTr="00341689">
        <w:trPr>
          <w:trHeight w:val="89"/>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B358EA"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66DEA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37877BE"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F96B45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392A69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C0C942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99BFAE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1DA63FA2"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C61142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234F3C71"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31CE82D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A7DFFA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EC6183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09CC33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8F8D8E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62FBD4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0DE3F8CB"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7DCC31C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1D9EF0C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587009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2E90F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07B89E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E67262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8CCCA2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107DF49D"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7</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4B1DE302"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Number of shared water ecosystems (fresh or marine) under new or improved cooperative management</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549A9180"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
                  <w:enabled/>
                  <w:calcOnExit w:val="0"/>
                  <w:textInput>
                    <w:default w:val="(Number)"/>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(Number)</w:t>
            </w:r>
            <w:r w:rsidRPr="00126D8E">
              <w:rPr>
                <w:rFonts w:ascii="Times New Roman" w:eastAsia="Times New Roman" w:hAnsi="Times New Roman"/>
                <w:b/>
                <w:i/>
                <w:color w:val="000000"/>
                <w:sz w:val="18"/>
                <w:szCs w:val="18"/>
              </w:rPr>
              <w:fldChar w:fldCharType="end"/>
            </w:r>
          </w:p>
        </w:tc>
      </w:tr>
      <w:tr w:rsidR="0050626B" w:rsidRPr="00126D8E" w14:paraId="1D771C2E"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7374B852"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7.1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FD026C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Level of Transboundary Diagnostic Analysis and Strategic Action Program (TDA/SAP) formulation and implementation</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4F6CD6B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C805479" w14:textId="77777777" w:rsidTr="00341689">
        <w:trPr>
          <w:trHeight w:val="233"/>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7D80CC6D"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512F68E2"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hideMark/>
          </w:tcPr>
          <w:p w14:paraId="22D7868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Shared water ecosystem</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415106D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Rating (scale 1-4)</w:t>
            </w:r>
          </w:p>
        </w:tc>
      </w:tr>
      <w:tr w:rsidR="0050626B" w:rsidRPr="00126D8E" w14:paraId="5EC9DA51" w14:textId="77777777" w:rsidTr="00341689">
        <w:trPr>
          <w:trHeight w:val="19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235952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CA7C1ED"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C762E2"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E29645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4FC7C7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540712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44178F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20D7197E"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00C93FAE"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439C990D"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69A8735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E5CEFC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E684B3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121B2CD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793169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9DEC2AF"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6F9C0CD"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666663FE"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0116FA4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98CBBC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0BB0E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768E98C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7873A9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F6562D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71DFB6FF"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7.2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2E7C458E"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Level of Regional Legal Agreements and Regional Management Institutions to support its implementation</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7085283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AAA1EA0"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2F8E5C7A"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037E83E6"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hideMark/>
          </w:tcPr>
          <w:p w14:paraId="2796BE4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Shared water ecosystem</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5D0EC50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Rating (scale 1-4)</w:t>
            </w:r>
          </w:p>
        </w:tc>
      </w:tr>
      <w:tr w:rsidR="0050626B" w:rsidRPr="00126D8E" w14:paraId="7BAB6603" w14:textId="77777777" w:rsidTr="00341689">
        <w:trPr>
          <w:trHeight w:val="134"/>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B659B9F"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40FDEC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E26516"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B4CF34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21EC9F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237897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7A04CB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3A111A75"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9756C02"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28BD90B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0B65D6C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CECAA3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7E4BD73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E8CA99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55286F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641F59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3D30DB1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1651BA01"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5859782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B62539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62CC9C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7F44B02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925B29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03062C7"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2B77A9C7"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7.3</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28B8FDCD"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Level of National/Local reforms and active participation of Inter-Ministerial Committees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5BED786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A9BCD09" w14:textId="77777777" w:rsidTr="00341689">
        <w:trPr>
          <w:trHeight w:val="179"/>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1B4A4CF4"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0C76EC42"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hideMark/>
          </w:tcPr>
          <w:p w14:paraId="49525B9F"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Shared water ecosystem</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7791ACB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Rating (scale 1-4)</w:t>
            </w:r>
          </w:p>
        </w:tc>
      </w:tr>
      <w:tr w:rsidR="0050626B" w:rsidRPr="00126D8E" w14:paraId="5B1BB873" w14:textId="77777777" w:rsidTr="00341689">
        <w:trPr>
          <w:trHeight w:val="62"/>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15A31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1F8F5C"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CBB7FB"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25DDFE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663012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F2FE80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BE5D4A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00A7D15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517FECF1"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33B1B93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441C0AEA"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2DB7DD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9784C5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7169E1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9BCF24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CACAB06"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1176D0B"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3ABF28C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528CEB5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32CF1D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E45EC3D"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B84D00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12D94A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9756534"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1729F5A7"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7.4</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3FC1B8E5"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Level of engagement in IWLEARN through participation and delivery of key products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05DF0FF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13EAEC0"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07B8653E"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4810BDD6"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4F8B11"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Shared water ecosystem</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1796DA3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Rating (scale 1-4)</w:t>
            </w:r>
          </w:p>
        </w:tc>
      </w:tr>
      <w:tr w:rsidR="0050626B" w:rsidRPr="00126D8E" w14:paraId="472BEDE2"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C2C0C3"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69B77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0B0BDD4"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776F472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Rating</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030A8F6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Rating</w:t>
            </w:r>
          </w:p>
        </w:tc>
      </w:tr>
      <w:tr w:rsidR="0050626B" w:rsidRPr="00126D8E" w14:paraId="13C25EA3" w14:textId="77777777" w:rsidTr="00341689">
        <w:trPr>
          <w:trHeight w:val="19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B51C8EC"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B960411"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526BD3F"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A36CEC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73A7D7F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9164FD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800DA4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6CB78DDA"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2B55754"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21E3E944"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3F788E9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F02721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BDF001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514681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AEA61D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CA21DC5"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58C9D8D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529142B8"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29B95BA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6FE8C4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E57915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706FE73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005E15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6F2C0D3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025CE8A2"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8</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41554F11"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Globally over-exploited fisheries Moved to more sustainable levels</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00C70C35"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
                  <w:enabled/>
                  <w:calcOnExit w:val="0"/>
                  <w:textInput>
                    <w:default w:val="(Ton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(Tons)</w:t>
            </w:r>
            <w:r w:rsidRPr="00126D8E">
              <w:rPr>
                <w:rFonts w:ascii="Times New Roman" w:eastAsia="Times New Roman" w:hAnsi="Times New Roman"/>
                <w:b/>
                <w:i/>
                <w:color w:val="000000"/>
                <w:sz w:val="18"/>
                <w:szCs w:val="18"/>
              </w:rPr>
              <w:fldChar w:fldCharType="end"/>
            </w:r>
          </w:p>
        </w:tc>
      </w:tr>
      <w:tr w:rsidR="0050626B" w:rsidRPr="00126D8E" w14:paraId="4DA62AEE" w14:textId="77777777" w:rsidTr="00341689">
        <w:trPr>
          <w:trHeight w:val="197"/>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0804E203"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3E5F4E0E"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69423511"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2BFAC00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Metric Tons</w:t>
            </w:r>
          </w:p>
        </w:tc>
      </w:tr>
      <w:tr w:rsidR="0050626B" w:rsidRPr="00126D8E" w14:paraId="28698E3B" w14:textId="77777777" w:rsidTr="00341689">
        <w:trPr>
          <w:trHeight w:val="18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C9CA7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A6A426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82425C"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5388E3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5B41F03"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A16597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672AD26"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35ED59B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48237F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42AAB47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29DACF4B"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A4F265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97EDD5A"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72FEA84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E8B6D5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D9C7603"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6D97E8DE"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9</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77CD849B"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Reduction, disposal/destruction, phase out, elimination and avoidance of chemicals of global concern and their waste in the environment and in processes, materials and products</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2265272C"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
                  <w:enabled/>
                  <w:calcOnExit w:val="0"/>
                  <w:textInput>
                    <w:default w:val="(Ton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(Tons)</w:t>
            </w:r>
            <w:r w:rsidRPr="00126D8E">
              <w:rPr>
                <w:rFonts w:ascii="Times New Roman" w:eastAsia="Times New Roman" w:hAnsi="Times New Roman"/>
                <w:b/>
                <w:i/>
                <w:color w:val="000000"/>
                <w:sz w:val="18"/>
                <w:szCs w:val="18"/>
              </w:rPr>
              <w:fldChar w:fldCharType="end"/>
            </w:r>
          </w:p>
        </w:tc>
      </w:tr>
      <w:tr w:rsidR="0050626B" w:rsidRPr="00126D8E" w14:paraId="32B572D2"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6681F51"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3386322E" w14:textId="77777777" w:rsidR="000136A8" w:rsidRPr="00126D8E" w:rsidRDefault="000136A8" w:rsidP="00341689">
            <w:pPr>
              <w:spacing w:after="0" w:line="240" w:lineRule="auto"/>
              <w:rPr>
                <w:rFonts w:ascii="Times New Roman" w:eastAsia="Times New Roman" w:hAnsi="Times New Roman"/>
                <w:sz w:val="18"/>
                <w:szCs w:val="18"/>
              </w:rPr>
            </w:pPr>
          </w:p>
        </w:tc>
        <w:tc>
          <w:tcPr>
            <w:tcW w:w="5402" w:type="dxa"/>
            <w:gridSpan w:val="10"/>
            <w:tcBorders>
              <w:top w:val="single" w:sz="4" w:space="0" w:color="auto"/>
              <w:left w:val="single" w:sz="4" w:space="0" w:color="auto"/>
              <w:bottom w:val="single" w:sz="4" w:space="0" w:color="auto"/>
              <w:right w:val="single" w:sz="4" w:space="0" w:color="auto"/>
            </w:tcBorders>
            <w:shd w:val="clear" w:color="auto" w:fill="F2F2F2"/>
            <w:hideMark/>
          </w:tcPr>
          <w:p w14:paraId="3E3FDAB0"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Metric Tons (9.1+9.2+9.3)</w:t>
            </w:r>
          </w:p>
        </w:tc>
      </w:tr>
      <w:tr w:rsidR="0050626B" w:rsidRPr="00126D8E" w14:paraId="568BDB7B"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602B6CE"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612BF8D7" w14:textId="77777777" w:rsidR="000136A8" w:rsidRPr="00126D8E" w:rsidRDefault="000136A8" w:rsidP="00341689">
            <w:pPr>
              <w:spacing w:after="0" w:line="240" w:lineRule="auto"/>
              <w:rPr>
                <w:rFonts w:ascii="Times New Roman" w:eastAsia="Times New Roman" w:hAnsi="Times New Roman"/>
                <w:sz w:val="18"/>
                <w:szCs w:val="18"/>
              </w:rPr>
            </w:pPr>
          </w:p>
        </w:tc>
        <w:tc>
          <w:tcPr>
            <w:tcW w:w="2807"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6EF6419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9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784051B7"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Achieved</w:t>
            </w:r>
          </w:p>
        </w:tc>
      </w:tr>
      <w:tr w:rsidR="0050626B" w:rsidRPr="00126D8E" w14:paraId="7EA30011"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E6FDD37"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34867786" w14:textId="77777777" w:rsidR="000136A8" w:rsidRPr="00126D8E" w:rsidRDefault="000136A8" w:rsidP="00341689">
            <w:pPr>
              <w:spacing w:after="0" w:line="240" w:lineRule="auto"/>
              <w:rPr>
                <w:rFonts w:ascii="Times New Roman" w:eastAsia="Times New Roman" w:hAnsi="Times New Roman"/>
                <w:sz w:val="18"/>
                <w:szCs w:val="18"/>
              </w:rPr>
            </w:pPr>
          </w:p>
        </w:tc>
        <w:tc>
          <w:tcPr>
            <w:tcW w:w="1333"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25A422C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74"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24D6F0A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30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64DA1D2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1E9CC0F4" w14:textId="77777777" w:rsidR="000136A8" w:rsidRPr="00126D8E" w:rsidRDefault="000136A8" w:rsidP="00341689">
            <w:pPr>
              <w:spacing w:after="0" w:line="240" w:lineRule="auto"/>
              <w:jc w:val="center"/>
              <w:rPr>
                <w:rFonts w:ascii="Times New Roman" w:eastAsia="Times New Roman" w:hAnsi="Times New Roman"/>
                <w:i/>
                <w:color w:val="000000"/>
                <w:sz w:val="18"/>
                <w:szCs w:val="18"/>
              </w:rPr>
            </w:pPr>
            <w:r w:rsidRPr="00126D8E">
              <w:rPr>
                <w:rFonts w:ascii="Times New Roman" w:eastAsia="Times New Roman" w:hAnsi="Times New Roman"/>
                <w:sz w:val="18"/>
                <w:szCs w:val="18"/>
              </w:rPr>
              <w:t>TE</w:t>
            </w:r>
          </w:p>
        </w:tc>
      </w:tr>
      <w:tr w:rsidR="0050626B" w:rsidRPr="00126D8E" w14:paraId="13464C1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E468B8E" w14:textId="77777777" w:rsidR="000136A8" w:rsidRPr="00126D8E" w:rsidRDefault="000136A8" w:rsidP="00341689">
            <w:pPr>
              <w:spacing w:after="0" w:line="240" w:lineRule="auto"/>
              <w:rPr>
                <w:rFonts w:ascii="Times New Roman" w:eastAsia="Times New Roman" w:hAnsi="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shd w:val="clear" w:color="auto" w:fill="auto"/>
          </w:tcPr>
          <w:p w14:paraId="03649856" w14:textId="77777777" w:rsidR="000136A8" w:rsidRPr="00126D8E" w:rsidRDefault="000136A8" w:rsidP="00341689">
            <w:pPr>
              <w:spacing w:after="0" w:line="240" w:lineRule="auto"/>
              <w:rPr>
                <w:rFonts w:ascii="Times New Roman" w:eastAsia="Times New Roman" w:hAnsi="Times New Roman"/>
                <w:sz w:val="18"/>
                <w:szCs w:val="18"/>
              </w:rPr>
            </w:pPr>
          </w:p>
        </w:tc>
        <w:tc>
          <w:tcPr>
            <w:tcW w:w="1333"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4534D53D"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74"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16E54F4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0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761EAFD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124C46D6"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6D6F5E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0AE21215"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9.1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1DDC6F8C"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Solid and liquid Persistent Organic Pollutants (POPs) and POPs containing materials and products removed or disposed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2CAFFF0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4DAAB37" w14:textId="77777777" w:rsidTr="00341689">
        <w:trPr>
          <w:trHeight w:val="125"/>
        </w:trPr>
        <w:tc>
          <w:tcPr>
            <w:tcW w:w="3965"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A544C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POPs type</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724CBC2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Metric Tons</w:t>
            </w:r>
          </w:p>
        </w:tc>
      </w:tr>
      <w:tr w:rsidR="0050626B" w:rsidRPr="00126D8E" w14:paraId="0EE77E00" w14:textId="77777777" w:rsidTr="00341689">
        <w:trPr>
          <w:trHeight w:val="58"/>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3E71374"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62E2250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18B2655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7A1C32B5" w14:textId="77777777" w:rsidTr="00341689">
        <w:trPr>
          <w:trHeight w:val="179"/>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1D977FA"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EDC919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EC9B9D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BEBA70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A729DC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34BA0304"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26D2524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6DAB1F7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58E328D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DA2AFD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54004D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405DDF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020C88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5831E40"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5F1282C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6430BDD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3CF023B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39632C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427420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11CEDC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DDB6A2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E74BB4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hideMark/>
          </w:tcPr>
          <w:p w14:paraId="022C41D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935" w:type="dxa"/>
            <w:tcBorders>
              <w:top w:val="single" w:sz="4" w:space="0" w:color="auto"/>
              <w:left w:val="single" w:sz="4" w:space="0" w:color="auto"/>
              <w:bottom w:val="single" w:sz="4" w:space="0" w:color="auto"/>
              <w:right w:val="single" w:sz="4" w:space="0" w:color="auto"/>
            </w:tcBorders>
            <w:shd w:val="clear" w:color="auto" w:fill="auto"/>
            <w:hideMark/>
          </w:tcPr>
          <w:p w14:paraId="76E583C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r w:rsidRPr="00126D8E">
              <w:rPr>
                <w:rFonts w:ascii="Times New Roman" w:eastAsia="Times New Roman" w:hAnsi="Times New Roman"/>
                <w:color w:val="000000"/>
                <w:sz w:val="18"/>
                <w:szCs w:val="18"/>
              </w:rPr>
              <w:t xml:space="preserve">    </w:t>
            </w: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5DFC6FF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color w:val="000000"/>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126D8E">
              <w:rPr>
                <w:rFonts w:ascii="Times New Roman" w:eastAsia="Times New Roman" w:hAnsi="Times New Roman"/>
                <w:color w:val="000000"/>
                <w:sz w:val="18"/>
                <w:szCs w:val="18"/>
              </w:rPr>
              <w:instrText xml:space="preserve"> FORMDROPDOWN </w:instrText>
            </w:r>
            <w:r w:rsidR="00B2369A">
              <w:rPr>
                <w:rFonts w:ascii="Times New Roman" w:eastAsia="Times New Roman" w:hAnsi="Times New Roman"/>
                <w:color w:val="000000"/>
                <w:sz w:val="18"/>
                <w:szCs w:val="18"/>
              </w:rPr>
            </w:r>
            <w:r w:rsidR="00B2369A">
              <w:rPr>
                <w:rFonts w:ascii="Times New Roman" w:eastAsia="Times New Roman" w:hAnsi="Times New Roman"/>
                <w:color w:val="000000"/>
                <w:sz w:val="18"/>
                <w:szCs w:val="18"/>
              </w:rPr>
              <w:fldChar w:fldCharType="separate"/>
            </w:r>
            <w:r w:rsidRPr="00126D8E">
              <w:rPr>
                <w:rFonts w:ascii="Times New Roman" w:eastAsia="Times New Roman" w:hAnsi="Times New Roman"/>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8610478"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7CF534F9"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5FE3C4D"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55C3BF3"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6ED0F28"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7F41A978"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9.2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150F6B8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Quantity of mercury reduced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0B9C517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8FD2A74"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4F6B205C"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5BC5576A"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3CB77039"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6459181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Metric Tons</w:t>
            </w:r>
          </w:p>
        </w:tc>
      </w:tr>
      <w:tr w:rsidR="0050626B" w:rsidRPr="00126D8E" w14:paraId="6903A434"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3527BA8"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E5EBBDC"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59F357"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7CD9135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2EC8D0E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6DA29F4C" w14:textId="77777777" w:rsidTr="00341689">
        <w:trPr>
          <w:trHeight w:val="206"/>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BF611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7FD89E7"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4A019C4"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D094C8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8CA504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475ACB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16F15C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12E0676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12C60F1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auto"/>
          </w:tcPr>
          <w:p w14:paraId="533C9461"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615369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6DC012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1259EF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B4F78F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F630828"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45EBEC27"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9.3</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06CF792D"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Number of countries with legislation and policy implemented to control chemicals and waste</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60686121"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6F09570E"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353C9FDA"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71CD464F"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6B0F35EA"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41943D8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Number of Countries</w:t>
            </w:r>
          </w:p>
        </w:tc>
      </w:tr>
      <w:tr w:rsidR="0050626B" w:rsidRPr="00126D8E" w14:paraId="5CE995F3"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45DAD52"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8CEF8BC"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2904E3"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6BAD41F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70C8A83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1585B83B" w14:textId="77777777" w:rsidTr="00341689">
        <w:trPr>
          <w:trHeight w:val="206"/>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82A7B00"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0BD5BC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77DF80"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0C6206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BD595E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7BE5EA7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E60756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6D37699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5F97CE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0F39C972"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36F1C2E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3CDE88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D5DBAF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FDA536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05BE365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B2E6A6D"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01DBAD37"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9.4</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6390D026"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Number of low-chemical/non-chemical systems implemented particularly in food production, manufacturing and cities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458E3259"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960C6A4"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3EB5DF98"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624F97C5"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7E3A55"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Technology</w:t>
            </w: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5F909995"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Number</w:t>
            </w:r>
          </w:p>
        </w:tc>
      </w:tr>
      <w:tr w:rsidR="0050626B" w:rsidRPr="00126D8E" w14:paraId="6E805A08"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B14F6E"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40FE3C"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662461"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568E7C3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3341630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23E5DB9F"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0ACCF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2669E90"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DDCAF0"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8BF1DBF"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6E509F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7BBB4F6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BE2B92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13172B4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44271D0E"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2B928811"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2F7AAFD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0B7D53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777C901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0B01FF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FC71254"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DC22FC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AE45DD1"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25F01403"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hideMark/>
          </w:tcPr>
          <w:p w14:paraId="063C7EF3"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9DEEB2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F0C7F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B34CF9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440C7A7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7C68B6C9"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0DB06A6C"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10</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43EF6562"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 xml:space="preserve">Reduction, avoidance of emissions of POPs to air from point and non-point sources </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52114AA0"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
                  <w:enabled/>
                  <w:calcOnExit w:val="0"/>
                  <w:textInput>
                    <w:default w:val="(Grams)"/>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(Grams)</w:t>
            </w:r>
            <w:r w:rsidRPr="00126D8E">
              <w:rPr>
                <w:rFonts w:ascii="Times New Roman" w:eastAsia="Times New Roman" w:hAnsi="Times New Roman"/>
                <w:b/>
                <w:i/>
                <w:color w:val="000000"/>
                <w:sz w:val="18"/>
                <w:szCs w:val="18"/>
              </w:rPr>
              <w:fldChar w:fldCharType="end"/>
            </w:r>
          </w:p>
        </w:tc>
      </w:tr>
      <w:tr w:rsidR="0050626B" w:rsidRPr="00126D8E" w14:paraId="6C96E94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583934FB"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10.1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25B253AE"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Number of countries with legislation and policy implemented to control emissions of POPs to air</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4541138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2D8756E2"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7480FED8"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13BD9696"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6B46C48B"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14EEF05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Number of Countries</w:t>
            </w:r>
          </w:p>
        </w:tc>
      </w:tr>
      <w:tr w:rsidR="0050626B" w:rsidRPr="00126D8E" w14:paraId="04FE1965"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C1CD9B1"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9D840FB"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41A351"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492334DD"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66AFE55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27F75EFB" w14:textId="77777777" w:rsidTr="00341689">
        <w:trPr>
          <w:trHeight w:val="12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20E28D"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FA0112A"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BF5F35"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AB46420"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571DA7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BD61171"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6E68079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356C9F0C"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58038F3C"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1B9AD8A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1E7628B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6045769"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5F9A1EB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3698A4C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8F6216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5C324D8"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231E6A66"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10.2</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60E49921"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Number of emission control technologies/practices implemented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3CD36B2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4F04260B"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7A692C3C"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2FD2FBB9"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4C0FC0D9"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13661A1A"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Number</w:t>
            </w:r>
          </w:p>
        </w:tc>
      </w:tr>
      <w:tr w:rsidR="0050626B" w:rsidRPr="00126D8E" w14:paraId="7757E168"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346296"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DB71898"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4373BB0"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15F998D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2368678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60567363" w14:textId="77777777" w:rsidTr="00341689">
        <w:trPr>
          <w:trHeight w:val="206"/>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16F444D"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49BF8A5"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E9E8E0A"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3BBC82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5FB1A7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D32F44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6D18E8B"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5871C8D8"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6F9597C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2661" w:type="dxa"/>
            <w:gridSpan w:val="7"/>
            <w:tcBorders>
              <w:top w:val="single" w:sz="4" w:space="0" w:color="auto"/>
              <w:left w:val="single" w:sz="4" w:space="0" w:color="auto"/>
              <w:bottom w:val="single" w:sz="4" w:space="0" w:color="auto"/>
              <w:right w:val="single" w:sz="4" w:space="0" w:color="auto"/>
            </w:tcBorders>
            <w:shd w:val="clear" w:color="auto" w:fill="auto"/>
          </w:tcPr>
          <w:p w14:paraId="58EC559A"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D9CEAA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7E3169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2DE62D2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25F98B2"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7772623"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2032DAC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Indicator 10.3</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9FF51F1"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Number of countries with legislation and policy implemented to control chemicals and waste</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32F761FE"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CE91112" w14:textId="77777777" w:rsidTr="00341689">
        <w:trPr>
          <w:trHeight w:val="125"/>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10FEF6E4"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20524B11"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10169489" w14:textId="77777777" w:rsidR="000136A8" w:rsidRPr="00126D8E" w:rsidRDefault="000136A8" w:rsidP="00341689">
            <w:pPr>
              <w:spacing w:after="0" w:line="240" w:lineRule="auto"/>
              <w:rPr>
                <w:rFonts w:ascii="Times New Roman" w:eastAsia="Times New Roman" w:hAnsi="Times New Roman"/>
                <w:sz w:val="18"/>
                <w:szCs w:val="18"/>
              </w:rPr>
            </w:pPr>
          </w:p>
        </w:tc>
        <w:tc>
          <w:tcPr>
            <w:tcW w:w="5385" w:type="dxa"/>
            <w:gridSpan w:val="9"/>
            <w:tcBorders>
              <w:top w:val="single" w:sz="4" w:space="0" w:color="auto"/>
              <w:left w:val="single" w:sz="4" w:space="0" w:color="auto"/>
              <w:bottom w:val="single" w:sz="4" w:space="0" w:color="auto"/>
              <w:right w:val="single" w:sz="4" w:space="0" w:color="auto"/>
            </w:tcBorders>
            <w:shd w:val="clear" w:color="auto" w:fill="auto"/>
            <w:hideMark/>
          </w:tcPr>
          <w:p w14:paraId="4D4CF893"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Number of Countries</w:t>
            </w:r>
          </w:p>
        </w:tc>
      </w:tr>
      <w:tr w:rsidR="0050626B" w:rsidRPr="00126D8E" w14:paraId="1212706C" w14:textId="77777777" w:rsidTr="00341689">
        <w:trPr>
          <w:trHeight w:val="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440A812"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F7C8DC9"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582A4A"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hideMark/>
          </w:tcPr>
          <w:p w14:paraId="495B43A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4D3F57A7"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Achieved</w:t>
            </w:r>
          </w:p>
        </w:tc>
      </w:tr>
      <w:tr w:rsidR="0050626B" w:rsidRPr="00126D8E" w14:paraId="7C5D471A" w14:textId="77777777" w:rsidTr="00341689">
        <w:trPr>
          <w:trHeight w:val="89"/>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86F8F09"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CF4821"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0ED722"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D5FEF3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469163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Endorsement</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E85A116"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37817474"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1F668BBF"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17D9CCB"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6AF4E46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4FEAEFED"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3032D0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BE3BF9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5B39A6F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4DC87CBF"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3AF00034"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3C0BE87E"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2FE2F5E7"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31006760"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778A9A26"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B48A090"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4C44786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79CCA557"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56123D8A"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24449FA3"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Core Indicator 11</w:t>
            </w:r>
          </w:p>
        </w:tc>
        <w:tc>
          <w:tcPr>
            <w:tcW w:w="6754"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77ACF466" w14:textId="77777777" w:rsidR="000136A8" w:rsidRPr="00126D8E" w:rsidRDefault="000136A8" w:rsidP="00341689">
            <w:pPr>
              <w:spacing w:after="0" w:line="240" w:lineRule="auto"/>
              <w:rPr>
                <w:rFonts w:ascii="Times New Roman" w:eastAsia="Times New Roman" w:hAnsi="Times New Roman"/>
                <w:b/>
                <w:sz w:val="18"/>
                <w:szCs w:val="18"/>
              </w:rPr>
            </w:pPr>
            <w:r w:rsidRPr="00126D8E">
              <w:rPr>
                <w:rFonts w:ascii="Times New Roman" w:eastAsia="Times New Roman" w:hAnsi="Times New Roman"/>
                <w:b/>
                <w:sz w:val="18"/>
                <w:szCs w:val="18"/>
              </w:rPr>
              <w:t>Number of direct beneficiaries disaggregated by gender as co-benefit of GEF investment</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4128D222" w14:textId="77777777" w:rsidR="000136A8" w:rsidRPr="00126D8E" w:rsidRDefault="000136A8" w:rsidP="00341689">
            <w:pPr>
              <w:spacing w:after="0" w:line="240" w:lineRule="auto"/>
              <w:jc w:val="right"/>
              <w:rPr>
                <w:rFonts w:ascii="Times New Roman" w:eastAsia="Times New Roman" w:hAnsi="Times New Roman"/>
                <w:b/>
                <w:sz w:val="18"/>
                <w:szCs w:val="18"/>
              </w:rPr>
            </w:pPr>
            <w:r w:rsidRPr="00126D8E">
              <w:rPr>
                <w:rFonts w:ascii="Times New Roman" w:eastAsia="Times New Roman" w:hAnsi="Times New Roman"/>
                <w:b/>
                <w:i/>
                <w:color w:val="000000"/>
                <w:sz w:val="18"/>
                <w:szCs w:val="18"/>
              </w:rPr>
              <w:fldChar w:fldCharType="begin">
                <w:ffData>
                  <w:name w:val=""/>
                  <w:enabled/>
                  <w:calcOnExit w:val="0"/>
                  <w:textInput>
                    <w:default w:val="(Number)"/>
                  </w:textInput>
                </w:ffData>
              </w:fldChar>
            </w:r>
            <w:r w:rsidRPr="00126D8E">
              <w:rPr>
                <w:rFonts w:ascii="Times New Roman" w:eastAsia="Times New Roman" w:hAnsi="Times New Roman"/>
                <w:b/>
                <w:i/>
                <w:color w:val="000000"/>
                <w:sz w:val="18"/>
                <w:szCs w:val="18"/>
              </w:rPr>
              <w:instrText xml:space="preserve"> FORMTEXT </w:instrText>
            </w:r>
            <w:r w:rsidRPr="00126D8E">
              <w:rPr>
                <w:rFonts w:ascii="Times New Roman" w:eastAsia="Times New Roman" w:hAnsi="Times New Roman"/>
                <w:b/>
                <w:i/>
                <w:color w:val="000000"/>
                <w:sz w:val="18"/>
                <w:szCs w:val="18"/>
              </w:rPr>
            </w:r>
            <w:r w:rsidRPr="00126D8E">
              <w:rPr>
                <w:rFonts w:ascii="Times New Roman" w:eastAsia="Times New Roman" w:hAnsi="Times New Roman"/>
                <w:b/>
                <w:i/>
                <w:color w:val="000000"/>
                <w:sz w:val="18"/>
                <w:szCs w:val="18"/>
              </w:rPr>
              <w:fldChar w:fldCharType="separate"/>
            </w:r>
            <w:r w:rsidRPr="00126D8E">
              <w:rPr>
                <w:rFonts w:ascii="Times New Roman" w:eastAsia="Times New Roman" w:hAnsi="Times New Roman"/>
                <w:b/>
                <w:i/>
                <w:noProof/>
                <w:color w:val="000000"/>
                <w:sz w:val="18"/>
                <w:szCs w:val="18"/>
              </w:rPr>
              <w:t>(Number)</w:t>
            </w:r>
            <w:r w:rsidRPr="00126D8E">
              <w:rPr>
                <w:rFonts w:ascii="Times New Roman" w:eastAsia="Times New Roman" w:hAnsi="Times New Roman"/>
                <w:b/>
                <w:i/>
                <w:color w:val="000000"/>
                <w:sz w:val="18"/>
                <w:szCs w:val="18"/>
              </w:rPr>
              <w:fldChar w:fldCharType="end"/>
            </w:r>
          </w:p>
        </w:tc>
      </w:tr>
      <w:tr w:rsidR="0050626B" w:rsidRPr="00126D8E" w14:paraId="39FA0F98" w14:textId="77777777" w:rsidTr="00341689">
        <w:trPr>
          <w:trHeight w:val="58"/>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tcPr>
          <w:p w14:paraId="14CFB326" w14:textId="77777777" w:rsidR="000136A8" w:rsidRPr="00126D8E" w:rsidRDefault="000136A8" w:rsidP="00341689">
            <w:pPr>
              <w:spacing w:after="0" w:line="240" w:lineRule="auto"/>
              <w:rPr>
                <w:rFonts w:ascii="Times New Roman" w:eastAsia="Times New Roman" w:hAnsi="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shd w:val="clear" w:color="auto" w:fill="auto"/>
          </w:tcPr>
          <w:p w14:paraId="7F186E60" w14:textId="77777777" w:rsidR="000136A8" w:rsidRPr="00126D8E" w:rsidRDefault="000136A8" w:rsidP="00341689">
            <w:pPr>
              <w:spacing w:after="0" w:line="240" w:lineRule="auto"/>
              <w:rPr>
                <w:rFonts w:ascii="Times New Roman" w:eastAsia="Times New Roman" w:hAnsi="Times New Roman"/>
                <w:sz w:val="18"/>
                <w:szCs w:val="18"/>
              </w:rPr>
            </w:pPr>
          </w:p>
        </w:tc>
        <w:tc>
          <w:tcPr>
            <w:tcW w:w="1726"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674F5434" w14:textId="77777777" w:rsidR="000136A8" w:rsidRPr="00126D8E" w:rsidRDefault="000136A8" w:rsidP="00341689">
            <w:pPr>
              <w:spacing w:after="0" w:line="240" w:lineRule="auto"/>
              <w:rPr>
                <w:rFonts w:ascii="Times New Roman" w:eastAsia="Times New Roman" w:hAnsi="Times New Roman"/>
                <w:sz w:val="18"/>
                <w:szCs w:val="18"/>
              </w:rPr>
            </w:pPr>
          </w:p>
        </w:tc>
        <w:tc>
          <w:tcPr>
            <w:tcW w:w="2797" w:type="dxa"/>
            <w:gridSpan w:val="7"/>
            <w:tcBorders>
              <w:top w:val="single" w:sz="4" w:space="0" w:color="auto"/>
              <w:left w:val="single" w:sz="4" w:space="0" w:color="auto"/>
              <w:bottom w:val="single" w:sz="4" w:space="0" w:color="auto"/>
              <w:right w:val="single" w:sz="4" w:space="0" w:color="auto"/>
            </w:tcBorders>
            <w:shd w:val="clear" w:color="auto" w:fill="auto"/>
          </w:tcPr>
          <w:p w14:paraId="695E4E7E" w14:textId="77777777" w:rsidR="000136A8" w:rsidRPr="00126D8E" w:rsidRDefault="000136A8" w:rsidP="00341689">
            <w:pPr>
              <w:spacing w:after="0" w:line="240" w:lineRule="auto"/>
              <w:jc w:val="center"/>
              <w:rPr>
                <w:rFonts w:ascii="Times New Roman" w:eastAsia="Times New Roman" w:hAnsi="Times New Roman"/>
                <w:sz w:val="18"/>
                <w:szCs w:val="18"/>
              </w:rPr>
            </w:pPr>
          </w:p>
        </w:tc>
        <w:tc>
          <w:tcPr>
            <w:tcW w:w="2588" w:type="dxa"/>
            <w:gridSpan w:val="2"/>
            <w:tcBorders>
              <w:top w:val="single" w:sz="4" w:space="0" w:color="auto"/>
              <w:left w:val="single" w:sz="4" w:space="0" w:color="auto"/>
              <w:bottom w:val="single" w:sz="4" w:space="0" w:color="auto"/>
              <w:right w:val="single" w:sz="4" w:space="0" w:color="auto"/>
            </w:tcBorders>
            <w:shd w:val="clear" w:color="auto" w:fill="auto"/>
            <w:hideMark/>
          </w:tcPr>
          <w:p w14:paraId="61F61E6C"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Number Achieved</w:t>
            </w:r>
          </w:p>
        </w:tc>
      </w:tr>
      <w:tr w:rsidR="0050626B" w:rsidRPr="00126D8E" w14:paraId="7E0ABBA1" w14:textId="77777777" w:rsidTr="00341689">
        <w:trPr>
          <w:trHeight w:val="16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350572"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1ECE58" w14:textId="77777777" w:rsidR="000136A8" w:rsidRPr="00126D8E" w:rsidRDefault="000136A8" w:rsidP="00341689">
            <w:pPr>
              <w:spacing w:after="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2DEB6F9" w14:textId="77777777" w:rsidR="000136A8" w:rsidRPr="00126D8E" w:rsidRDefault="000136A8" w:rsidP="00341689">
            <w:pPr>
              <w:spacing w:after="0" w:line="240" w:lineRule="auto"/>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751E405A" w14:textId="77777777" w:rsidR="000136A8" w:rsidRPr="00126D8E" w:rsidRDefault="000136A8" w:rsidP="00341689">
            <w:pPr>
              <w:spacing w:after="0" w:line="240" w:lineRule="auto"/>
              <w:jc w:val="center"/>
              <w:rPr>
                <w:rFonts w:ascii="Times New Roman" w:eastAsia="Times New Roman" w:hAnsi="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2497AAFE"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PIF</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9879422"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14ACF98" w14:textId="77777777" w:rsidR="000136A8" w:rsidRPr="00126D8E" w:rsidRDefault="000136A8" w:rsidP="00341689">
            <w:pPr>
              <w:spacing w:after="0" w:line="240" w:lineRule="auto"/>
              <w:jc w:val="center"/>
              <w:rPr>
                <w:rFonts w:ascii="Times New Roman" w:eastAsia="Times New Roman" w:hAnsi="Times New Roman"/>
                <w:sz w:val="18"/>
                <w:szCs w:val="18"/>
              </w:rPr>
            </w:pPr>
            <w:r w:rsidRPr="00126D8E">
              <w:rPr>
                <w:rFonts w:ascii="Times New Roman" w:eastAsia="Times New Roman" w:hAnsi="Times New Roman"/>
                <w:sz w:val="18"/>
                <w:szCs w:val="18"/>
              </w:rPr>
              <w:t>TE</w:t>
            </w:r>
          </w:p>
        </w:tc>
      </w:tr>
      <w:tr w:rsidR="0050626B" w:rsidRPr="00126D8E" w14:paraId="6EB15838"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7CCCFF47"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5F6A474B"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0B3DF5DF"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630E158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Female</w:t>
            </w:r>
          </w:p>
          <w:p w14:paraId="2E5C814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Azerbaijan</w:t>
            </w:r>
          </w:p>
          <w:p w14:paraId="2DD88B9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Armenia</w:t>
            </w:r>
          </w:p>
          <w:p w14:paraId="676ED612"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Georgia</w:t>
            </w:r>
          </w:p>
          <w:p w14:paraId="22176AAD"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tcPr>
          <w:p w14:paraId="7764252B" w14:textId="77777777" w:rsidR="000136A8" w:rsidRPr="00126D8E" w:rsidRDefault="000136A8" w:rsidP="00341689">
            <w:pPr>
              <w:spacing w:after="0" w:line="240" w:lineRule="auto"/>
              <w:rPr>
                <w:rFonts w:ascii="Times New Roman" w:eastAsia="Times New Roman" w:hAnsi="Times New Roman"/>
                <w:sz w:val="18"/>
                <w:szCs w:val="18"/>
              </w:rPr>
            </w:pPr>
          </w:p>
          <w:p w14:paraId="57F2D6E9"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350</w:t>
            </w:r>
          </w:p>
          <w:p w14:paraId="1A2B7EE4"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200</w:t>
            </w:r>
          </w:p>
          <w:p w14:paraId="11AFA6EE"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500</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1AA3B17C"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14DC9E4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1D50B2D7"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2492464B"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1A9F7F18"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73DB7902"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5BE31E5"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sz w:val="18"/>
                <w:szCs w:val="18"/>
              </w:rPr>
              <w:t>Male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tcPr>
          <w:p w14:paraId="2C8CF4E3" w14:textId="77777777" w:rsidR="000136A8" w:rsidRPr="00126D8E" w:rsidRDefault="000136A8" w:rsidP="00341689">
            <w:pPr>
              <w:spacing w:after="0" w:line="240" w:lineRule="auto"/>
              <w:jc w:val="right"/>
              <w:rPr>
                <w:rFonts w:ascii="Times New Roman" w:eastAsia="Times New Roman" w:hAnsi="Times New Roman"/>
                <w:sz w:val="18"/>
                <w:szCs w:val="18"/>
              </w:rPr>
            </w:pPr>
          </w:p>
          <w:p w14:paraId="369B6203"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3,100</w:t>
            </w:r>
          </w:p>
          <w:p w14:paraId="020BD3C0"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2,000</w:t>
            </w:r>
          </w:p>
          <w:p w14:paraId="1AC72B3E" w14:textId="77777777" w:rsidR="000136A8" w:rsidRPr="00126D8E" w:rsidRDefault="000136A8" w:rsidP="00341689">
            <w:pPr>
              <w:spacing w:after="0" w:line="240" w:lineRule="auto"/>
              <w:rPr>
                <w:rFonts w:ascii="Times New Roman" w:eastAsia="Times New Roman" w:hAnsi="Times New Roman"/>
                <w:sz w:val="18"/>
                <w:szCs w:val="18"/>
              </w:rPr>
            </w:pPr>
            <w:r w:rsidRPr="00126D8E">
              <w:rPr>
                <w:rFonts w:ascii="Times New Roman" w:eastAsia="Times New Roman" w:hAnsi="Times New Roman"/>
                <w:sz w:val="18"/>
                <w:szCs w:val="18"/>
              </w:rPr>
              <w:t>4,100</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65D2AFBB"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5EAC9158" w14:textId="77777777" w:rsidR="000136A8" w:rsidRPr="00126D8E" w:rsidRDefault="000136A8" w:rsidP="00341689">
            <w:pPr>
              <w:spacing w:after="0" w:line="240" w:lineRule="auto"/>
              <w:jc w:val="right"/>
              <w:rPr>
                <w:rFonts w:ascii="Times New Roman" w:eastAsia="Times New Roman" w:hAnsi="Times New Roman"/>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BC7D154"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3BE99BBA"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0C07FC33"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2962EAE6"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2DA4023"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t>Total</w:t>
            </w: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hideMark/>
          </w:tcPr>
          <w:p w14:paraId="19DB5C9A" w14:textId="77777777" w:rsidR="000136A8" w:rsidRPr="00126D8E" w:rsidRDefault="000136A8" w:rsidP="00341689">
            <w:pPr>
              <w:spacing w:after="0" w:line="240" w:lineRule="auto"/>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t>10,250</w:t>
            </w:r>
          </w:p>
        </w:tc>
        <w:tc>
          <w:tcPr>
            <w:tcW w:w="1296" w:type="dxa"/>
            <w:tcBorders>
              <w:top w:val="single" w:sz="4" w:space="0" w:color="auto"/>
              <w:left w:val="single" w:sz="4" w:space="0" w:color="auto"/>
              <w:bottom w:val="single" w:sz="4" w:space="0" w:color="auto"/>
              <w:right w:val="single" w:sz="4" w:space="0" w:color="auto"/>
            </w:tcBorders>
            <w:shd w:val="clear" w:color="auto" w:fill="auto"/>
            <w:hideMark/>
          </w:tcPr>
          <w:p w14:paraId="0F7C4A47"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auto"/>
            <w:hideMark/>
          </w:tcPr>
          <w:p w14:paraId="2E3A4077"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r w:rsidRPr="00126D8E">
              <w:rPr>
                <w:rFonts w:ascii="Times New Roman" w:eastAsia="Times New Roman" w:hAnsi="Times New Roman"/>
                <w:i/>
                <w:color w:val="000000"/>
                <w:sz w:val="18"/>
                <w:szCs w:val="18"/>
              </w:rPr>
              <w:fldChar w:fldCharType="begin">
                <w:ffData>
                  <w:name w:val="F_GEB_BD_target"/>
                  <w:enabled/>
                  <w:calcOnExit w:val="0"/>
                  <w:textInput/>
                </w:ffData>
              </w:fldChar>
            </w:r>
            <w:r w:rsidRPr="00126D8E">
              <w:rPr>
                <w:rFonts w:ascii="Times New Roman" w:eastAsia="Times New Roman" w:hAnsi="Times New Roman"/>
                <w:i/>
                <w:color w:val="000000"/>
                <w:sz w:val="18"/>
                <w:szCs w:val="18"/>
              </w:rPr>
              <w:instrText xml:space="preserve"> FORMTEXT </w:instrText>
            </w:r>
            <w:r w:rsidRPr="00126D8E">
              <w:rPr>
                <w:rFonts w:ascii="Times New Roman" w:eastAsia="Times New Roman" w:hAnsi="Times New Roman"/>
                <w:i/>
                <w:color w:val="000000"/>
                <w:sz w:val="18"/>
                <w:szCs w:val="18"/>
              </w:rPr>
            </w:r>
            <w:r w:rsidRPr="00126D8E">
              <w:rPr>
                <w:rFonts w:ascii="Times New Roman" w:eastAsia="Times New Roman" w:hAnsi="Times New Roman"/>
                <w:i/>
                <w:color w:val="000000"/>
                <w:sz w:val="18"/>
                <w:szCs w:val="18"/>
              </w:rPr>
              <w:fldChar w:fldCharType="separate"/>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noProof/>
                <w:color w:val="000000"/>
                <w:sz w:val="18"/>
                <w:szCs w:val="18"/>
              </w:rPr>
              <w:t> </w:t>
            </w:r>
            <w:r w:rsidRPr="00126D8E">
              <w:rPr>
                <w:rFonts w:ascii="Times New Roman" w:eastAsia="Times New Roman" w:hAnsi="Times New Roman"/>
                <w:i/>
                <w:color w:val="000000"/>
                <w:sz w:val="18"/>
                <w:szCs w:val="18"/>
              </w:rPr>
              <w:fldChar w:fldCharType="end"/>
            </w:r>
          </w:p>
        </w:tc>
      </w:tr>
      <w:tr w:rsidR="0050626B" w:rsidRPr="00126D8E" w14:paraId="0BB0F116" w14:textId="77777777" w:rsidTr="00341689">
        <w:tc>
          <w:tcPr>
            <w:tcW w:w="1304" w:type="dxa"/>
            <w:tcBorders>
              <w:top w:val="single" w:sz="4" w:space="0" w:color="auto"/>
              <w:left w:val="single" w:sz="4" w:space="0" w:color="auto"/>
              <w:bottom w:val="single" w:sz="4" w:space="0" w:color="auto"/>
              <w:right w:val="single" w:sz="4" w:space="0" w:color="auto"/>
            </w:tcBorders>
            <w:shd w:val="clear" w:color="auto" w:fill="auto"/>
          </w:tcPr>
          <w:p w14:paraId="0BB62A8F"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935" w:type="dxa"/>
            <w:tcBorders>
              <w:top w:val="single" w:sz="4" w:space="0" w:color="auto"/>
              <w:left w:val="single" w:sz="4" w:space="0" w:color="auto"/>
              <w:bottom w:val="single" w:sz="4" w:space="0" w:color="auto"/>
              <w:right w:val="single" w:sz="4" w:space="0" w:color="auto"/>
            </w:tcBorders>
            <w:shd w:val="clear" w:color="auto" w:fill="auto"/>
          </w:tcPr>
          <w:p w14:paraId="668B5569"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726" w:type="dxa"/>
            <w:gridSpan w:val="6"/>
            <w:tcBorders>
              <w:top w:val="single" w:sz="4" w:space="0" w:color="auto"/>
              <w:left w:val="single" w:sz="4" w:space="0" w:color="auto"/>
              <w:bottom w:val="single" w:sz="4" w:space="0" w:color="auto"/>
              <w:right w:val="single" w:sz="4" w:space="0" w:color="auto"/>
            </w:tcBorders>
            <w:shd w:val="clear" w:color="auto" w:fill="auto"/>
          </w:tcPr>
          <w:p w14:paraId="0A589675" w14:textId="77777777" w:rsidR="000136A8" w:rsidRPr="00126D8E" w:rsidRDefault="000136A8" w:rsidP="00341689">
            <w:pPr>
              <w:spacing w:after="0" w:line="240" w:lineRule="auto"/>
              <w:jc w:val="right"/>
              <w:rPr>
                <w:rFonts w:ascii="Times New Roman" w:eastAsia="Times New Roman" w:hAnsi="Times New Roman"/>
                <w:sz w:val="18"/>
                <w:szCs w:val="18"/>
              </w:rPr>
            </w:pP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tcPr>
          <w:p w14:paraId="0390BCE8"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c>
          <w:tcPr>
            <w:tcW w:w="1481" w:type="dxa"/>
            <w:gridSpan w:val="4"/>
            <w:tcBorders>
              <w:top w:val="single" w:sz="4" w:space="0" w:color="auto"/>
              <w:left w:val="single" w:sz="4" w:space="0" w:color="auto"/>
              <w:bottom w:val="single" w:sz="4" w:space="0" w:color="auto"/>
              <w:right w:val="single" w:sz="4" w:space="0" w:color="auto"/>
            </w:tcBorders>
            <w:shd w:val="clear" w:color="auto" w:fill="auto"/>
          </w:tcPr>
          <w:p w14:paraId="62ABBECF"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c>
          <w:tcPr>
            <w:tcW w:w="1296" w:type="dxa"/>
            <w:tcBorders>
              <w:top w:val="single" w:sz="4" w:space="0" w:color="auto"/>
              <w:left w:val="single" w:sz="4" w:space="0" w:color="auto"/>
              <w:bottom w:val="single" w:sz="4" w:space="0" w:color="auto"/>
              <w:right w:val="single" w:sz="4" w:space="0" w:color="auto"/>
            </w:tcBorders>
            <w:shd w:val="clear" w:color="auto" w:fill="auto"/>
          </w:tcPr>
          <w:p w14:paraId="71C403AE"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c>
          <w:tcPr>
            <w:tcW w:w="1292" w:type="dxa"/>
            <w:tcBorders>
              <w:top w:val="single" w:sz="4" w:space="0" w:color="auto"/>
              <w:left w:val="single" w:sz="4" w:space="0" w:color="auto"/>
              <w:bottom w:val="single" w:sz="4" w:space="0" w:color="auto"/>
              <w:right w:val="single" w:sz="4" w:space="0" w:color="auto"/>
            </w:tcBorders>
            <w:shd w:val="clear" w:color="auto" w:fill="auto"/>
          </w:tcPr>
          <w:p w14:paraId="07CE2D6A" w14:textId="77777777" w:rsidR="000136A8" w:rsidRPr="00126D8E" w:rsidRDefault="000136A8" w:rsidP="00341689">
            <w:pPr>
              <w:spacing w:after="0" w:line="240" w:lineRule="auto"/>
              <w:jc w:val="right"/>
              <w:rPr>
                <w:rFonts w:ascii="Times New Roman" w:eastAsia="Times New Roman" w:hAnsi="Times New Roman"/>
                <w:i/>
                <w:color w:val="000000"/>
                <w:sz w:val="18"/>
                <w:szCs w:val="18"/>
              </w:rPr>
            </w:pPr>
          </w:p>
        </w:tc>
      </w:tr>
    </w:tbl>
    <w:p w14:paraId="1E1D879A" w14:textId="77777777" w:rsidR="000136A8" w:rsidRPr="00126D8E" w:rsidRDefault="000136A8" w:rsidP="000136A8">
      <w:pPr>
        <w:rPr>
          <w:rFonts w:eastAsia="Times New Roman"/>
          <w:color w:val="1F497D"/>
          <w:sz w:val="24"/>
          <w:szCs w:val="24"/>
        </w:rPr>
      </w:pPr>
    </w:p>
    <w:p w14:paraId="6DE7D1AB" w14:textId="77777777" w:rsidR="000136A8" w:rsidRPr="00126D8E" w:rsidRDefault="000136A8" w:rsidP="000136A8">
      <w:pPr>
        <w:rPr>
          <w:rFonts w:ascii="Times New Roman" w:hAnsi="Times New Roman"/>
        </w:rPr>
      </w:pPr>
      <w:r w:rsidRPr="00126D8E">
        <w:rPr>
          <w:rFonts w:ascii="Times New Roman" w:hAnsi="Times New Roman"/>
        </w:rPr>
        <w:t>The area of landscapes under improved practices (excluding protected areas) in Ha was determined by calculating the sum of tree cover, with data developed by University of Maryland (Hansen, 2010), in Armenia, Azerbaijan, and Georgia. The area (in Ha) of protected areas within the forested areas was the deducted from the sum of forested areas.</w:t>
      </w:r>
    </w:p>
    <w:p w14:paraId="71638C32" w14:textId="77777777" w:rsidR="000136A8" w:rsidRPr="00126D8E" w:rsidRDefault="000136A8" w:rsidP="000136A8">
      <w:pPr>
        <w:rPr>
          <w:rFonts w:ascii="Times New Roman" w:hAnsi="Times New Roman"/>
        </w:rPr>
      </w:pPr>
      <w:r w:rsidRPr="00126D8E">
        <w:rPr>
          <w:rFonts w:ascii="Times New Roman" w:hAnsi="Times New Roman"/>
        </w:rPr>
        <w:t xml:space="preserve">The number of direct beneficiaries disaggregated by gender as co-benefit of GEF investment was determined by calculating the number of employees, disaggregated by gender, in the relevant ministries, departments and agencies for Armenia, Azerbaijan and Georgia.  </w:t>
      </w:r>
    </w:p>
    <w:p w14:paraId="13065CC4" w14:textId="77777777" w:rsidR="000136A8" w:rsidRPr="00126D8E" w:rsidRDefault="000136A8" w:rsidP="000136A8">
      <w:pPr>
        <w:rPr>
          <w:rFonts w:ascii="Times New Roman" w:hAnsi="Times New Roman"/>
        </w:rPr>
      </w:pPr>
      <w:r w:rsidRPr="00126D8E">
        <w:rPr>
          <w:rFonts w:ascii="Times New Roman" w:hAnsi="Times New Roman"/>
        </w:rPr>
        <w:t>In addition, this project contributes to the fulfillment of Aichi Target 5 (loss of natural habitats including forests). Global Forest Watch will monitor and independently verify the rate of loss of natural forest habitats, and monitor trends in forest degradation and fragmentation, supporting forest conservation and law enforcement measures that reduce rates of forest loss and degradation. GFW provides an essential management tool to enhance the conservation effectiveness of existing protected areas, as well as monitor habitats of unprotected areas, including the trends of habitats hosting globally important biodiversity.</w:t>
      </w:r>
    </w:p>
    <w:p w14:paraId="762195C1" w14:textId="77777777" w:rsidR="000136A8" w:rsidRPr="00126D8E" w:rsidRDefault="000136A8" w:rsidP="00ED1CA6">
      <w:pPr>
        <w:spacing w:after="0" w:line="240" w:lineRule="auto"/>
        <w:rPr>
          <w:rFonts w:ascii="Times New Roman" w:hAnsi="Times New Roman"/>
          <w:color w:val="000000"/>
        </w:rPr>
      </w:pPr>
    </w:p>
    <w:p w14:paraId="017B030E" w14:textId="77777777" w:rsidR="00ED1CA6" w:rsidRPr="00126D8E" w:rsidRDefault="00ED1CA6" w:rsidP="00591870">
      <w:pPr>
        <w:rPr>
          <w:rFonts w:ascii="Times New Roman" w:hAnsi="Times New Roman"/>
          <w:color w:val="000000"/>
        </w:rPr>
      </w:pPr>
    </w:p>
    <w:p w14:paraId="6730DFF7" w14:textId="77777777" w:rsidR="00ED1CA6" w:rsidRPr="00126D8E" w:rsidRDefault="00ED1CA6" w:rsidP="00591870">
      <w:pPr>
        <w:rPr>
          <w:rFonts w:ascii="Times New Roman" w:hAnsi="Times New Roman"/>
          <w:color w:val="000000"/>
        </w:rPr>
      </w:pPr>
    </w:p>
    <w:p w14:paraId="590CE331" w14:textId="77777777" w:rsidR="00ED1CA6" w:rsidRPr="00126D8E" w:rsidRDefault="00ED1CA6" w:rsidP="00591870">
      <w:pPr>
        <w:rPr>
          <w:rFonts w:ascii="Times New Roman" w:hAnsi="Times New Roman"/>
          <w:color w:val="000000"/>
        </w:rPr>
      </w:pPr>
    </w:p>
    <w:p w14:paraId="5E74B9A6" w14:textId="77777777" w:rsidR="00ED1CA6" w:rsidRPr="00126D8E" w:rsidRDefault="00ED1CA6" w:rsidP="00591870">
      <w:pPr>
        <w:rPr>
          <w:rFonts w:ascii="Times New Roman" w:hAnsi="Times New Roman"/>
          <w:color w:val="000000"/>
        </w:rPr>
      </w:pPr>
    </w:p>
    <w:p w14:paraId="3F02EFE5" w14:textId="77777777" w:rsidR="00ED1CA6" w:rsidRPr="00126D8E" w:rsidRDefault="00ED1CA6" w:rsidP="00591870">
      <w:pPr>
        <w:rPr>
          <w:rFonts w:ascii="Times New Roman" w:hAnsi="Times New Roman"/>
          <w:color w:val="000000"/>
        </w:rPr>
      </w:pPr>
    </w:p>
    <w:p w14:paraId="6EB9EED1" w14:textId="77777777" w:rsidR="00ED1CA6" w:rsidRPr="00126D8E" w:rsidRDefault="00ED1CA6" w:rsidP="00591870">
      <w:pPr>
        <w:rPr>
          <w:rFonts w:ascii="Times New Roman" w:hAnsi="Times New Roman"/>
          <w:color w:val="000000"/>
        </w:rPr>
      </w:pPr>
    </w:p>
    <w:p w14:paraId="6E0BC4D4" w14:textId="77777777" w:rsidR="00ED1CA6" w:rsidRPr="00126D8E" w:rsidRDefault="00ED1CA6" w:rsidP="00591870">
      <w:pPr>
        <w:rPr>
          <w:rFonts w:ascii="Times New Roman" w:hAnsi="Times New Roman"/>
          <w:color w:val="000000"/>
        </w:rPr>
      </w:pPr>
    </w:p>
    <w:p w14:paraId="548AF16D" w14:textId="77777777" w:rsidR="00ED1CA6" w:rsidRPr="00126D8E" w:rsidRDefault="00ED1CA6" w:rsidP="00591870">
      <w:pPr>
        <w:rPr>
          <w:rFonts w:ascii="Times New Roman" w:hAnsi="Times New Roman"/>
          <w:color w:val="000000"/>
        </w:rPr>
      </w:pPr>
    </w:p>
    <w:p w14:paraId="715CB88A" w14:textId="77777777" w:rsidR="00ED1CA6" w:rsidRPr="00126D8E" w:rsidRDefault="00ED1CA6" w:rsidP="00591870">
      <w:pPr>
        <w:rPr>
          <w:rFonts w:ascii="Times New Roman" w:hAnsi="Times New Roman"/>
          <w:color w:val="000000"/>
        </w:rPr>
      </w:pPr>
    </w:p>
    <w:p w14:paraId="0D206D16" w14:textId="77777777" w:rsidR="00ED1CA6" w:rsidRPr="00126D8E" w:rsidRDefault="00ED1CA6" w:rsidP="00591870">
      <w:pPr>
        <w:rPr>
          <w:rFonts w:ascii="Times New Roman" w:hAnsi="Times New Roman"/>
          <w:color w:val="000000"/>
        </w:rPr>
      </w:pPr>
    </w:p>
    <w:p w14:paraId="3005AEA6" w14:textId="77777777" w:rsidR="00ED1CA6" w:rsidRPr="00126D8E" w:rsidRDefault="00ED1CA6" w:rsidP="00591870">
      <w:pPr>
        <w:rPr>
          <w:rFonts w:ascii="Times New Roman" w:hAnsi="Times New Roman"/>
          <w:color w:val="000000"/>
        </w:rPr>
      </w:pPr>
    </w:p>
    <w:p w14:paraId="6509DEFC" w14:textId="77777777" w:rsidR="00ED1CA6" w:rsidRPr="00126D8E" w:rsidRDefault="00ED1CA6" w:rsidP="00591870">
      <w:pPr>
        <w:rPr>
          <w:rFonts w:ascii="Times New Roman" w:hAnsi="Times New Roman"/>
          <w:color w:val="000000"/>
        </w:rPr>
      </w:pPr>
    </w:p>
    <w:p w14:paraId="46BC4ABB" w14:textId="77777777" w:rsidR="00ED1CA6" w:rsidRPr="00126D8E" w:rsidRDefault="00ED1CA6" w:rsidP="00591870">
      <w:pPr>
        <w:rPr>
          <w:rFonts w:ascii="Times New Roman" w:hAnsi="Times New Roman"/>
          <w:color w:val="000000"/>
        </w:rPr>
      </w:pPr>
    </w:p>
    <w:p w14:paraId="0DB99D23" w14:textId="77777777" w:rsidR="00ED1CA6" w:rsidRPr="00126D8E" w:rsidRDefault="00ED1CA6" w:rsidP="00ED1CA6">
      <w:pPr>
        <w:spacing w:after="0" w:line="240" w:lineRule="auto"/>
        <w:rPr>
          <w:rFonts w:ascii="Times New Roman" w:hAnsi="Times New Roman"/>
          <w:b/>
          <w:color w:val="000000"/>
        </w:rPr>
      </w:pPr>
      <w:r w:rsidRPr="00126D8E">
        <w:rPr>
          <w:rFonts w:ascii="Times New Roman" w:hAnsi="Times New Roman"/>
          <w:b/>
          <w:color w:val="000000"/>
        </w:rPr>
        <w:t>Annex F: GEF Project Taxonomy Worksheet</w:t>
      </w:r>
    </w:p>
    <w:p w14:paraId="24CE132B" w14:textId="77777777" w:rsidR="00ED1CA6" w:rsidRPr="00126D8E" w:rsidRDefault="00ED1CA6" w:rsidP="00ED1CA6">
      <w:pPr>
        <w:spacing w:after="0"/>
        <w:rPr>
          <w:rFonts w:ascii="Times New Roman" w:hAnsi="Times New Roman"/>
        </w:rPr>
      </w:pPr>
      <w:r w:rsidRPr="00126D8E">
        <w:rPr>
          <w:rFonts w:ascii="Times New Roman" w:hAnsi="Times New Roman"/>
        </w:rPr>
        <w:lastRenderedPageBreak/>
        <w:t>Use this Worksheet to list down the taxonomic information required under Part I, item F by ticking the most relevant keywords/ topics/themes that best describe this project.</w:t>
      </w:r>
    </w:p>
    <w:tbl>
      <w:tblPr>
        <w:tblW w:w="5000" w:type="pct"/>
        <w:tblLook w:val="04A0" w:firstRow="1" w:lastRow="0" w:firstColumn="1" w:lastColumn="0" w:noHBand="0" w:noVBand="1"/>
      </w:tblPr>
      <w:tblGrid>
        <w:gridCol w:w="2141"/>
        <w:gridCol w:w="2462"/>
        <w:gridCol w:w="3171"/>
        <w:gridCol w:w="3062"/>
      </w:tblGrid>
      <w:tr w:rsidR="000136A8" w:rsidRPr="00126D8E" w14:paraId="60A71F81" w14:textId="77777777" w:rsidTr="000136A8">
        <w:trPr>
          <w:trHeight w:val="68"/>
        </w:trPr>
        <w:tc>
          <w:tcPr>
            <w:tcW w:w="988" w:type="pct"/>
            <w:tcBorders>
              <w:top w:val="nil"/>
              <w:left w:val="nil"/>
              <w:bottom w:val="single" w:sz="12" w:space="0" w:color="4472C4"/>
              <w:right w:val="nil"/>
            </w:tcBorders>
            <w:hideMark/>
          </w:tcPr>
          <w:p w14:paraId="10C22F1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hideMark/>
          </w:tcPr>
          <w:p w14:paraId="0495505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hideMark/>
          </w:tcPr>
          <w:p w14:paraId="6F38AC7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hideMark/>
          </w:tcPr>
          <w:p w14:paraId="6C3C4EC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Level 4</w:t>
            </w:r>
          </w:p>
        </w:tc>
      </w:tr>
      <w:tr w:rsidR="000136A8" w:rsidRPr="00126D8E" w14:paraId="75DD312C" w14:textId="77777777" w:rsidTr="000136A8">
        <w:trPr>
          <w:trHeight w:val="51"/>
        </w:trPr>
        <w:tc>
          <w:tcPr>
            <w:tcW w:w="988" w:type="pct"/>
            <w:tcBorders>
              <w:top w:val="single" w:sz="4" w:space="0" w:color="auto"/>
              <w:left w:val="single" w:sz="4" w:space="0" w:color="auto"/>
              <w:bottom w:val="single" w:sz="4" w:space="0" w:color="auto"/>
              <w:right w:val="single" w:sz="4" w:space="0" w:color="auto"/>
            </w:tcBorders>
            <w:hideMark/>
          </w:tcPr>
          <w:p w14:paraId="0670716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Influencing models</w:t>
            </w:r>
          </w:p>
        </w:tc>
        <w:tc>
          <w:tcPr>
            <w:tcW w:w="1136" w:type="pct"/>
            <w:noWrap/>
            <w:vAlign w:val="bottom"/>
            <w:hideMark/>
          </w:tcPr>
          <w:p w14:paraId="22BB589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hideMark/>
          </w:tcPr>
          <w:p w14:paraId="08420FA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hideMark/>
          </w:tcPr>
          <w:p w14:paraId="695ED34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B6E2812" w14:textId="77777777" w:rsidTr="000136A8">
        <w:trPr>
          <w:trHeight w:val="233"/>
        </w:trPr>
        <w:tc>
          <w:tcPr>
            <w:tcW w:w="988" w:type="pct"/>
            <w:tcBorders>
              <w:top w:val="nil"/>
              <w:left w:val="single" w:sz="4" w:space="0" w:color="auto"/>
              <w:bottom w:val="single" w:sz="4" w:space="0" w:color="auto"/>
              <w:right w:val="single" w:sz="4" w:space="0" w:color="auto"/>
            </w:tcBorders>
            <w:hideMark/>
          </w:tcPr>
          <w:p w14:paraId="41B45D0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hideMark/>
          </w:tcPr>
          <w:p w14:paraId="3F61625B" w14:textId="77777777" w:rsidR="000136A8" w:rsidRPr="00126D8E" w:rsidRDefault="000136A8">
            <w:pPr>
              <w:spacing w:after="0" w:line="240" w:lineRule="auto"/>
              <w:ind w:left="204" w:hanging="204"/>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hideMark/>
          </w:tcPr>
          <w:p w14:paraId="1607193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295F633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87BF8E4" w14:textId="77777777" w:rsidTr="000136A8">
        <w:trPr>
          <w:trHeight w:val="386"/>
        </w:trPr>
        <w:tc>
          <w:tcPr>
            <w:tcW w:w="988" w:type="pct"/>
            <w:tcBorders>
              <w:top w:val="nil"/>
              <w:left w:val="single" w:sz="4" w:space="0" w:color="auto"/>
              <w:bottom w:val="single" w:sz="4" w:space="0" w:color="auto"/>
              <w:right w:val="single" w:sz="4" w:space="0" w:color="auto"/>
            </w:tcBorders>
            <w:hideMark/>
          </w:tcPr>
          <w:p w14:paraId="5C04146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38E9EEA" w14:textId="77777777" w:rsidR="000136A8" w:rsidRPr="00126D8E" w:rsidRDefault="000136A8">
            <w:pPr>
              <w:spacing w:after="0" w:line="240" w:lineRule="auto"/>
              <w:ind w:left="204" w:hanging="204"/>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hideMark/>
          </w:tcPr>
          <w:p w14:paraId="31732A0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2A20697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A20E00A" w14:textId="77777777" w:rsidTr="000136A8">
        <w:trPr>
          <w:trHeight w:val="89"/>
        </w:trPr>
        <w:tc>
          <w:tcPr>
            <w:tcW w:w="988" w:type="pct"/>
            <w:tcBorders>
              <w:top w:val="nil"/>
              <w:left w:val="single" w:sz="4" w:space="0" w:color="auto"/>
              <w:bottom w:val="single" w:sz="4" w:space="0" w:color="auto"/>
              <w:right w:val="single" w:sz="4" w:space="0" w:color="auto"/>
            </w:tcBorders>
            <w:hideMark/>
          </w:tcPr>
          <w:p w14:paraId="07080EC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B2CD5B8" w14:textId="77777777" w:rsidR="000136A8" w:rsidRPr="00126D8E" w:rsidRDefault="000136A8">
            <w:pPr>
              <w:spacing w:after="0" w:line="240" w:lineRule="auto"/>
              <w:ind w:left="204" w:hanging="204"/>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hideMark/>
          </w:tcPr>
          <w:p w14:paraId="620FC85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noWrap/>
            <w:vAlign w:val="bottom"/>
            <w:hideMark/>
          </w:tcPr>
          <w:p w14:paraId="12866D6E"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r>
      <w:tr w:rsidR="000136A8" w:rsidRPr="00126D8E" w14:paraId="52DC1838" w14:textId="77777777" w:rsidTr="000136A8">
        <w:trPr>
          <w:trHeight w:val="323"/>
        </w:trPr>
        <w:tc>
          <w:tcPr>
            <w:tcW w:w="988" w:type="pct"/>
            <w:tcBorders>
              <w:top w:val="nil"/>
              <w:left w:val="single" w:sz="4" w:space="0" w:color="auto"/>
              <w:bottom w:val="single" w:sz="4" w:space="0" w:color="auto"/>
              <w:right w:val="single" w:sz="4" w:space="0" w:color="auto"/>
            </w:tcBorders>
            <w:hideMark/>
          </w:tcPr>
          <w:p w14:paraId="6A3FB99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9C0E85F" w14:textId="77777777" w:rsidR="000136A8" w:rsidRPr="00126D8E" w:rsidRDefault="000136A8">
            <w:pPr>
              <w:spacing w:after="0" w:line="240" w:lineRule="auto"/>
              <w:ind w:left="114" w:hanging="114"/>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hideMark/>
          </w:tcPr>
          <w:p w14:paraId="689F55A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43A6035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10655C9" w14:textId="77777777" w:rsidTr="000136A8">
        <w:trPr>
          <w:trHeight w:val="305"/>
        </w:trPr>
        <w:tc>
          <w:tcPr>
            <w:tcW w:w="988" w:type="pct"/>
            <w:tcBorders>
              <w:top w:val="nil"/>
              <w:left w:val="single" w:sz="4" w:space="0" w:color="auto"/>
              <w:bottom w:val="single" w:sz="4" w:space="0" w:color="auto"/>
              <w:right w:val="single" w:sz="4" w:space="0" w:color="auto"/>
            </w:tcBorders>
            <w:hideMark/>
          </w:tcPr>
          <w:p w14:paraId="609A0BD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0C4F560" w14:textId="77777777" w:rsidR="000136A8" w:rsidRPr="00126D8E" w:rsidRDefault="000136A8">
            <w:pPr>
              <w:spacing w:after="0" w:line="240" w:lineRule="auto"/>
              <w:ind w:left="114" w:hanging="114"/>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hideMark/>
          </w:tcPr>
          <w:p w14:paraId="6F06152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57674D1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54A49AB" w14:textId="77777777" w:rsidTr="000136A8">
        <w:trPr>
          <w:trHeight w:val="188"/>
        </w:trPr>
        <w:tc>
          <w:tcPr>
            <w:tcW w:w="988" w:type="pct"/>
            <w:tcBorders>
              <w:top w:val="nil"/>
              <w:left w:val="single" w:sz="4" w:space="0" w:color="auto"/>
              <w:bottom w:val="single" w:sz="4" w:space="0" w:color="auto"/>
              <w:right w:val="single" w:sz="4" w:space="0" w:color="auto"/>
            </w:tcBorders>
            <w:hideMark/>
          </w:tcPr>
          <w:p w14:paraId="5B15CA5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hideMark/>
          </w:tcPr>
          <w:p w14:paraId="6E00995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808673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656D831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6077EFF" w14:textId="77777777" w:rsidTr="000136A8">
        <w:trPr>
          <w:trHeight w:val="161"/>
        </w:trPr>
        <w:tc>
          <w:tcPr>
            <w:tcW w:w="988" w:type="pct"/>
            <w:tcBorders>
              <w:top w:val="nil"/>
              <w:left w:val="single" w:sz="4" w:space="0" w:color="auto"/>
              <w:bottom w:val="single" w:sz="4" w:space="0" w:color="auto"/>
              <w:right w:val="single" w:sz="4" w:space="0" w:color="auto"/>
            </w:tcBorders>
            <w:hideMark/>
          </w:tcPr>
          <w:p w14:paraId="7DF8EFD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2154F2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hideMark/>
          </w:tcPr>
          <w:p w14:paraId="168ACC1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65C51D7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DFDF4A7" w14:textId="77777777" w:rsidTr="000136A8">
        <w:trPr>
          <w:trHeight w:val="152"/>
        </w:trPr>
        <w:tc>
          <w:tcPr>
            <w:tcW w:w="988" w:type="pct"/>
            <w:tcBorders>
              <w:top w:val="nil"/>
              <w:left w:val="single" w:sz="4" w:space="0" w:color="auto"/>
              <w:bottom w:val="single" w:sz="4" w:space="0" w:color="auto"/>
              <w:right w:val="single" w:sz="4" w:space="0" w:color="auto"/>
            </w:tcBorders>
            <w:hideMark/>
          </w:tcPr>
          <w:p w14:paraId="789FDBA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7BA2F1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hideMark/>
          </w:tcPr>
          <w:p w14:paraId="2CAC8F3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72FE39D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42F1F58"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329F74C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A4F9C0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B22B3E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hideMark/>
          </w:tcPr>
          <w:p w14:paraId="0D5C979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7777C51" w14:textId="77777777" w:rsidTr="000136A8">
        <w:trPr>
          <w:trHeight w:val="179"/>
        </w:trPr>
        <w:tc>
          <w:tcPr>
            <w:tcW w:w="988" w:type="pct"/>
            <w:tcBorders>
              <w:top w:val="nil"/>
              <w:left w:val="single" w:sz="4" w:space="0" w:color="auto"/>
              <w:bottom w:val="single" w:sz="4" w:space="0" w:color="auto"/>
              <w:right w:val="single" w:sz="4" w:space="0" w:color="auto"/>
            </w:tcBorders>
            <w:hideMark/>
          </w:tcPr>
          <w:p w14:paraId="0ED2370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194F88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B0E5038" w14:textId="77777777" w:rsidR="000136A8" w:rsidRPr="00126D8E" w:rsidRDefault="000136A8">
            <w:pPr>
              <w:spacing w:after="0" w:line="240" w:lineRule="auto"/>
              <w:ind w:left="150" w:hanging="150"/>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hideMark/>
          </w:tcPr>
          <w:p w14:paraId="2F2848A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144030E" w14:textId="77777777" w:rsidTr="000136A8">
        <w:trPr>
          <w:trHeight w:val="197"/>
        </w:trPr>
        <w:tc>
          <w:tcPr>
            <w:tcW w:w="988" w:type="pct"/>
            <w:tcBorders>
              <w:top w:val="nil"/>
              <w:left w:val="single" w:sz="4" w:space="0" w:color="auto"/>
              <w:bottom w:val="single" w:sz="4" w:space="0" w:color="auto"/>
              <w:right w:val="single" w:sz="4" w:space="0" w:color="auto"/>
            </w:tcBorders>
            <w:hideMark/>
          </w:tcPr>
          <w:p w14:paraId="7DE906D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FB94B8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292CAE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hideMark/>
          </w:tcPr>
          <w:p w14:paraId="447F434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911A58A" w14:textId="77777777" w:rsidTr="000136A8">
        <w:trPr>
          <w:trHeight w:val="179"/>
        </w:trPr>
        <w:tc>
          <w:tcPr>
            <w:tcW w:w="988" w:type="pct"/>
            <w:tcBorders>
              <w:top w:val="nil"/>
              <w:left w:val="single" w:sz="4" w:space="0" w:color="auto"/>
              <w:bottom w:val="single" w:sz="4" w:space="0" w:color="auto"/>
              <w:right w:val="single" w:sz="4" w:space="0" w:color="auto"/>
            </w:tcBorders>
            <w:hideMark/>
          </w:tcPr>
          <w:p w14:paraId="0936264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D6629E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361ABA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hideMark/>
          </w:tcPr>
          <w:p w14:paraId="650201F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4F59142" w14:textId="77777777" w:rsidTr="000136A8">
        <w:trPr>
          <w:trHeight w:val="152"/>
        </w:trPr>
        <w:tc>
          <w:tcPr>
            <w:tcW w:w="988" w:type="pct"/>
            <w:tcBorders>
              <w:top w:val="nil"/>
              <w:left w:val="single" w:sz="4" w:space="0" w:color="auto"/>
              <w:bottom w:val="single" w:sz="4" w:space="0" w:color="auto"/>
              <w:right w:val="single" w:sz="4" w:space="0" w:color="auto"/>
            </w:tcBorders>
            <w:hideMark/>
          </w:tcPr>
          <w:p w14:paraId="550865F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E3B9AF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FB54D2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hideMark/>
          </w:tcPr>
          <w:p w14:paraId="395D8CF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73B9DE65"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6BD26D4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2B7815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hideMark/>
          </w:tcPr>
          <w:p w14:paraId="54E95E7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Non-Grant Pilot</w:t>
            </w:r>
          </w:p>
        </w:tc>
        <w:tc>
          <w:tcPr>
            <w:tcW w:w="1413" w:type="pct"/>
            <w:hideMark/>
          </w:tcPr>
          <w:p w14:paraId="17D8D04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05729E5" w14:textId="77777777" w:rsidTr="000136A8">
        <w:trPr>
          <w:trHeight w:val="161"/>
        </w:trPr>
        <w:tc>
          <w:tcPr>
            <w:tcW w:w="988" w:type="pct"/>
            <w:tcBorders>
              <w:top w:val="nil"/>
              <w:left w:val="single" w:sz="4" w:space="0" w:color="auto"/>
              <w:bottom w:val="single" w:sz="4" w:space="0" w:color="auto"/>
              <w:right w:val="single" w:sz="4" w:space="0" w:color="auto"/>
            </w:tcBorders>
            <w:hideMark/>
          </w:tcPr>
          <w:p w14:paraId="3C95BCE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77CDFA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hideMark/>
          </w:tcPr>
          <w:p w14:paraId="6C9C0B0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Project Reflow</w:t>
            </w:r>
          </w:p>
        </w:tc>
        <w:tc>
          <w:tcPr>
            <w:tcW w:w="1413" w:type="pct"/>
            <w:hideMark/>
          </w:tcPr>
          <w:p w14:paraId="3960598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2CD0AE4" w14:textId="77777777" w:rsidTr="000136A8">
        <w:trPr>
          <w:trHeight w:val="170"/>
        </w:trPr>
        <w:tc>
          <w:tcPr>
            <w:tcW w:w="988" w:type="pct"/>
            <w:tcBorders>
              <w:top w:val="nil"/>
              <w:left w:val="single" w:sz="4" w:space="0" w:color="auto"/>
              <w:bottom w:val="single" w:sz="4" w:space="0" w:color="auto"/>
              <w:right w:val="single" w:sz="4" w:space="0" w:color="auto"/>
            </w:tcBorders>
            <w:hideMark/>
          </w:tcPr>
          <w:p w14:paraId="6AEF033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E5B4AB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hideMark/>
          </w:tcPr>
          <w:p w14:paraId="3F4D4FE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hideMark/>
          </w:tcPr>
          <w:p w14:paraId="1400190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708C05E" w14:textId="77777777" w:rsidTr="000136A8">
        <w:trPr>
          <w:trHeight w:val="161"/>
        </w:trPr>
        <w:tc>
          <w:tcPr>
            <w:tcW w:w="988" w:type="pct"/>
            <w:tcBorders>
              <w:top w:val="nil"/>
              <w:left w:val="single" w:sz="4" w:space="0" w:color="auto"/>
              <w:bottom w:val="single" w:sz="4" w:space="0" w:color="auto"/>
              <w:right w:val="single" w:sz="4" w:space="0" w:color="auto"/>
            </w:tcBorders>
            <w:hideMark/>
          </w:tcPr>
          <w:p w14:paraId="6F27B58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16AE62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hideMark/>
          </w:tcPr>
          <w:p w14:paraId="5D0D8E7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6C201D1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7EAA3BAB"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15C894D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B03BD6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hideMark/>
          </w:tcPr>
          <w:p w14:paraId="6985C71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4C33EA2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76A5730"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63C0121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A83100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10B29F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hideMark/>
          </w:tcPr>
          <w:p w14:paraId="5456F7B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4FAE8B4"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359FA44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86D26F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E7C5A9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hideMark/>
          </w:tcPr>
          <w:p w14:paraId="23AB7D8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8EB1C83"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28BDFA4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B36B10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C317D4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hideMark/>
          </w:tcPr>
          <w:p w14:paraId="31A1028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C1E374F" w14:textId="77777777" w:rsidTr="000136A8">
        <w:trPr>
          <w:trHeight w:val="71"/>
        </w:trPr>
        <w:tc>
          <w:tcPr>
            <w:tcW w:w="988" w:type="pct"/>
            <w:tcBorders>
              <w:top w:val="nil"/>
              <w:left w:val="single" w:sz="4" w:space="0" w:color="auto"/>
              <w:bottom w:val="single" w:sz="4" w:space="0" w:color="auto"/>
              <w:right w:val="single" w:sz="4" w:space="0" w:color="auto"/>
            </w:tcBorders>
            <w:hideMark/>
          </w:tcPr>
          <w:p w14:paraId="3EB17FC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A805D0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97E6814" w14:textId="77777777" w:rsidR="000136A8" w:rsidRPr="00126D8E" w:rsidRDefault="000136A8">
            <w:pPr>
              <w:spacing w:after="0" w:line="240" w:lineRule="auto"/>
              <w:ind w:left="150" w:hanging="150"/>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hideMark/>
          </w:tcPr>
          <w:p w14:paraId="316BB57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F51BDC3" w14:textId="77777777" w:rsidTr="000136A8">
        <w:trPr>
          <w:trHeight w:val="197"/>
        </w:trPr>
        <w:tc>
          <w:tcPr>
            <w:tcW w:w="988" w:type="pct"/>
            <w:tcBorders>
              <w:top w:val="nil"/>
              <w:left w:val="single" w:sz="4" w:space="0" w:color="auto"/>
              <w:bottom w:val="single" w:sz="4" w:space="0" w:color="auto"/>
              <w:right w:val="single" w:sz="4" w:space="0" w:color="auto"/>
            </w:tcBorders>
            <w:hideMark/>
          </w:tcPr>
          <w:p w14:paraId="7E3C7C5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17AB04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hideMark/>
          </w:tcPr>
          <w:p w14:paraId="0AC9871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705105A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4BFA05B" w14:textId="77777777" w:rsidTr="000136A8">
        <w:trPr>
          <w:trHeight w:val="161"/>
        </w:trPr>
        <w:tc>
          <w:tcPr>
            <w:tcW w:w="988" w:type="pct"/>
            <w:tcBorders>
              <w:top w:val="nil"/>
              <w:left w:val="single" w:sz="4" w:space="0" w:color="auto"/>
              <w:bottom w:val="single" w:sz="4" w:space="0" w:color="auto"/>
              <w:right w:val="single" w:sz="4" w:space="0" w:color="auto"/>
            </w:tcBorders>
            <w:hideMark/>
          </w:tcPr>
          <w:p w14:paraId="2DE9DEB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013177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776D33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hideMark/>
          </w:tcPr>
          <w:p w14:paraId="2490DEC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8F0D0CE" w14:textId="77777777" w:rsidTr="000136A8">
        <w:trPr>
          <w:trHeight w:val="143"/>
        </w:trPr>
        <w:tc>
          <w:tcPr>
            <w:tcW w:w="988" w:type="pct"/>
            <w:tcBorders>
              <w:top w:val="nil"/>
              <w:left w:val="single" w:sz="4" w:space="0" w:color="auto"/>
              <w:bottom w:val="single" w:sz="4" w:space="0" w:color="auto"/>
              <w:right w:val="single" w:sz="4" w:space="0" w:color="auto"/>
            </w:tcBorders>
            <w:hideMark/>
          </w:tcPr>
          <w:p w14:paraId="2677AD0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834F96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35179F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hideMark/>
          </w:tcPr>
          <w:p w14:paraId="67C057A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C8B818D"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298765D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A5A143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CC63D2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hideMark/>
          </w:tcPr>
          <w:p w14:paraId="5C25ADD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22CEAE2" w14:textId="77777777" w:rsidTr="000136A8">
        <w:trPr>
          <w:trHeight w:val="170"/>
        </w:trPr>
        <w:tc>
          <w:tcPr>
            <w:tcW w:w="988" w:type="pct"/>
            <w:tcBorders>
              <w:top w:val="nil"/>
              <w:left w:val="single" w:sz="4" w:space="0" w:color="auto"/>
              <w:bottom w:val="single" w:sz="4" w:space="0" w:color="auto"/>
              <w:right w:val="single" w:sz="4" w:space="0" w:color="auto"/>
            </w:tcBorders>
            <w:hideMark/>
          </w:tcPr>
          <w:p w14:paraId="7EF5D3A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7C5171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F1499F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hideMark/>
          </w:tcPr>
          <w:p w14:paraId="746357D1"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72D989B" w14:textId="77777777" w:rsidTr="000136A8">
        <w:trPr>
          <w:trHeight w:val="170"/>
        </w:trPr>
        <w:tc>
          <w:tcPr>
            <w:tcW w:w="988" w:type="pct"/>
            <w:tcBorders>
              <w:top w:val="nil"/>
              <w:left w:val="single" w:sz="4" w:space="0" w:color="auto"/>
              <w:bottom w:val="single" w:sz="4" w:space="0" w:color="auto"/>
              <w:right w:val="single" w:sz="4" w:space="0" w:color="auto"/>
            </w:tcBorders>
          </w:tcPr>
          <w:p w14:paraId="303BA09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hideMark/>
          </w:tcPr>
          <w:p w14:paraId="7A8D8FE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tcPr>
          <w:p w14:paraId="23D7A90E"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tcPr>
          <w:p w14:paraId="237D40D9"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6FAAFED1" w14:textId="77777777" w:rsidTr="000136A8">
        <w:trPr>
          <w:trHeight w:val="170"/>
        </w:trPr>
        <w:tc>
          <w:tcPr>
            <w:tcW w:w="988" w:type="pct"/>
            <w:tcBorders>
              <w:top w:val="nil"/>
              <w:left w:val="single" w:sz="4" w:space="0" w:color="auto"/>
              <w:bottom w:val="single" w:sz="4" w:space="0" w:color="auto"/>
              <w:right w:val="single" w:sz="4" w:space="0" w:color="auto"/>
            </w:tcBorders>
          </w:tcPr>
          <w:p w14:paraId="4B4428A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10D79CC8" w14:textId="77777777" w:rsidR="000136A8" w:rsidRPr="00126D8E" w:rsidRDefault="000136A8">
            <w:pPr>
              <w:spacing w:after="0" w:line="240" w:lineRule="auto"/>
              <w:rPr>
                <w:rFonts w:eastAsia="Calibri" w:cs="Arial"/>
                <w:color w:val="000000"/>
                <w:sz w:val="16"/>
                <w:szCs w:val="16"/>
              </w:rPr>
            </w:pPr>
          </w:p>
        </w:tc>
        <w:tc>
          <w:tcPr>
            <w:tcW w:w="1463" w:type="pct"/>
            <w:tcBorders>
              <w:top w:val="nil"/>
              <w:left w:val="nil"/>
              <w:bottom w:val="single" w:sz="4" w:space="0" w:color="auto"/>
              <w:right w:val="single" w:sz="4" w:space="0" w:color="auto"/>
            </w:tcBorders>
            <w:hideMark/>
          </w:tcPr>
          <w:p w14:paraId="3AA65489"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Awareness Raising</w:t>
            </w:r>
          </w:p>
        </w:tc>
        <w:tc>
          <w:tcPr>
            <w:tcW w:w="1413" w:type="pct"/>
            <w:tcBorders>
              <w:top w:val="nil"/>
              <w:left w:val="nil"/>
              <w:bottom w:val="single" w:sz="4" w:space="0" w:color="auto"/>
              <w:right w:val="single" w:sz="4" w:space="0" w:color="auto"/>
            </w:tcBorders>
          </w:tcPr>
          <w:p w14:paraId="1A05E83C"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6EDD39A0" w14:textId="77777777" w:rsidTr="000136A8">
        <w:trPr>
          <w:trHeight w:val="170"/>
        </w:trPr>
        <w:tc>
          <w:tcPr>
            <w:tcW w:w="988" w:type="pct"/>
            <w:tcBorders>
              <w:top w:val="nil"/>
              <w:left w:val="single" w:sz="4" w:space="0" w:color="auto"/>
              <w:bottom w:val="single" w:sz="4" w:space="0" w:color="auto"/>
              <w:right w:val="single" w:sz="4" w:space="0" w:color="auto"/>
            </w:tcBorders>
          </w:tcPr>
          <w:p w14:paraId="0DFE7A8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76AF8EB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hideMark/>
          </w:tcPr>
          <w:p w14:paraId="4803F8F9"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Education</w:t>
            </w:r>
          </w:p>
        </w:tc>
        <w:tc>
          <w:tcPr>
            <w:tcW w:w="1413" w:type="pct"/>
            <w:tcBorders>
              <w:top w:val="nil"/>
              <w:left w:val="nil"/>
              <w:bottom w:val="single" w:sz="4" w:space="0" w:color="auto"/>
              <w:right w:val="single" w:sz="4" w:space="0" w:color="auto"/>
            </w:tcBorders>
          </w:tcPr>
          <w:p w14:paraId="5B733C4D"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4E3E8583" w14:textId="77777777" w:rsidTr="000136A8">
        <w:trPr>
          <w:trHeight w:val="170"/>
        </w:trPr>
        <w:tc>
          <w:tcPr>
            <w:tcW w:w="988" w:type="pct"/>
            <w:tcBorders>
              <w:top w:val="nil"/>
              <w:left w:val="single" w:sz="4" w:space="0" w:color="auto"/>
              <w:bottom w:val="single" w:sz="4" w:space="0" w:color="auto"/>
              <w:right w:val="single" w:sz="4" w:space="0" w:color="auto"/>
            </w:tcBorders>
          </w:tcPr>
          <w:p w14:paraId="37F89F4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5803D6F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hideMark/>
          </w:tcPr>
          <w:p w14:paraId="26599519"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Public Campaigns</w:t>
            </w:r>
          </w:p>
        </w:tc>
        <w:tc>
          <w:tcPr>
            <w:tcW w:w="1413" w:type="pct"/>
            <w:tcBorders>
              <w:top w:val="nil"/>
              <w:left w:val="nil"/>
              <w:bottom w:val="single" w:sz="4" w:space="0" w:color="auto"/>
              <w:right w:val="single" w:sz="4" w:space="0" w:color="auto"/>
            </w:tcBorders>
          </w:tcPr>
          <w:p w14:paraId="55B9A6BD"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04E1C8C1" w14:textId="77777777" w:rsidTr="000136A8">
        <w:trPr>
          <w:trHeight w:val="170"/>
        </w:trPr>
        <w:tc>
          <w:tcPr>
            <w:tcW w:w="988" w:type="pct"/>
            <w:tcBorders>
              <w:top w:val="nil"/>
              <w:left w:val="single" w:sz="4" w:space="0" w:color="auto"/>
              <w:bottom w:val="single" w:sz="4" w:space="0" w:color="auto"/>
              <w:right w:val="single" w:sz="4" w:space="0" w:color="auto"/>
            </w:tcBorders>
          </w:tcPr>
          <w:p w14:paraId="4F94DF2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1D42094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hideMark/>
          </w:tcPr>
          <w:p w14:paraId="096BADE9"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Behavior Change</w:t>
            </w:r>
          </w:p>
        </w:tc>
        <w:tc>
          <w:tcPr>
            <w:tcW w:w="1413" w:type="pct"/>
            <w:tcBorders>
              <w:top w:val="nil"/>
              <w:left w:val="nil"/>
              <w:bottom w:val="single" w:sz="4" w:space="0" w:color="auto"/>
              <w:right w:val="single" w:sz="4" w:space="0" w:color="auto"/>
            </w:tcBorders>
          </w:tcPr>
          <w:p w14:paraId="02FB7C72"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7BC761C0" w14:textId="77777777" w:rsidTr="000136A8">
        <w:trPr>
          <w:trHeight w:val="170"/>
        </w:trPr>
        <w:tc>
          <w:tcPr>
            <w:tcW w:w="988" w:type="pct"/>
            <w:tcBorders>
              <w:top w:val="nil"/>
              <w:left w:val="single" w:sz="4" w:space="0" w:color="auto"/>
              <w:bottom w:val="single" w:sz="4" w:space="0" w:color="auto"/>
              <w:right w:val="single" w:sz="4" w:space="0" w:color="auto"/>
            </w:tcBorders>
            <w:hideMark/>
          </w:tcPr>
          <w:p w14:paraId="64DF5573" w14:textId="77777777" w:rsidR="000136A8" w:rsidRPr="00126D8E" w:rsidRDefault="000136A8">
            <w:pPr>
              <w:spacing w:after="0" w:line="240" w:lineRule="auto"/>
              <w:ind w:left="162" w:hanging="162"/>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tcPr>
          <w:p w14:paraId="66DE1C9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tcPr>
          <w:p w14:paraId="71FBDF7D"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tcPr>
          <w:p w14:paraId="66B9AA4E"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7E0E2BDD" w14:textId="77777777" w:rsidTr="000136A8">
        <w:trPr>
          <w:trHeight w:val="170"/>
        </w:trPr>
        <w:tc>
          <w:tcPr>
            <w:tcW w:w="988" w:type="pct"/>
            <w:tcBorders>
              <w:top w:val="nil"/>
              <w:left w:val="single" w:sz="4" w:space="0" w:color="auto"/>
              <w:bottom w:val="single" w:sz="4" w:space="0" w:color="auto"/>
              <w:right w:val="single" w:sz="4" w:space="0" w:color="auto"/>
            </w:tcBorders>
          </w:tcPr>
          <w:p w14:paraId="2AFE06C6" w14:textId="77777777" w:rsidR="000136A8" w:rsidRPr="00126D8E" w:rsidRDefault="000136A8">
            <w:pPr>
              <w:spacing w:after="0" w:line="240" w:lineRule="auto"/>
              <w:rPr>
                <w:rFonts w:eastAsia="Calibri" w:cs="Arial"/>
                <w:color w:val="000000"/>
                <w:sz w:val="16"/>
                <w:szCs w:val="16"/>
              </w:rPr>
            </w:pPr>
          </w:p>
        </w:tc>
        <w:tc>
          <w:tcPr>
            <w:tcW w:w="1136" w:type="pct"/>
            <w:tcBorders>
              <w:top w:val="nil"/>
              <w:left w:val="nil"/>
              <w:bottom w:val="single" w:sz="4" w:space="0" w:color="auto"/>
              <w:right w:val="single" w:sz="4" w:space="0" w:color="auto"/>
            </w:tcBorders>
            <w:hideMark/>
          </w:tcPr>
          <w:p w14:paraId="6E56B5DD"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tcPr>
          <w:p w14:paraId="0F8BDA9F" w14:textId="77777777" w:rsidR="000136A8" w:rsidRPr="00126D8E" w:rsidRDefault="000136A8">
            <w:pPr>
              <w:spacing w:after="0" w:line="240" w:lineRule="auto"/>
              <w:rPr>
                <w:color w:val="000000"/>
                <w:sz w:val="16"/>
                <w:szCs w:val="16"/>
              </w:rPr>
            </w:pPr>
          </w:p>
        </w:tc>
        <w:tc>
          <w:tcPr>
            <w:tcW w:w="1413" w:type="pct"/>
            <w:tcBorders>
              <w:top w:val="nil"/>
              <w:left w:val="nil"/>
              <w:bottom w:val="single" w:sz="4" w:space="0" w:color="auto"/>
              <w:right w:val="single" w:sz="4" w:space="0" w:color="auto"/>
            </w:tcBorders>
          </w:tcPr>
          <w:p w14:paraId="034EB8A4"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6B4BA86D" w14:textId="77777777" w:rsidTr="000136A8">
        <w:trPr>
          <w:trHeight w:val="215"/>
        </w:trPr>
        <w:tc>
          <w:tcPr>
            <w:tcW w:w="988" w:type="pct"/>
            <w:tcBorders>
              <w:top w:val="nil"/>
              <w:left w:val="single" w:sz="4" w:space="0" w:color="auto"/>
              <w:bottom w:val="single" w:sz="4" w:space="0" w:color="auto"/>
              <w:right w:val="single" w:sz="4" w:space="0" w:color="auto"/>
            </w:tcBorders>
          </w:tcPr>
          <w:p w14:paraId="00B5B7A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hideMark/>
          </w:tcPr>
          <w:p w14:paraId="5653172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tcPr>
          <w:p w14:paraId="4CACD1D8"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tcPr>
          <w:p w14:paraId="1CFB2F20"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60533144" w14:textId="77777777" w:rsidTr="000136A8">
        <w:trPr>
          <w:trHeight w:val="170"/>
        </w:trPr>
        <w:tc>
          <w:tcPr>
            <w:tcW w:w="988" w:type="pct"/>
            <w:tcBorders>
              <w:top w:val="nil"/>
              <w:left w:val="single" w:sz="4" w:space="0" w:color="auto"/>
              <w:bottom w:val="single" w:sz="4" w:space="0" w:color="auto"/>
              <w:right w:val="single" w:sz="4" w:space="0" w:color="auto"/>
            </w:tcBorders>
          </w:tcPr>
          <w:p w14:paraId="50895A9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hideMark/>
          </w:tcPr>
          <w:p w14:paraId="4064B8B5" w14:textId="77777777" w:rsidR="000136A8" w:rsidRPr="00126D8E" w:rsidRDefault="000136A8">
            <w:pPr>
              <w:spacing w:after="0" w:line="240" w:lineRule="auto"/>
              <w:ind w:left="204" w:hanging="204"/>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tcPr>
          <w:p w14:paraId="730EC288"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tcPr>
          <w:p w14:paraId="1849BFE3"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48360E13" w14:textId="77777777" w:rsidTr="000136A8">
        <w:trPr>
          <w:trHeight w:val="170"/>
        </w:trPr>
        <w:tc>
          <w:tcPr>
            <w:tcW w:w="988" w:type="pct"/>
            <w:tcBorders>
              <w:top w:val="nil"/>
              <w:left w:val="single" w:sz="4" w:space="0" w:color="auto"/>
              <w:bottom w:val="single" w:sz="4" w:space="0" w:color="auto"/>
              <w:right w:val="single" w:sz="4" w:space="0" w:color="auto"/>
            </w:tcBorders>
          </w:tcPr>
          <w:p w14:paraId="7295FAA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hideMark/>
          </w:tcPr>
          <w:p w14:paraId="7EBEE48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tcPr>
          <w:p w14:paraId="7C5166CE"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tcPr>
          <w:p w14:paraId="59E1D85B"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37B46680" w14:textId="77777777" w:rsidTr="000136A8">
        <w:trPr>
          <w:trHeight w:val="170"/>
        </w:trPr>
        <w:tc>
          <w:tcPr>
            <w:tcW w:w="988" w:type="pct"/>
            <w:tcBorders>
              <w:top w:val="nil"/>
              <w:left w:val="single" w:sz="4" w:space="0" w:color="auto"/>
              <w:bottom w:val="single" w:sz="4" w:space="0" w:color="auto"/>
              <w:right w:val="single" w:sz="4" w:space="0" w:color="auto"/>
            </w:tcBorders>
          </w:tcPr>
          <w:p w14:paraId="5CC6C1C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hideMark/>
          </w:tcPr>
          <w:p w14:paraId="50049EB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tcPr>
          <w:p w14:paraId="5C49F838"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tcPr>
          <w:p w14:paraId="1CC47475"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782FE13C" w14:textId="77777777" w:rsidTr="000136A8">
        <w:trPr>
          <w:trHeight w:val="170"/>
        </w:trPr>
        <w:tc>
          <w:tcPr>
            <w:tcW w:w="988" w:type="pct"/>
            <w:tcBorders>
              <w:top w:val="nil"/>
              <w:left w:val="single" w:sz="4" w:space="0" w:color="auto"/>
              <w:bottom w:val="single" w:sz="4" w:space="0" w:color="auto"/>
              <w:right w:val="single" w:sz="4" w:space="0" w:color="auto"/>
            </w:tcBorders>
          </w:tcPr>
          <w:p w14:paraId="1ECD069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3A833470" w14:textId="77777777" w:rsidR="000136A8" w:rsidRPr="00126D8E" w:rsidRDefault="000136A8">
            <w:pPr>
              <w:spacing w:after="0" w:line="240" w:lineRule="auto"/>
              <w:rPr>
                <w:rFonts w:eastAsia="Calibri" w:cs="Arial"/>
                <w:color w:val="000000"/>
                <w:sz w:val="16"/>
                <w:szCs w:val="16"/>
              </w:rPr>
            </w:pPr>
          </w:p>
        </w:tc>
        <w:tc>
          <w:tcPr>
            <w:tcW w:w="1463" w:type="pct"/>
            <w:tcBorders>
              <w:top w:val="nil"/>
              <w:left w:val="nil"/>
              <w:bottom w:val="single" w:sz="4" w:space="0" w:color="auto"/>
              <w:right w:val="single" w:sz="4" w:space="0" w:color="auto"/>
            </w:tcBorders>
            <w:hideMark/>
          </w:tcPr>
          <w:p w14:paraId="567F7524"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Theory of Change</w:t>
            </w:r>
          </w:p>
        </w:tc>
        <w:tc>
          <w:tcPr>
            <w:tcW w:w="1413" w:type="pct"/>
            <w:tcBorders>
              <w:top w:val="nil"/>
              <w:left w:val="nil"/>
              <w:bottom w:val="single" w:sz="4" w:space="0" w:color="auto"/>
              <w:right w:val="single" w:sz="4" w:space="0" w:color="auto"/>
            </w:tcBorders>
          </w:tcPr>
          <w:p w14:paraId="72BDD8B7"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332250E5" w14:textId="77777777" w:rsidTr="000136A8">
        <w:trPr>
          <w:trHeight w:val="170"/>
        </w:trPr>
        <w:tc>
          <w:tcPr>
            <w:tcW w:w="988" w:type="pct"/>
            <w:tcBorders>
              <w:top w:val="nil"/>
              <w:left w:val="single" w:sz="4" w:space="0" w:color="auto"/>
              <w:bottom w:val="single" w:sz="4" w:space="0" w:color="auto"/>
              <w:right w:val="single" w:sz="4" w:space="0" w:color="auto"/>
            </w:tcBorders>
          </w:tcPr>
          <w:p w14:paraId="5FE0A54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4831264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hideMark/>
          </w:tcPr>
          <w:p w14:paraId="20954B74"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Adaptive Management</w:t>
            </w:r>
          </w:p>
        </w:tc>
        <w:tc>
          <w:tcPr>
            <w:tcW w:w="1413" w:type="pct"/>
            <w:tcBorders>
              <w:top w:val="nil"/>
              <w:left w:val="nil"/>
              <w:bottom w:val="single" w:sz="4" w:space="0" w:color="auto"/>
              <w:right w:val="single" w:sz="4" w:space="0" w:color="auto"/>
            </w:tcBorders>
          </w:tcPr>
          <w:p w14:paraId="1A7C71B1"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3040E79B" w14:textId="77777777" w:rsidTr="000136A8">
        <w:trPr>
          <w:trHeight w:val="170"/>
        </w:trPr>
        <w:tc>
          <w:tcPr>
            <w:tcW w:w="988" w:type="pct"/>
            <w:tcBorders>
              <w:top w:val="nil"/>
              <w:left w:val="single" w:sz="4" w:space="0" w:color="auto"/>
              <w:bottom w:val="single" w:sz="4" w:space="0" w:color="auto"/>
              <w:right w:val="single" w:sz="4" w:space="0" w:color="auto"/>
            </w:tcBorders>
          </w:tcPr>
          <w:p w14:paraId="4686208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2299E15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hideMark/>
          </w:tcPr>
          <w:p w14:paraId="046760DD"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Indicators to Measure Change</w:t>
            </w:r>
          </w:p>
        </w:tc>
        <w:tc>
          <w:tcPr>
            <w:tcW w:w="1413" w:type="pct"/>
            <w:tcBorders>
              <w:top w:val="nil"/>
              <w:left w:val="nil"/>
              <w:bottom w:val="single" w:sz="4" w:space="0" w:color="auto"/>
              <w:right w:val="single" w:sz="4" w:space="0" w:color="auto"/>
            </w:tcBorders>
          </w:tcPr>
          <w:p w14:paraId="0CFBBAFB"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5222E707" w14:textId="77777777" w:rsidTr="000136A8">
        <w:trPr>
          <w:trHeight w:val="170"/>
        </w:trPr>
        <w:tc>
          <w:tcPr>
            <w:tcW w:w="988" w:type="pct"/>
            <w:tcBorders>
              <w:top w:val="nil"/>
              <w:left w:val="single" w:sz="4" w:space="0" w:color="auto"/>
              <w:bottom w:val="single" w:sz="4" w:space="0" w:color="auto"/>
              <w:right w:val="single" w:sz="4" w:space="0" w:color="auto"/>
            </w:tcBorders>
          </w:tcPr>
          <w:p w14:paraId="4501F68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hideMark/>
          </w:tcPr>
          <w:p w14:paraId="775B955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tcPr>
          <w:p w14:paraId="0F7D5E49"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tcPr>
          <w:p w14:paraId="5796E02C"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33251FDE" w14:textId="77777777" w:rsidTr="000136A8">
        <w:trPr>
          <w:trHeight w:val="170"/>
        </w:trPr>
        <w:tc>
          <w:tcPr>
            <w:tcW w:w="988" w:type="pct"/>
            <w:tcBorders>
              <w:top w:val="nil"/>
              <w:left w:val="single" w:sz="4" w:space="0" w:color="auto"/>
              <w:bottom w:val="single" w:sz="4" w:space="0" w:color="auto"/>
              <w:right w:val="single" w:sz="4" w:space="0" w:color="auto"/>
            </w:tcBorders>
            <w:hideMark/>
          </w:tcPr>
          <w:p w14:paraId="2005D8B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B58219A" w14:textId="77777777" w:rsidR="000136A8" w:rsidRPr="00126D8E" w:rsidRDefault="000136A8">
            <w:pPr>
              <w:spacing w:after="0" w:line="240" w:lineRule="auto"/>
              <w:ind w:left="204" w:hanging="204"/>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tcPr>
          <w:p w14:paraId="1F0DD61B"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hideMark/>
          </w:tcPr>
          <w:p w14:paraId="70DB966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0C2DF7C" w14:textId="77777777" w:rsidTr="000136A8">
        <w:trPr>
          <w:trHeight w:val="170"/>
        </w:trPr>
        <w:tc>
          <w:tcPr>
            <w:tcW w:w="988" w:type="pct"/>
            <w:tcBorders>
              <w:top w:val="nil"/>
              <w:left w:val="single" w:sz="4" w:space="0" w:color="auto"/>
              <w:bottom w:val="single" w:sz="4" w:space="0" w:color="auto"/>
              <w:right w:val="single" w:sz="4" w:space="0" w:color="auto"/>
            </w:tcBorders>
          </w:tcPr>
          <w:p w14:paraId="324461A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046289D4" w14:textId="77777777" w:rsidR="000136A8" w:rsidRPr="00126D8E" w:rsidRDefault="000136A8">
            <w:pPr>
              <w:spacing w:after="0" w:line="240" w:lineRule="auto"/>
              <w:rPr>
                <w:rFonts w:eastAsia="Calibri" w:cs="Arial"/>
                <w:color w:val="000000"/>
                <w:sz w:val="16"/>
                <w:szCs w:val="16"/>
              </w:rPr>
            </w:pPr>
          </w:p>
        </w:tc>
        <w:tc>
          <w:tcPr>
            <w:tcW w:w="1463" w:type="pct"/>
            <w:tcBorders>
              <w:top w:val="nil"/>
              <w:left w:val="nil"/>
              <w:bottom w:val="single" w:sz="4" w:space="0" w:color="auto"/>
              <w:right w:val="single" w:sz="4" w:space="0" w:color="auto"/>
            </w:tcBorders>
            <w:hideMark/>
          </w:tcPr>
          <w:p w14:paraId="534E34CD"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tcPr>
          <w:p w14:paraId="7A4C6B72"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44DB9708" w14:textId="77777777" w:rsidTr="000136A8">
        <w:trPr>
          <w:trHeight w:val="170"/>
        </w:trPr>
        <w:tc>
          <w:tcPr>
            <w:tcW w:w="988" w:type="pct"/>
            <w:tcBorders>
              <w:top w:val="nil"/>
              <w:left w:val="single" w:sz="4" w:space="0" w:color="auto"/>
              <w:bottom w:val="single" w:sz="4" w:space="0" w:color="auto"/>
              <w:right w:val="single" w:sz="4" w:space="0" w:color="auto"/>
            </w:tcBorders>
            <w:hideMark/>
          </w:tcPr>
          <w:p w14:paraId="2F04879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BD37DA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B87836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hideMark/>
          </w:tcPr>
          <w:p w14:paraId="78C8A7D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68831C1" w14:textId="77777777" w:rsidTr="000136A8">
        <w:trPr>
          <w:trHeight w:val="161"/>
        </w:trPr>
        <w:tc>
          <w:tcPr>
            <w:tcW w:w="988" w:type="pct"/>
            <w:tcBorders>
              <w:top w:val="nil"/>
              <w:left w:val="single" w:sz="4" w:space="0" w:color="auto"/>
              <w:bottom w:val="single" w:sz="4" w:space="0" w:color="auto"/>
              <w:right w:val="single" w:sz="4" w:space="0" w:color="auto"/>
            </w:tcBorders>
            <w:hideMark/>
          </w:tcPr>
          <w:p w14:paraId="373DE31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C3E241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6FADF9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hideMark/>
          </w:tcPr>
          <w:p w14:paraId="71618DC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BCC36D6"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71E990B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861303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382A9B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hideMark/>
          </w:tcPr>
          <w:p w14:paraId="36B6544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42BBF4C" w14:textId="77777777" w:rsidTr="000136A8">
        <w:trPr>
          <w:trHeight w:val="359"/>
        </w:trPr>
        <w:tc>
          <w:tcPr>
            <w:tcW w:w="988" w:type="pct"/>
            <w:tcBorders>
              <w:top w:val="nil"/>
              <w:left w:val="single" w:sz="4" w:space="0" w:color="auto"/>
              <w:bottom w:val="single" w:sz="4" w:space="0" w:color="auto"/>
              <w:right w:val="single" w:sz="4" w:space="0" w:color="auto"/>
            </w:tcBorders>
            <w:hideMark/>
          </w:tcPr>
          <w:p w14:paraId="346059B4" w14:textId="77777777" w:rsidR="000136A8" w:rsidRPr="00126D8E" w:rsidRDefault="000136A8">
            <w:pPr>
              <w:spacing w:after="0" w:line="240" w:lineRule="auto"/>
              <w:rPr>
                <w:rFonts w:ascii="Avenir Next Regular" w:eastAsia="Times New Roman" w:hAnsi="Avenir Next Regular" w:cs="Calibri"/>
                <w:b/>
                <w:bCs/>
                <w:iCs/>
                <w:color w:val="000000"/>
                <w:sz w:val="16"/>
                <w:szCs w:val="16"/>
              </w:rPr>
            </w:pPr>
            <w:r w:rsidRPr="00126D8E">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hideMark/>
          </w:tcPr>
          <w:p w14:paraId="6F5E1D70" w14:textId="77777777" w:rsidR="000136A8" w:rsidRPr="00126D8E" w:rsidRDefault="000136A8">
            <w:pPr>
              <w:spacing w:after="0" w:line="240" w:lineRule="auto"/>
              <w:ind w:left="114" w:hanging="114"/>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hideMark/>
          </w:tcPr>
          <w:p w14:paraId="089C43B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6DDF221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AE0C5B0"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3D5692A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hideMark/>
          </w:tcPr>
          <w:p w14:paraId="3D45453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57E524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7A27908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412A882"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7C0CDCC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47DE6E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tcPr>
          <w:p w14:paraId="3D10F408"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hideMark/>
          </w:tcPr>
          <w:p w14:paraId="4E6E99E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7BF8BCA" w14:textId="77777777" w:rsidTr="000136A8">
        <w:trPr>
          <w:trHeight w:val="58"/>
        </w:trPr>
        <w:tc>
          <w:tcPr>
            <w:tcW w:w="988" w:type="pct"/>
            <w:tcBorders>
              <w:top w:val="nil"/>
              <w:left w:val="single" w:sz="4" w:space="0" w:color="auto"/>
              <w:bottom w:val="single" w:sz="4" w:space="0" w:color="auto"/>
              <w:right w:val="single" w:sz="4" w:space="0" w:color="auto"/>
            </w:tcBorders>
          </w:tcPr>
          <w:p w14:paraId="5AD72D2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0BED597E" w14:textId="77777777" w:rsidR="000136A8" w:rsidRPr="00126D8E" w:rsidRDefault="000136A8">
            <w:pPr>
              <w:spacing w:after="0" w:line="240" w:lineRule="auto"/>
              <w:rPr>
                <w:rFonts w:eastAsia="Calibri" w:cs="Arial"/>
                <w:color w:val="000000"/>
                <w:sz w:val="16"/>
                <w:szCs w:val="16"/>
              </w:rPr>
            </w:pPr>
          </w:p>
        </w:tc>
        <w:tc>
          <w:tcPr>
            <w:tcW w:w="1463" w:type="pct"/>
            <w:tcBorders>
              <w:top w:val="nil"/>
              <w:left w:val="nil"/>
              <w:bottom w:val="single" w:sz="4" w:space="0" w:color="auto"/>
              <w:right w:val="single" w:sz="4" w:space="0" w:color="auto"/>
            </w:tcBorders>
            <w:hideMark/>
          </w:tcPr>
          <w:p w14:paraId="2B8EDC1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xml:space="preserve"> </w:t>
            </w: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tcPr>
          <w:p w14:paraId="229E235E"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58ED4DF8" w14:textId="77777777" w:rsidTr="000136A8">
        <w:trPr>
          <w:trHeight w:val="143"/>
        </w:trPr>
        <w:tc>
          <w:tcPr>
            <w:tcW w:w="988" w:type="pct"/>
            <w:tcBorders>
              <w:top w:val="nil"/>
              <w:left w:val="single" w:sz="4" w:space="0" w:color="auto"/>
              <w:bottom w:val="single" w:sz="4" w:space="0" w:color="auto"/>
              <w:right w:val="single" w:sz="4" w:space="0" w:color="auto"/>
            </w:tcBorders>
            <w:hideMark/>
          </w:tcPr>
          <w:p w14:paraId="7A62988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hideMark/>
          </w:tcPr>
          <w:p w14:paraId="33824C3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8B26D1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xml:space="preserve"> </w:t>
            </w: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hideMark/>
          </w:tcPr>
          <w:p w14:paraId="600FCB0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749143A" w14:textId="77777777" w:rsidTr="000136A8">
        <w:trPr>
          <w:trHeight w:val="125"/>
        </w:trPr>
        <w:tc>
          <w:tcPr>
            <w:tcW w:w="988" w:type="pct"/>
            <w:tcBorders>
              <w:top w:val="nil"/>
              <w:left w:val="single" w:sz="4" w:space="0" w:color="auto"/>
              <w:bottom w:val="single" w:sz="4" w:space="0" w:color="auto"/>
              <w:right w:val="single" w:sz="4" w:space="0" w:color="auto"/>
            </w:tcBorders>
            <w:hideMark/>
          </w:tcPr>
          <w:p w14:paraId="22D50F4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2B86EC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87FEEB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xml:space="preserve"> </w:t>
            </w: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hideMark/>
          </w:tcPr>
          <w:p w14:paraId="3EF6A5F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02B6DDA"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6999AA5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728D16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3F72C2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xml:space="preserve"> </w:t>
            </w: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hideMark/>
          </w:tcPr>
          <w:p w14:paraId="3C666B3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9D7EC72" w14:textId="77777777" w:rsidTr="000136A8">
        <w:trPr>
          <w:trHeight w:val="143"/>
        </w:trPr>
        <w:tc>
          <w:tcPr>
            <w:tcW w:w="988" w:type="pct"/>
            <w:tcBorders>
              <w:top w:val="nil"/>
              <w:left w:val="single" w:sz="4" w:space="0" w:color="auto"/>
              <w:bottom w:val="single" w:sz="4" w:space="0" w:color="auto"/>
              <w:right w:val="single" w:sz="4" w:space="0" w:color="auto"/>
            </w:tcBorders>
            <w:hideMark/>
          </w:tcPr>
          <w:p w14:paraId="5D22145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F74419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tcPr>
          <w:p w14:paraId="2A066B0C"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hideMark/>
          </w:tcPr>
          <w:p w14:paraId="53456F9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9FD4DBE" w14:textId="77777777" w:rsidTr="000136A8">
        <w:trPr>
          <w:trHeight w:val="143"/>
        </w:trPr>
        <w:tc>
          <w:tcPr>
            <w:tcW w:w="988" w:type="pct"/>
            <w:tcBorders>
              <w:top w:val="nil"/>
              <w:left w:val="single" w:sz="4" w:space="0" w:color="auto"/>
              <w:bottom w:val="single" w:sz="4" w:space="0" w:color="auto"/>
              <w:right w:val="single" w:sz="4" w:space="0" w:color="auto"/>
            </w:tcBorders>
          </w:tcPr>
          <w:p w14:paraId="5B96A86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3DC77333" w14:textId="77777777" w:rsidR="000136A8" w:rsidRPr="00126D8E" w:rsidRDefault="000136A8">
            <w:pPr>
              <w:spacing w:after="0" w:line="240" w:lineRule="auto"/>
              <w:rPr>
                <w:rFonts w:eastAsia="Calibri" w:cs="Arial"/>
                <w:color w:val="000000"/>
                <w:sz w:val="16"/>
                <w:szCs w:val="16"/>
              </w:rPr>
            </w:pPr>
          </w:p>
        </w:tc>
        <w:tc>
          <w:tcPr>
            <w:tcW w:w="1463" w:type="pct"/>
            <w:tcBorders>
              <w:top w:val="nil"/>
              <w:left w:val="nil"/>
              <w:bottom w:val="single" w:sz="4" w:space="0" w:color="auto"/>
              <w:right w:val="single" w:sz="4" w:space="0" w:color="auto"/>
            </w:tcBorders>
            <w:hideMark/>
          </w:tcPr>
          <w:p w14:paraId="279B4811" w14:textId="77777777" w:rsidR="000136A8" w:rsidRPr="00126D8E" w:rsidRDefault="000136A8">
            <w:pPr>
              <w:spacing w:after="0" w:line="240" w:lineRule="auto"/>
              <w:ind w:left="150" w:hanging="150"/>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tcPr>
          <w:p w14:paraId="0B28742B"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3D8F9B3D" w14:textId="77777777" w:rsidTr="000136A8">
        <w:trPr>
          <w:trHeight w:val="143"/>
        </w:trPr>
        <w:tc>
          <w:tcPr>
            <w:tcW w:w="988" w:type="pct"/>
            <w:tcBorders>
              <w:top w:val="nil"/>
              <w:left w:val="single" w:sz="4" w:space="0" w:color="auto"/>
              <w:bottom w:val="single" w:sz="4" w:space="0" w:color="auto"/>
              <w:right w:val="single" w:sz="4" w:space="0" w:color="auto"/>
            </w:tcBorders>
            <w:hideMark/>
          </w:tcPr>
          <w:p w14:paraId="759C4DB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85F0BB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1519DB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hideMark/>
          </w:tcPr>
          <w:p w14:paraId="731D13D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7E113C4"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4943558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7357BE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9E0296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hideMark/>
          </w:tcPr>
          <w:p w14:paraId="47A173B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7093FBDF" w14:textId="77777777" w:rsidTr="000136A8">
        <w:trPr>
          <w:trHeight w:val="58"/>
        </w:trPr>
        <w:tc>
          <w:tcPr>
            <w:tcW w:w="988" w:type="pct"/>
            <w:tcBorders>
              <w:top w:val="nil"/>
              <w:left w:val="single" w:sz="4" w:space="0" w:color="auto"/>
              <w:bottom w:val="single" w:sz="4" w:space="0" w:color="auto"/>
              <w:right w:val="single" w:sz="4" w:space="0" w:color="auto"/>
            </w:tcBorders>
            <w:hideMark/>
          </w:tcPr>
          <w:p w14:paraId="30C0095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2331ED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E337FA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hideMark/>
          </w:tcPr>
          <w:p w14:paraId="68B4866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B193817" w14:textId="77777777" w:rsidTr="000136A8">
        <w:trPr>
          <w:trHeight w:val="143"/>
        </w:trPr>
        <w:tc>
          <w:tcPr>
            <w:tcW w:w="988" w:type="pct"/>
            <w:tcBorders>
              <w:top w:val="nil"/>
              <w:left w:val="single" w:sz="4" w:space="0" w:color="auto"/>
              <w:bottom w:val="single" w:sz="4" w:space="0" w:color="auto"/>
              <w:right w:val="single" w:sz="4" w:space="0" w:color="auto"/>
            </w:tcBorders>
            <w:hideMark/>
          </w:tcPr>
          <w:p w14:paraId="7832828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4C6AA9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hideMark/>
          </w:tcPr>
          <w:p w14:paraId="148B678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Awareness raising</w:t>
            </w:r>
          </w:p>
        </w:tc>
        <w:tc>
          <w:tcPr>
            <w:tcW w:w="1413" w:type="pct"/>
            <w:hideMark/>
          </w:tcPr>
          <w:p w14:paraId="4310805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31D7607" w14:textId="77777777" w:rsidTr="000136A8">
        <w:trPr>
          <w:trHeight w:val="125"/>
        </w:trPr>
        <w:tc>
          <w:tcPr>
            <w:tcW w:w="988" w:type="pct"/>
            <w:tcBorders>
              <w:top w:val="nil"/>
              <w:left w:val="single" w:sz="4" w:space="0" w:color="auto"/>
              <w:bottom w:val="single" w:sz="4" w:space="0" w:color="auto"/>
              <w:right w:val="single" w:sz="4" w:space="0" w:color="auto"/>
            </w:tcBorders>
            <w:hideMark/>
          </w:tcPr>
          <w:p w14:paraId="4189AF0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A0DB11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hideMark/>
          </w:tcPr>
          <w:p w14:paraId="5A4F5C4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Knowledge generation</w:t>
            </w:r>
          </w:p>
        </w:tc>
        <w:tc>
          <w:tcPr>
            <w:tcW w:w="1413" w:type="pct"/>
            <w:hideMark/>
          </w:tcPr>
          <w:p w14:paraId="3193EDF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982D5CE"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6C4594B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tcPr>
          <w:p w14:paraId="4467878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hideMark/>
          </w:tcPr>
          <w:p w14:paraId="52C7058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hideMark/>
          </w:tcPr>
          <w:p w14:paraId="382B204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48EC404"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tcPr>
          <w:p w14:paraId="5B5123A4" w14:textId="77777777" w:rsidR="000136A8" w:rsidRPr="00126D8E" w:rsidRDefault="000136A8">
            <w:pPr>
              <w:spacing w:after="0" w:line="240" w:lineRule="auto"/>
              <w:rPr>
                <w:rFonts w:eastAsia="Calibri" w:cs="Arial"/>
                <w:color w:val="000000"/>
                <w:sz w:val="16"/>
                <w:szCs w:val="16"/>
              </w:rPr>
            </w:pPr>
          </w:p>
        </w:tc>
        <w:tc>
          <w:tcPr>
            <w:tcW w:w="1136" w:type="pct"/>
            <w:tcBorders>
              <w:top w:val="nil"/>
              <w:left w:val="nil"/>
              <w:bottom w:val="single" w:sz="4" w:space="0" w:color="auto"/>
              <w:right w:val="single" w:sz="4" w:space="0" w:color="auto"/>
            </w:tcBorders>
            <w:hideMark/>
          </w:tcPr>
          <w:p w14:paraId="52D12251"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tcPr>
          <w:p w14:paraId="3C1E722A"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tcPr>
          <w:p w14:paraId="770E8EF2"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4AE3A529" w14:textId="77777777" w:rsidTr="000136A8">
        <w:trPr>
          <w:trHeight w:val="224"/>
        </w:trPr>
        <w:tc>
          <w:tcPr>
            <w:tcW w:w="988" w:type="pct"/>
            <w:tcBorders>
              <w:top w:val="nil"/>
              <w:left w:val="single" w:sz="4" w:space="0" w:color="auto"/>
              <w:bottom w:val="single" w:sz="4" w:space="0" w:color="auto"/>
              <w:right w:val="single" w:sz="4" w:space="0" w:color="auto"/>
            </w:tcBorders>
            <w:noWrap/>
            <w:vAlign w:val="bottom"/>
            <w:hideMark/>
          </w:tcPr>
          <w:p w14:paraId="740288B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043EEA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9288285"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Commodity Supply Chains (</w:t>
            </w:r>
            <w:r w:rsidRPr="00126D8E">
              <w:rPr>
                <w:rStyle w:val="FootnoteReference"/>
                <w:rFonts w:ascii="Avenir Next Regular" w:eastAsia="Times New Roman" w:hAnsi="Avenir Next Regular" w:cs="Calibri"/>
                <w:iCs/>
                <w:color w:val="000000"/>
                <w:sz w:val="16"/>
                <w:szCs w:val="16"/>
              </w:rPr>
              <w:footnoteReference w:id="33"/>
            </w:r>
            <w:r w:rsidRPr="00126D8E">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hideMark/>
          </w:tcPr>
          <w:p w14:paraId="5224051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209042D" w14:textId="77777777" w:rsidTr="000136A8">
        <w:trPr>
          <w:trHeight w:val="233"/>
        </w:trPr>
        <w:tc>
          <w:tcPr>
            <w:tcW w:w="988" w:type="pct"/>
            <w:tcBorders>
              <w:top w:val="nil"/>
              <w:left w:val="single" w:sz="4" w:space="0" w:color="auto"/>
              <w:bottom w:val="single" w:sz="4" w:space="0" w:color="auto"/>
              <w:right w:val="single" w:sz="4" w:space="0" w:color="auto"/>
            </w:tcBorders>
            <w:noWrap/>
            <w:vAlign w:val="bottom"/>
            <w:hideMark/>
          </w:tcPr>
          <w:p w14:paraId="1A43E80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A28BE4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818F8B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10B8564"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Commodities Production</w:t>
            </w:r>
          </w:p>
        </w:tc>
      </w:tr>
      <w:tr w:rsidR="000136A8" w:rsidRPr="00126D8E" w14:paraId="1A8A4591" w14:textId="77777777" w:rsidTr="000136A8">
        <w:trPr>
          <w:trHeight w:val="89"/>
        </w:trPr>
        <w:tc>
          <w:tcPr>
            <w:tcW w:w="988" w:type="pct"/>
            <w:tcBorders>
              <w:top w:val="nil"/>
              <w:left w:val="single" w:sz="4" w:space="0" w:color="auto"/>
              <w:bottom w:val="single" w:sz="4" w:space="0" w:color="auto"/>
              <w:right w:val="single" w:sz="4" w:space="0" w:color="auto"/>
            </w:tcBorders>
            <w:noWrap/>
            <w:vAlign w:val="bottom"/>
            <w:hideMark/>
          </w:tcPr>
          <w:p w14:paraId="1EF20AB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690ED3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0E884E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33F32B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Deforestation-free Sourcing</w:t>
            </w:r>
          </w:p>
        </w:tc>
      </w:tr>
      <w:tr w:rsidR="000136A8" w:rsidRPr="00126D8E" w14:paraId="67B2B863"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459B9B6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DA57C1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0961E4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A144BF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Financial Screening Tools</w:t>
            </w:r>
          </w:p>
        </w:tc>
      </w:tr>
      <w:tr w:rsidR="000136A8" w:rsidRPr="00126D8E" w14:paraId="46513268" w14:textId="77777777" w:rsidTr="000136A8">
        <w:trPr>
          <w:trHeight w:val="98"/>
        </w:trPr>
        <w:tc>
          <w:tcPr>
            <w:tcW w:w="988" w:type="pct"/>
            <w:tcBorders>
              <w:top w:val="nil"/>
              <w:left w:val="single" w:sz="4" w:space="0" w:color="auto"/>
              <w:bottom w:val="single" w:sz="4" w:space="0" w:color="auto"/>
              <w:right w:val="single" w:sz="4" w:space="0" w:color="auto"/>
            </w:tcBorders>
            <w:noWrap/>
            <w:vAlign w:val="bottom"/>
            <w:hideMark/>
          </w:tcPr>
          <w:p w14:paraId="4E58AB9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ABCBDB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5C5FB5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748938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High Conservation Value Forests</w:t>
            </w:r>
          </w:p>
        </w:tc>
      </w:tr>
      <w:tr w:rsidR="000136A8" w:rsidRPr="00126D8E" w14:paraId="13894553" w14:textId="77777777" w:rsidTr="000136A8">
        <w:trPr>
          <w:trHeight w:val="170"/>
        </w:trPr>
        <w:tc>
          <w:tcPr>
            <w:tcW w:w="988" w:type="pct"/>
            <w:tcBorders>
              <w:top w:val="nil"/>
              <w:left w:val="single" w:sz="4" w:space="0" w:color="auto"/>
              <w:bottom w:val="single" w:sz="4" w:space="0" w:color="auto"/>
              <w:right w:val="single" w:sz="4" w:space="0" w:color="auto"/>
            </w:tcBorders>
            <w:noWrap/>
            <w:vAlign w:val="bottom"/>
            <w:hideMark/>
          </w:tcPr>
          <w:p w14:paraId="3407A3B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42148F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BF964F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9A2BF1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High Carbon Stocks Forests</w:t>
            </w:r>
          </w:p>
        </w:tc>
      </w:tr>
      <w:tr w:rsidR="000136A8" w:rsidRPr="00126D8E" w14:paraId="3A08937E"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1435399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8EE8DA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2BC091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2B4B821"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Soybean Supply Chain</w:t>
            </w:r>
          </w:p>
        </w:tc>
      </w:tr>
      <w:tr w:rsidR="000136A8" w:rsidRPr="00126D8E" w14:paraId="64F4C08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60F29E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EC6862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115C29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AD7D43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Oil Palm Supply Chain</w:t>
            </w:r>
          </w:p>
        </w:tc>
      </w:tr>
      <w:tr w:rsidR="000136A8" w:rsidRPr="00126D8E" w14:paraId="18E69A60"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1C8BF67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07B9FE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1B33FB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4A0D3B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Beef Supply Chain</w:t>
            </w:r>
          </w:p>
        </w:tc>
      </w:tr>
      <w:tr w:rsidR="000136A8" w:rsidRPr="00126D8E" w14:paraId="0EF6907E" w14:textId="77777777" w:rsidTr="000136A8">
        <w:trPr>
          <w:trHeight w:val="89"/>
        </w:trPr>
        <w:tc>
          <w:tcPr>
            <w:tcW w:w="988" w:type="pct"/>
            <w:tcBorders>
              <w:top w:val="nil"/>
              <w:left w:val="single" w:sz="4" w:space="0" w:color="auto"/>
              <w:bottom w:val="single" w:sz="4" w:space="0" w:color="auto"/>
              <w:right w:val="single" w:sz="4" w:space="0" w:color="auto"/>
            </w:tcBorders>
            <w:noWrap/>
            <w:vAlign w:val="bottom"/>
            <w:hideMark/>
          </w:tcPr>
          <w:p w14:paraId="61BD239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00C874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BAF1DB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814BF2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Smallholder Farmers</w:t>
            </w:r>
          </w:p>
        </w:tc>
      </w:tr>
      <w:tr w:rsidR="000136A8" w:rsidRPr="00126D8E" w14:paraId="4A4595AC" w14:textId="77777777" w:rsidTr="000136A8">
        <w:trPr>
          <w:trHeight w:val="170"/>
        </w:trPr>
        <w:tc>
          <w:tcPr>
            <w:tcW w:w="988" w:type="pct"/>
            <w:tcBorders>
              <w:top w:val="nil"/>
              <w:left w:val="single" w:sz="4" w:space="0" w:color="auto"/>
              <w:bottom w:val="single" w:sz="4" w:space="0" w:color="auto"/>
              <w:right w:val="single" w:sz="4" w:space="0" w:color="auto"/>
            </w:tcBorders>
            <w:noWrap/>
            <w:vAlign w:val="bottom"/>
            <w:hideMark/>
          </w:tcPr>
          <w:p w14:paraId="2411EA4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E55314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54F82C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659B36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Adaptive Management</w:t>
            </w:r>
          </w:p>
        </w:tc>
      </w:tr>
      <w:tr w:rsidR="000136A8" w:rsidRPr="00126D8E" w14:paraId="573FC8C7"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A8BB3F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C84B5D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A40FD81"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hideMark/>
          </w:tcPr>
          <w:p w14:paraId="0A4A162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821D5A9" w14:textId="77777777" w:rsidTr="000136A8">
        <w:trPr>
          <w:trHeight w:val="170"/>
        </w:trPr>
        <w:tc>
          <w:tcPr>
            <w:tcW w:w="988" w:type="pct"/>
            <w:tcBorders>
              <w:top w:val="nil"/>
              <w:left w:val="single" w:sz="4" w:space="0" w:color="auto"/>
              <w:bottom w:val="single" w:sz="4" w:space="0" w:color="auto"/>
              <w:right w:val="single" w:sz="4" w:space="0" w:color="auto"/>
            </w:tcBorders>
            <w:noWrap/>
            <w:vAlign w:val="bottom"/>
            <w:hideMark/>
          </w:tcPr>
          <w:p w14:paraId="45065D7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03DBDD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BA969E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D50999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Resilience (climate and shocks)</w:t>
            </w:r>
          </w:p>
        </w:tc>
      </w:tr>
      <w:tr w:rsidR="000136A8" w:rsidRPr="00126D8E" w14:paraId="37D8B39C"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150E5BA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2DF1CC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45F51C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7D169E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Production Systems</w:t>
            </w:r>
          </w:p>
        </w:tc>
      </w:tr>
      <w:tr w:rsidR="000136A8" w:rsidRPr="00126D8E" w14:paraId="33B54312"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0F6F48B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B4503D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1B1693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E1EEE9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Agroecosystems</w:t>
            </w:r>
          </w:p>
        </w:tc>
      </w:tr>
      <w:tr w:rsidR="000136A8" w:rsidRPr="00126D8E" w14:paraId="5D459EA6" w14:textId="77777777" w:rsidTr="000136A8">
        <w:trPr>
          <w:trHeight w:val="125"/>
        </w:trPr>
        <w:tc>
          <w:tcPr>
            <w:tcW w:w="988" w:type="pct"/>
            <w:tcBorders>
              <w:top w:val="nil"/>
              <w:left w:val="single" w:sz="4" w:space="0" w:color="auto"/>
              <w:bottom w:val="single" w:sz="4" w:space="0" w:color="auto"/>
              <w:right w:val="single" w:sz="4" w:space="0" w:color="auto"/>
            </w:tcBorders>
            <w:noWrap/>
            <w:vAlign w:val="bottom"/>
            <w:hideMark/>
          </w:tcPr>
          <w:p w14:paraId="4BDAE66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7C4CCB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3EF3CA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BF6FC9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Land and Soil Health</w:t>
            </w:r>
          </w:p>
        </w:tc>
      </w:tr>
      <w:tr w:rsidR="000136A8" w:rsidRPr="00126D8E" w14:paraId="3043E60F" w14:textId="77777777" w:rsidTr="000136A8">
        <w:trPr>
          <w:trHeight w:val="107"/>
        </w:trPr>
        <w:tc>
          <w:tcPr>
            <w:tcW w:w="988" w:type="pct"/>
            <w:tcBorders>
              <w:top w:val="nil"/>
              <w:left w:val="single" w:sz="4" w:space="0" w:color="auto"/>
              <w:bottom w:val="single" w:sz="4" w:space="0" w:color="auto"/>
              <w:right w:val="single" w:sz="4" w:space="0" w:color="auto"/>
            </w:tcBorders>
            <w:noWrap/>
            <w:vAlign w:val="bottom"/>
            <w:hideMark/>
          </w:tcPr>
          <w:p w14:paraId="52E4261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59512E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302C84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CCA845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Diversified Farming</w:t>
            </w:r>
          </w:p>
        </w:tc>
      </w:tr>
      <w:tr w:rsidR="000136A8" w:rsidRPr="00126D8E" w14:paraId="7304C709"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37DD890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8DE47C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2756C27"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DC2BE21"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Integrated Land and Water Management</w:t>
            </w:r>
          </w:p>
        </w:tc>
      </w:tr>
      <w:tr w:rsidR="000136A8" w:rsidRPr="00126D8E" w14:paraId="2214E427" w14:textId="77777777" w:rsidTr="000136A8">
        <w:trPr>
          <w:trHeight w:val="116"/>
        </w:trPr>
        <w:tc>
          <w:tcPr>
            <w:tcW w:w="988" w:type="pct"/>
            <w:tcBorders>
              <w:top w:val="nil"/>
              <w:left w:val="single" w:sz="4" w:space="0" w:color="auto"/>
              <w:bottom w:val="single" w:sz="4" w:space="0" w:color="auto"/>
              <w:right w:val="single" w:sz="4" w:space="0" w:color="auto"/>
            </w:tcBorders>
            <w:noWrap/>
            <w:vAlign w:val="bottom"/>
            <w:hideMark/>
          </w:tcPr>
          <w:p w14:paraId="1954965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D17403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007974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E43976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Smallholder Farming</w:t>
            </w:r>
          </w:p>
        </w:tc>
      </w:tr>
      <w:tr w:rsidR="000136A8" w:rsidRPr="00126D8E" w14:paraId="6284315F" w14:textId="77777777" w:rsidTr="000136A8">
        <w:trPr>
          <w:trHeight w:val="170"/>
        </w:trPr>
        <w:tc>
          <w:tcPr>
            <w:tcW w:w="988" w:type="pct"/>
            <w:tcBorders>
              <w:top w:val="nil"/>
              <w:left w:val="single" w:sz="4" w:space="0" w:color="auto"/>
              <w:bottom w:val="single" w:sz="4" w:space="0" w:color="auto"/>
              <w:right w:val="single" w:sz="4" w:space="0" w:color="auto"/>
            </w:tcBorders>
            <w:noWrap/>
            <w:vAlign w:val="bottom"/>
            <w:hideMark/>
          </w:tcPr>
          <w:p w14:paraId="16815E7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C1110A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5B9D82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5A6FEA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Small and Medium Enterprises</w:t>
            </w:r>
          </w:p>
        </w:tc>
      </w:tr>
      <w:tr w:rsidR="000136A8" w:rsidRPr="00126D8E" w14:paraId="4E45D8A9"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0466E82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AE4BD1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436F98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C10096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Crop Genetic Diversity</w:t>
            </w:r>
          </w:p>
        </w:tc>
      </w:tr>
      <w:tr w:rsidR="000136A8" w:rsidRPr="00126D8E" w14:paraId="2FBEA634" w14:textId="77777777" w:rsidTr="000136A8">
        <w:trPr>
          <w:trHeight w:val="134"/>
        </w:trPr>
        <w:tc>
          <w:tcPr>
            <w:tcW w:w="988" w:type="pct"/>
            <w:tcBorders>
              <w:top w:val="nil"/>
              <w:left w:val="single" w:sz="4" w:space="0" w:color="auto"/>
              <w:bottom w:val="single" w:sz="4" w:space="0" w:color="auto"/>
              <w:right w:val="single" w:sz="4" w:space="0" w:color="auto"/>
            </w:tcBorders>
            <w:noWrap/>
            <w:vAlign w:val="bottom"/>
            <w:hideMark/>
          </w:tcPr>
          <w:p w14:paraId="6895AB3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0D6B61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815AC3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27D65F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Food Value Chains</w:t>
            </w:r>
          </w:p>
        </w:tc>
      </w:tr>
      <w:tr w:rsidR="000136A8" w:rsidRPr="00126D8E" w14:paraId="308F8902"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3FFAE61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758F77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B1A492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A761EF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Gender Dimensions</w:t>
            </w:r>
          </w:p>
        </w:tc>
      </w:tr>
      <w:tr w:rsidR="000136A8" w:rsidRPr="00126D8E" w14:paraId="5CF4E5A3"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0D87D4F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F00D26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D94A3BE"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A5A803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Multi-stakeholder Platforms</w:t>
            </w:r>
          </w:p>
        </w:tc>
      </w:tr>
      <w:tr w:rsidR="000136A8" w:rsidRPr="00126D8E" w14:paraId="450A3AE7" w14:textId="77777777" w:rsidTr="000136A8">
        <w:trPr>
          <w:trHeight w:val="341"/>
        </w:trPr>
        <w:tc>
          <w:tcPr>
            <w:tcW w:w="988" w:type="pct"/>
            <w:tcBorders>
              <w:top w:val="nil"/>
              <w:left w:val="single" w:sz="4" w:space="0" w:color="auto"/>
              <w:bottom w:val="single" w:sz="4" w:space="0" w:color="auto"/>
              <w:right w:val="single" w:sz="4" w:space="0" w:color="auto"/>
            </w:tcBorders>
            <w:noWrap/>
            <w:vAlign w:val="bottom"/>
            <w:hideMark/>
          </w:tcPr>
          <w:p w14:paraId="3A1A988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9592AC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CCA4086"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hideMark/>
          </w:tcPr>
          <w:p w14:paraId="561A2BA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C321D5D"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34828C7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F53247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3ABD44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1FAC3B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Food Systems</w:t>
            </w:r>
          </w:p>
        </w:tc>
      </w:tr>
      <w:tr w:rsidR="000136A8" w:rsidRPr="00126D8E" w14:paraId="540660E3"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699D5E5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538019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0A3137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B2DB85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Landscape Restoration</w:t>
            </w:r>
          </w:p>
        </w:tc>
      </w:tr>
      <w:tr w:rsidR="000136A8" w:rsidRPr="00126D8E" w14:paraId="2E701E56"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3BFB89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D1A11D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C2B1E6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D3B13B7"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Commodity Production</w:t>
            </w:r>
          </w:p>
        </w:tc>
      </w:tr>
      <w:tr w:rsidR="000136A8" w:rsidRPr="00126D8E" w14:paraId="4C55DCA2"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1E488E5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088F21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0BD85A7"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1BD0AD9"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Comprehensive Land Use Planning</w:t>
            </w:r>
          </w:p>
        </w:tc>
      </w:tr>
      <w:tr w:rsidR="000136A8" w:rsidRPr="00126D8E" w14:paraId="10D04B3D" w14:textId="77777777" w:rsidTr="000136A8">
        <w:trPr>
          <w:trHeight w:val="62"/>
        </w:trPr>
        <w:tc>
          <w:tcPr>
            <w:tcW w:w="988" w:type="pct"/>
            <w:tcBorders>
              <w:top w:val="nil"/>
              <w:left w:val="single" w:sz="4" w:space="0" w:color="auto"/>
              <w:bottom w:val="single" w:sz="4" w:space="0" w:color="auto"/>
              <w:right w:val="single" w:sz="4" w:space="0" w:color="auto"/>
            </w:tcBorders>
            <w:noWrap/>
            <w:vAlign w:val="bottom"/>
            <w:hideMark/>
          </w:tcPr>
          <w:p w14:paraId="14FE01D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F9A3FB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B8A634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70FB64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Integrated Landscapes</w:t>
            </w:r>
          </w:p>
        </w:tc>
      </w:tr>
      <w:tr w:rsidR="000136A8" w:rsidRPr="00126D8E" w14:paraId="1644936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1E3124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F41846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F80AC3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65AD90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Food Value Chains</w:t>
            </w:r>
          </w:p>
        </w:tc>
      </w:tr>
      <w:tr w:rsidR="000136A8" w:rsidRPr="00126D8E" w14:paraId="3486AE10"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5FD6756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163051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EC6922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2E0C8D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Deforestation-free Sourcing</w:t>
            </w:r>
          </w:p>
        </w:tc>
      </w:tr>
      <w:tr w:rsidR="000136A8" w:rsidRPr="00126D8E" w14:paraId="72432698"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2DD0655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ECBB58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8000BD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4D2B3A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Smallholder Farmers</w:t>
            </w:r>
          </w:p>
        </w:tc>
      </w:tr>
      <w:tr w:rsidR="000136A8" w:rsidRPr="00126D8E" w14:paraId="4403CF9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52C8B0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8DD93E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77F1BD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hideMark/>
          </w:tcPr>
          <w:p w14:paraId="025CFA8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26B9295"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613F45F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36D215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CA4574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7B413E1"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Integrated urban planning</w:t>
            </w:r>
          </w:p>
        </w:tc>
      </w:tr>
      <w:tr w:rsidR="000136A8" w:rsidRPr="00126D8E" w14:paraId="5F535CE1" w14:textId="77777777" w:rsidTr="000136A8">
        <w:trPr>
          <w:trHeight w:val="62"/>
        </w:trPr>
        <w:tc>
          <w:tcPr>
            <w:tcW w:w="988" w:type="pct"/>
            <w:tcBorders>
              <w:top w:val="nil"/>
              <w:left w:val="single" w:sz="4" w:space="0" w:color="auto"/>
              <w:bottom w:val="single" w:sz="4" w:space="0" w:color="auto"/>
              <w:right w:val="single" w:sz="4" w:space="0" w:color="auto"/>
            </w:tcBorders>
            <w:noWrap/>
            <w:vAlign w:val="bottom"/>
            <w:hideMark/>
          </w:tcPr>
          <w:p w14:paraId="73E30A8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819052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2E703EE"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38E90B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Urban sustainability framework</w:t>
            </w:r>
          </w:p>
        </w:tc>
      </w:tr>
      <w:tr w:rsidR="000136A8" w:rsidRPr="00126D8E" w14:paraId="3387ACBB"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C1F02C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CB93F8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9C6748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D716DA1"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Transport and Mobility</w:t>
            </w:r>
          </w:p>
        </w:tc>
      </w:tr>
      <w:tr w:rsidR="000136A8" w:rsidRPr="00126D8E" w14:paraId="62650571" w14:textId="77777777" w:rsidTr="000136A8">
        <w:trPr>
          <w:trHeight w:val="116"/>
        </w:trPr>
        <w:tc>
          <w:tcPr>
            <w:tcW w:w="988" w:type="pct"/>
            <w:tcBorders>
              <w:top w:val="nil"/>
              <w:left w:val="single" w:sz="4" w:space="0" w:color="auto"/>
              <w:bottom w:val="single" w:sz="4" w:space="0" w:color="auto"/>
              <w:right w:val="single" w:sz="4" w:space="0" w:color="auto"/>
            </w:tcBorders>
            <w:noWrap/>
            <w:vAlign w:val="bottom"/>
            <w:hideMark/>
          </w:tcPr>
          <w:p w14:paraId="76FA437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9FC368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BC3C4E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065F49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Buildings</w:t>
            </w:r>
          </w:p>
        </w:tc>
      </w:tr>
      <w:tr w:rsidR="000136A8" w:rsidRPr="00126D8E" w14:paraId="71210B1F" w14:textId="77777777" w:rsidTr="000136A8">
        <w:trPr>
          <w:trHeight w:val="107"/>
        </w:trPr>
        <w:tc>
          <w:tcPr>
            <w:tcW w:w="988" w:type="pct"/>
            <w:tcBorders>
              <w:top w:val="nil"/>
              <w:left w:val="single" w:sz="4" w:space="0" w:color="auto"/>
              <w:bottom w:val="single" w:sz="4" w:space="0" w:color="auto"/>
              <w:right w:val="single" w:sz="4" w:space="0" w:color="auto"/>
            </w:tcBorders>
            <w:noWrap/>
            <w:vAlign w:val="bottom"/>
            <w:hideMark/>
          </w:tcPr>
          <w:p w14:paraId="588EAFE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4FFB9D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18A37E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E8FE3B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Municipal waste management</w:t>
            </w:r>
          </w:p>
        </w:tc>
      </w:tr>
      <w:tr w:rsidR="000136A8" w:rsidRPr="00126D8E" w14:paraId="62AC84D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BB4A47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C163AF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BE1692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18CD3F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Green space</w:t>
            </w:r>
          </w:p>
        </w:tc>
      </w:tr>
      <w:tr w:rsidR="000136A8" w:rsidRPr="00126D8E" w14:paraId="3742F3CC" w14:textId="77777777" w:rsidTr="000136A8">
        <w:trPr>
          <w:trHeight w:val="71"/>
        </w:trPr>
        <w:tc>
          <w:tcPr>
            <w:tcW w:w="988" w:type="pct"/>
            <w:tcBorders>
              <w:top w:val="nil"/>
              <w:left w:val="single" w:sz="4" w:space="0" w:color="auto"/>
              <w:bottom w:val="single" w:sz="4" w:space="0" w:color="auto"/>
              <w:right w:val="single" w:sz="4" w:space="0" w:color="auto"/>
            </w:tcBorders>
            <w:noWrap/>
            <w:vAlign w:val="bottom"/>
            <w:hideMark/>
          </w:tcPr>
          <w:p w14:paraId="0F72263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930151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4A5234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E46A55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Urban Biodiversity</w:t>
            </w:r>
          </w:p>
        </w:tc>
      </w:tr>
      <w:tr w:rsidR="000136A8" w:rsidRPr="00126D8E" w14:paraId="48B9A4BE" w14:textId="77777777" w:rsidTr="000136A8">
        <w:trPr>
          <w:trHeight w:val="134"/>
        </w:trPr>
        <w:tc>
          <w:tcPr>
            <w:tcW w:w="988" w:type="pct"/>
            <w:tcBorders>
              <w:top w:val="nil"/>
              <w:left w:val="single" w:sz="4" w:space="0" w:color="auto"/>
              <w:bottom w:val="single" w:sz="4" w:space="0" w:color="auto"/>
              <w:right w:val="single" w:sz="4" w:space="0" w:color="auto"/>
            </w:tcBorders>
            <w:noWrap/>
            <w:vAlign w:val="bottom"/>
            <w:hideMark/>
          </w:tcPr>
          <w:p w14:paraId="1E8F9B2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63ECF1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29AEB7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C46F1D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Urban Food Systems</w:t>
            </w:r>
          </w:p>
        </w:tc>
      </w:tr>
      <w:tr w:rsidR="000136A8" w:rsidRPr="00126D8E" w14:paraId="69D2D584" w14:textId="77777777" w:rsidTr="000136A8">
        <w:trPr>
          <w:trHeight w:val="125"/>
        </w:trPr>
        <w:tc>
          <w:tcPr>
            <w:tcW w:w="988" w:type="pct"/>
            <w:tcBorders>
              <w:top w:val="nil"/>
              <w:left w:val="single" w:sz="4" w:space="0" w:color="auto"/>
              <w:bottom w:val="single" w:sz="4" w:space="0" w:color="auto"/>
              <w:right w:val="single" w:sz="4" w:space="0" w:color="auto"/>
            </w:tcBorders>
            <w:noWrap/>
            <w:vAlign w:val="bottom"/>
            <w:hideMark/>
          </w:tcPr>
          <w:p w14:paraId="14F1F7C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1BC20B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94074A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8C933B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Energy efficiency</w:t>
            </w:r>
          </w:p>
        </w:tc>
      </w:tr>
      <w:tr w:rsidR="000136A8" w:rsidRPr="00126D8E" w14:paraId="779E89C4" w14:textId="77777777" w:rsidTr="000136A8">
        <w:trPr>
          <w:trHeight w:val="188"/>
        </w:trPr>
        <w:tc>
          <w:tcPr>
            <w:tcW w:w="988" w:type="pct"/>
            <w:tcBorders>
              <w:top w:val="nil"/>
              <w:left w:val="single" w:sz="4" w:space="0" w:color="auto"/>
              <w:bottom w:val="single" w:sz="4" w:space="0" w:color="auto"/>
              <w:right w:val="single" w:sz="4" w:space="0" w:color="auto"/>
            </w:tcBorders>
            <w:noWrap/>
            <w:vAlign w:val="bottom"/>
            <w:hideMark/>
          </w:tcPr>
          <w:p w14:paraId="58560C7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828C6B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F5CF92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CCF4BD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Municipal Financing</w:t>
            </w:r>
          </w:p>
        </w:tc>
      </w:tr>
      <w:tr w:rsidR="000136A8" w:rsidRPr="00126D8E" w14:paraId="56F713B6"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181829A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202B27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C85BEB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1F389B7" w14:textId="77777777" w:rsidR="000136A8" w:rsidRPr="00126D8E" w:rsidRDefault="000136A8">
            <w:pPr>
              <w:spacing w:after="0" w:line="240" w:lineRule="auto"/>
              <w:ind w:left="192" w:hanging="180"/>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Global Platform for Sustainable Cities</w:t>
            </w:r>
          </w:p>
        </w:tc>
      </w:tr>
      <w:tr w:rsidR="000136A8" w:rsidRPr="00126D8E" w14:paraId="7CDAED7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FBC0BF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C244E0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7D19AE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F30C3F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Urban Resilience</w:t>
            </w:r>
          </w:p>
        </w:tc>
      </w:tr>
      <w:tr w:rsidR="000136A8" w:rsidRPr="00126D8E" w14:paraId="766F703F"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5D3D48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A8E109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hideMark/>
          </w:tcPr>
          <w:p w14:paraId="171F7C4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DF04AB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3B0079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C32274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hideMark/>
          </w:tcPr>
          <w:p w14:paraId="1B1AD67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FA1979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hideMark/>
          </w:tcPr>
          <w:p w14:paraId="2541ADA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A24E8E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31FBB2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35B300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C4DDE7E"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25D8E3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Terrestrial Protected Areas</w:t>
            </w:r>
          </w:p>
        </w:tc>
      </w:tr>
      <w:tr w:rsidR="000136A8" w:rsidRPr="00126D8E" w14:paraId="0AD9424C"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507F6D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D95081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9645BD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A23CF6C"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Coastal and Marine Protected Areas</w:t>
            </w:r>
          </w:p>
        </w:tc>
      </w:tr>
      <w:tr w:rsidR="000136A8" w:rsidRPr="00126D8E" w14:paraId="11A837D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BD10BD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DC013B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CC140C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CDFD2D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Productive Landscapes</w:t>
            </w:r>
          </w:p>
        </w:tc>
      </w:tr>
      <w:tr w:rsidR="000136A8" w:rsidRPr="00126D8E" w14:paraId="67F73D07"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D72A2E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1E1089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11315A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4331D4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Productive Seascapes</w:t>
            </w:r>
          </w:p>
        </w:tc>
      </w:tr>
      <w:tr w:rsidR="000136A8" w:rsidRPr="00126D8E" w14:paraId="02AAA66E" w14:textId="77777777" w:rsidTr="000136A8">
        <w:trPr>
          <w:trHeight w:val="251"/>
        </w:trPr>
        <w:tc>
          <w:tcPr>
            <w:tcW w:w="988" w:type="pct"/>
            <w:tcBorders>
              <w:top w:val="nil"/>
              <w:left w:val="single" w:sz="4" w:space="0" w:color="auto"/>
              <w:bottom w:val="single" w:sz="4" w:space="0" w:color="auto"/>
              <w:right w:val="single" w:sz="4" w:space="0" w:color="auto"/>
            </w:tcBorders>
            <w:noWrap/>
            <w:vAlign w:val="bottom"/>
            <w:hideMark/>
          </w:tcPr>
          <w:p w14:paraId="12ED28B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F3F889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366C9D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95AFD0E"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Community Based Natural Resource Management</w:t>
            </w:r>
          </w:p>
        </w:tc>
      </w:tr>
      <w:tr w:rsidR="000136A8" w:rsidRPr="00126D8E" w14:paraId="485BFCA6" w14:textId="77777777" w:rsidTr="000136A8">
        <w:trPr>
          <w:trHeight w:val="71"/>
        </w:trPr>
        <w:tc>
          <w:tcPr>
            <w:tcW w:w="988" w:type="pct"/>
            <w:tcBorders>
              <w:top w:val="nil"/>
              <w:left w:val="single" w:sz="4" w:space="0" w:color="auto"/>
              <w:bottom w:val="single" w:sz="4" w:space="0" w:color="auto"/>
              <w:right w:val="single" w:sz="4" w:space="0" w:color="auto"/>
            </w:tcBorders>
            <w:noWrap/>
            <w:vAlign w:val="bottom"/>
            <w:hideMark/>
          </w:tcPr>
          <w:p w14:paraId="67BF811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8C8DD0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CD4157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hideMark/>
          </w:tcPr>
          <w:p w14:paraId="3F48010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1C7970D"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0BF8525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07C560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CFD5D1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EE99360"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Extractive Industries (oil, gas, mining)</w:t>
            </w:r>
          </w:p>
        </w:tc>
      </w:tr>
      <w:tr w:rsidR="000136A8" w:rsidRPr="00126D8E" w14:paraId="2148BE3C" w14:textId="77777777" w:rsidTr="000136A8">
        <w:trPr>
          <w:trHeight w:val="125"/>
        </w:trPr>
        <w:tc>
          <w:tcPr>
            <w:tcW w:w="988" w:type="pct"/>
            <w:tcBorders>
              <w:top w:val="nil"/>
              <w:left w:val="single" w:sz="4" w:space="0" w:color="auto"/>
              <w:bottom w:val="single" w:sz="4" w:space="0" w:color="auto"/>
              <w:right w:val="single" w:sz="4" w:space="0" w:color="auto"/>
            </w:tcBorders>
            <w:noWrap/>
            <w:vAlign w:val="bottom"/>
            <w:hideMark/>
          </w:tcPr>
          <w:p w14:paraId="70FAAB0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B7F4B0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D6E73E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1616ABD"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Forestry (Including HCVF and REDD+)</w:t>
            </w:r>
          </w:p>
        </w:tc>
      </w:tr>
      <w:tr w:rsidR="000136A8" w:rsidRPr="00126D8E" w14:paraId="7AF4CDBF"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EB6DB0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7FCEC6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D066EC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AD3D09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Tourism</w:t>
            </w:r>
          </w:p>
        </w:tc>
      </w:tr>
      <w:tr w:rsidR="000136A8" w:rsidRPr="00126D8E" w14:paraId="10450D8D" w14:textId="77777777" w:rsidTr="000136A8">
        <w:trPr>
          <w:trHeight w:val="89"/>
        </w:trPr>
        <w:tc>
          <w:tcPr>
            <w:tcW w:w="988" w:type="pct"/>
            <w:tcBorders>
              <w:top w:val="nil"/>
              <w:left w:val="single" w:sz="4" w:space="0" w:color="auto"/>
              <w:bottom w:val="single" w:sz="4" w:space="0" w:color="auto"/>
              <w:right w:val="single" w:sz="4" w:space="0" w:color="auto"/>
            </w:tcBorders>
            <w:noWrap/>
            <w:vAlign w:val="bottom"/>
            <w:hideMark/>
          </w:tcPr>
          <w:p w14:paraId="1C86036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C3CAF2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F17476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B1A052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Agriculture &amp; agrobiodiversity</w:t>
            </w:r>
          </w:p>
        </w:tc>
      </w:tr>
      <w:tr w:rsidR="000136A8" w:rsidRPr="00126D8E" w14:paraId="34F6D3BD"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4425A64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368B34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2B2A18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9EC9AA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Fisheries</w:t>
            </w:r>
          </w:p>
        </w:tc>
      </w:tr>
      <w:tr w:rsidR="000136A8" w:rsidRPr="00126D8E" w14:paraId="41C75CF3"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7C25BAE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E80D19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EF5706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8E55A5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Infrastructure</w:t>
            </w:r>
          </w:p>
        </w:tc>
      </w:tr>
      <w:tr w:rsidR="000136A8" w:rsidRPr="00126D8E" w14:paraId="1D2BF817" w14:textId="77777777" w:rsidTr="000136A8">
        <w:trPr>
          <w:trHeight w:val="125"/>
        </w:trPr>
        <w:tc>
          <w:tcPr>
            <w:tcW w:w="988" w:type="pct"/>
            <w:tcBorders>
              <w:top w:val="nil"/>
              <w:left w:val="single" w:sz="4" w:space="0" w:color="auto"/>
              <w:bottom w:val="single" w:sz="4" w:space="0" w:color="auto"/>
              <w:right w:val="single" w:sz="4" w:space="0" w:color="auto"/>
            </w:tcBorders>
            <w:noWrap/>
            <w:vAlign w:val="bottom"/>
            <w:hideMark/>
          </w:tcPr>
          <w:p w14:paraId="1845A99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3882BD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A05FDF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2EBDA8C"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Certification (National Standards)</w:t>
            </w:r>
          </w:p>
        </w:tc>
      </w:tr>
      <w:tr w:rsidR="000136A8" w:rsidRPr="00126D8E" w14:paraId="0ECEA5F8" w14:textId="77777777" w:rsidTr="000136A8">
        <w:trPr>
          <w:trHeight w:val="251"/>
        </w:trPr>
        <w:tc>
          <w:tcPr>
            <w:tcW w:w="988" w:type="pct"/>
            <w:tcBorders>
              <w:top w:val="nil"/>
              <w:left w:val="single" w:sz="4" w:space="0" w:color="auto"/>
              <w:bottom w:val="single" w:sz="4" w:space="0" w:color="auto"/>
              <w:right w:val="single" w:sz="4" w:space="0" w:color="auto"/>
            </w:tcBorders>
            <w:noWrap/>
            <w:vAlign w:val="bottom"/>
            <w:hideMark/>
          </w:tcPr>
          <w:p w14:paraId="3AD94BE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D424DB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3AD1D8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353BEE2"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Certification (International Standards)</w:t>
            </w:r>
          </w:p>
        </w:tc>
      </w:tr>
      <w:tr w:rsidR="000136A8" w:rsidRPr="00126D8E" w14:paraId="3139270F" w14:textId="77777777" w:rsidTr="000136A8">
        <w:trPr>
          <w:trHeight w:val="125"/>
        </w:trPr>
        <w:tc>
          <w:tcPr>
            <w:tcW w:w="988" w:type="pct"/>
            <w:tcBorders>
              <w:top w:val="nil"/>
              <w:left w:val="single" w:sz="4" w:space="0" w:color="auto"/>
              <w:bottom w:val="single" w:sz="4" w:space="0" w:color="auto"/>
              <w:right w:val="single" w:sz="4" w:space="0" w:color="auto"/>
            </w:tcBorders>
            <w:noWrap/>
            <w:vAlign w:val="bottom"/>
            <w:hideMark/>
          </w:tcPr>
          <w:p w14:paraId="28C1C19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C2D3F1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ED9F86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hideMark/>
          </w:tcPr>
          <w:p w14:paraId="6B1C215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572363D" w14:textId="77777777" w:rsidTr="000136A8">
        <w:trPr>
          <w:trHeight w:val="197"/>
        </w:trPr>
        <w:tc>
          <w:tcPr>
            <w:tcW w:w="988" w:type="pct"/>
            <w:tcBorders>
              <w:top w:val="nil"/>
              <w:left w:val="single" w:sz="4" w:space="0" w:color="auto"/>
              <w:bottom w:val="single" w:sz="4" w:space="0" w:color="auto"/>
              <w:right w:val="single" w:sz="4" w:space="0" w:color="auto"/>
            </w:tcBorders>
            <w:noWrap/>
            <w:vAlign w:val="bottom"/>
            <w:hideMark/>
          </w:tcPr>
          <w:p w14:paraId="789C338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B70B98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E8A259E"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4D1F35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Illegal Wildlife Trade</w:t>
            </w:r>
          </w:p>
        </w:tc>
      </w:tr>
      <w:tr w:rsidR="000136A8" w:rsidRPr="00126D8E" w14:paraId="31720C2A" w14:textId="77777777" w:rsidTr="000136A8">
        <w:trPr>
          <w:trHeight w:val="89"/>
        </w:trPr>
        <w:tc>
          <w:tcPr>
            <w:tcW w:w="988" w:type="pct"/>
            <w:tcBorders>
              <w:top w:val="nil"/>
              <w:left w:val="single" w:sz="4" w:space="0" w:color="auto"/>
              <w:bottom w:val="single" w:sz="4" w:space="0" w:color="auto"/>
              <w:right w:val="single" w:sz="4" w:space="0" w:color="auto"/>
            </w:tcBorders>
            <w:noWrap/>
            <w:vAlign w:val="bottom"/>
            <w:hideMark/>
          </w:tcPr>
          <w:p w14:paraId="29979AE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81D5F9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9E9D48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A8A948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 xml:space="preserve">Threatened Species </w:t>
            </w:r>
          </w:p>
        </w:tc>
      </w:tr>
      <w:tr w:rsidR="000136A8" w:rsidRPr="00126D8E" w14:paraId="78715953" w14:textId="77777777" w:rsidTr="000136A8">
        <w:trPr>
          <w:trHeight w:val="152"/>
        </w:trPr>
        <w:tc>
          <w:tcPr>
            <w:tcW w:w="988" w:type="pct"/>
            <w:tcBorders>
              <w:top w:val="nil"/>
              <w:left w:val="single" w:sz="4" w:space="0" w:color="auto"/>
              <w:bottom w:val="single" w:sz="4" w:space="0" w:color="auto"/>
              <w:right w:val="single" w:sz="4" w:space="0" w:color="auto"/>
            </w:tcBorders>
            <w:noWrap/>
            <w:vAlign w:val="bottom"/>
            <w:hideMark/>
          </w:tcPr>
          <w:p w14:paraId="7F49756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02A01E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698D7B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0982933"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Wildlife for Sustainable Development</w:t>
            </w:r>
          </w:p>
        </w:tc>
      </w:tr>
      <w:tr w:rsidR="000136A8" w:rsidRPr="00126D8E" w14:paraId="25AAF591" w14:textId="77777777" w:rsidTr="000136A8">
        <w:trPr>
          <w:trHeight w:val="233"/>
        </w:trPr>
        <w:tc>
          <w:tcPr>
            <w:tcW w:w="988" w:type="pct"/>
            <w:tcBorders>
              <w:top w:val="nil"/>
              <w:left w:val="single" w:sz="4" w:space="0" w:color="auto"/>
              <w:bottom w:val="single" w:sz="4" w:space="0" w:color="auto"/>
              <w:right w:val="single" w:sz="4" w:space="0" w:color="auto"/>
            </w:tcBorders>
            <w:noWrap/>
            <w:vAlign w:val="bottom"/>
            <w:hideMark/>
          </w:tcPr>
          <w:p w14:paraId="2F7CB02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D7E8A5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A8DA14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670850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Crop Wild Relatives</w:t>
            </w:r>
          </w:p>
        </w:tc>
      </w:tr>
      <w:tr w:rsidR="000136A8" w:rsidRPr="00126D8E" w14:paraId="1166AF92"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A9B87B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BB2D26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63F49A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4F8A1D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Plant Genetic Resources</w:t>
            </w:r>
          </w:p>
        </w:tc>
      </w:tr>
      <w:tr w:rsidR="000136A8" w:rsidRPr="00126D8E" w14:paraId="0A8DBEA8"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2B6A396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529C5B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E92E36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42A01A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Animal Genetic Resources</w:t>
            </w:r>
          </w:p>
        </w:tc>
      </w:tr>
      <w:tr w:rsidR="000136A8" w:rsidRPr="00126D8E" w14:paraId="06186847" w14:textId="77777777" w:rsidTr="000136A8">
        <w:trPr>
          <w:trHeight w:val="134"/>
        </w:trPr>
        <w:tc>
          <w:tcPr>
            <w:tcW w:w="988" w:type="pct"/>
            <w:tcBorders>
              <w:top w:val="nil"/>
              <w:left w:val="single" w:sz="4" w:space="0" w:color="auto"/>
              <w:bottom w:val="single" w:sz="4" w:space="0" w:color="auto"/>
              <w:right w:val="single" w:sz="4" w:space="0" w:color="auto"/>
            </w:tcBorders>
            <w:noWrap/>
            <w:vAlign w:val="bottom"/>
            <w:hideMark/>
          </w:tcPr>
          <w:p w14:paraId="7AD7F0F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94548C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2066BC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B61E84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Livestock Wild Relatives</w:t>
            </w:r>
          </w:p>
        </w:tc>
      </w:tr>
      <w:tr w:rsidR="000136A8" w:rsidRPr="00126D8E" w14:paraId="173F58C6" w14:textId="77777777" w:rsidTr="000136A8">
        <w:trPr>
          <w:trHeight w:val="107"/>
        </w:trPr>
        <w:tc>
          <w:tcPr>
            <w:tcW w:w="988" w:type="pct"/>
            <w:tcBorders>
              <w:top w:val="nil"/>
              <w:left w:val="single" w:sz="4" w:space="0" w:color="auto"/>
              <w:bottom w:val="single" w:sz="4" w:space="0" w:color="auto"/>
              <w:right w:val="single" w:sz="4" w:space="0" w:color="auto"/>
            </w:tcBorders>
            <w:noWrap/>
            <w:vAlign w:val="bottom"/>
            <w:hideMark/>
          </w:tcPr>
          <w:p w14:paraId="716521A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FC9679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C9847B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903862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Invasive Alien Species (IAS)</w:t>
            </w:r>
          </w:p>
        </w:tc>
      </w:tr>
      <w:tr w:rsidR="000136A8" w:rsidRPr="00126D8E" w14:paraId="455C8B56" w14:textId="77777777" w:rsidTr="000136A8">
        <w:trPr>
          <w:trHeight w:val="98"/>
        </w:trPr>
        <w:tc>
          <w:tcPr>
            <w:tcW w:w="988" w:type="pct"/>
            <w:tcBorders>
              <w:top w:val="nil"/>
              <w:left w:val="single" w:sz="4" w:space="0" w:color="auto"/>
              <w:bottom w:val="single" w:sz="4" w:space="0" w:color="auto"/>
              <w:right w:val="single" w:sz="4" w:space="0" w:color="auto"/>
            </w:tcBorders>
            <w:noWrap/>
            <w:vAlign w:val="bottom"/>
            <w:hideMark/>
          </w:tcPr>
          <w:p w14:paraId="743D511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F5D8D5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30336D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hideMark/>
          </w:tcPr>
          <w:p w14:paraId="5D5C9F6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8EB076D"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0A5A365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1E26D4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68660C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C3BB06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Mangroves</w:t>
            </w:r>
          </w:p>
        </w:tc>
      </w:tr>
      <w:tr w:rsidR="000136A8" w:rsidRPr="00126D8E" w14:paraId="58678231"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B88E0A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D1F2A6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FAA930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DD8274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Coral Reefs</w:t>
            </w:r>
          </w:p>
        </w:tc>
      </w:tr>
      <w:tr w:rsidR="000136A8" w:rsidRPr="00126D8E" w14:paraId="0059F7FB"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5FA82D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67B5C2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58B5EC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EBE94A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Sea Grasses</w:t>
            </w:r>
          </w:p>
        </w:tc>
      </w:tr>
      <w:tr w:rsidR="000136A8" w:rsidRPr="00126D8E" w14:paraId="7DC5478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68B10D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0117B2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9AE126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6044B3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Wetlands</w:t>
            </w:r>
          </w:p>
        </w:tc>
      </w:tr>
      <w:tr w:rsidR="000136A8" w:rsidRPr="00126D8E" w14:paraId="3F54817A"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1454FC4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B5DFBB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F8F6F5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CAFCCE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Rivers</w:t>
            </w:r>
          </w:p>
        </w:tc>
      </w:tr>
      <w:tr w:rsidR="000136A8" w:rsidRPr="00126D8E" w14:paraId="498F726F" w14:textId="77777777" w:rsidTr="000136A8">
        <w:trPr>
          <w:trHeight w:val="170"/>
        </w:trPr>
        <w:tc>
          <w:tcPr>
            <w:tcW w:w="988" w:type="pct"/>
            <w:tcBorders>
              <w:top w:val="nil"/>
              <w:left w:val="single" w:sz="4" w:space="0" w:color="auto"/>
              <w:bottom w:val="single" w:sz="4" w:space="0" w:color="auto"/>
              <w:right w:val="single" w:sz="4" w:space="0" w:color="auto"/>
            </w:tcBorders>
            <w:noWrap/>
            <w:vAlign w:val="bottom"/>
            <w:hideMark/>
          </w:tcPr>
          <w:p w14:paraId="27F7EAB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CF3DCD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26D3CE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3C6B80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Lakes</w:t>
            </w:r>
          </w:p>
        </w:tc>
      </w:tr>
      <w:tr w:rsidR="000136A8" w:rsidRPr="00126D8E" w14:paraId="2AD435E9"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F25F08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D88591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2CE5AC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17CC66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Tropical Rain Forests</w:t>
            </w:r>
          </w:p>
        </w:tc>
      </w:tr>
      <w:tr w:rsidR="000136A8" w:rsidRPr="00126D8E" w14:paraId="505387FB"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A24F2F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68A432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13F786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AFA531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Tropical Dry Forests</w:t>
            </w:r>
          </w:p>
        </w:tc>
      </w:tr>
      <w:tr w:rsidR="000136A8" w:rsidRPr="00126D8E" w14:paraId="77E4826D" w14:textId="77777777" w:rsidTr="000136A8">
        <w:trPr>
          <w:trHeight w:val="125"/>
        </w:trPr>
        <w:tc>
          <w:tcPr>
            <w:tcW w:w="988" w:type="pct"/>
            <w:tcBorders>
              <w:top w:val="nil"/>
              <w:left w:val="single" w:sz="4" w:space="0" w:color="auto"/>
              <w:bottom w:val="single" w:sz="4" w:space="0" w:color="auto"/>
              <w:right w:val="single" w:sz="4" w:space="0" w:color="auto"/>
            </w:tcBorders>
            <w:noWrap/>
            <w:vAlign w:val="bottom"/>
            <w:hideMark/>
          </w:tcPr>
          <w:p w14:paraId="2F94791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DF6E13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32BD89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4212DB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Temperate Forests</w:t>
            </w:r>
          </w:p>
        </w:tc>
      </w:tr>
      <w:tr w:rsidR="000136A8" w:rsidRPr="00126D8E" w14:paraId="55E1258B"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46C767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009E8E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739DEA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21FB7F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 xml:space="preserve">Grasslands </w:t>
            </w:r>
          </w:p>
        </w:tc>
      </w:tr>
      <w:tr w:rsidR="000136A8" w:rsidRPr="00126D8E" w14:paraId="093A30E3" w14:textId="77777777" w:rsidTr="000136A8">
        <w:trPr>
          <w:trHeight w:val="89"/>
        </w:trPr>
        <w:tc>
          <w:tcPr>
            <w:tcW w:w="988" w:type="pct"/>
            <w:tcBorders>
              <w:top w:val="nil"/>
              <w:left w:val="single" w:sz="4" w:space="0" w:color="auto"/>
              <w:bottom w:val="single" w:sz="4" w:space="0" w:color="auto"/>
              <w:right w:val="single" w:sz="4" w:space="0" w:color="auto"/>
            </w:tcBorders>
            <w:noWrap/>
            <w:vAlign w:val="bottom"/>
            <w:hideMark/>
          </w:tcPr>
          <w:p w14:paraId="396A22C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7C531F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31AAC5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153719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Paramo</w:t>
            </w:r>
          </w:p>
        </w:tc>
      </w:tr>
      <w:tr w:rsidR="000136A8" w:rsidRPr="00126D8E" w14:paraId="2A412F48" w14:textId="77777777" w:rsidTr="000136A8">
        <w:trPr>
          <w:trHeight w:val="152"/>
        </w:trPr>
        <w:tc>
          <w:tcPr>
            <w:tcW w:w="988" w:type="pct"/>
            <w:tcBorders>
              <w:top w:val="nil"/>
              <w:left w:val="single" w:sz="4" w:space="0" w:color="auto"/>
              <w:bottom w:val="single" w:sz="4" w:space="0" w:color="auto"/>
              <w:right w:val="single" w:sz="4" w:space="0" w:color="auto"/>
            </w:tcBorders>
            <w:noWrap/>
            <w:vAlign w:val="bottom"/>
            <w:hideMark/>
          </w:tcPr>
          <w:p w14:paraId="1872255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E0E7EB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D215BE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3D0545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Desert</w:t>
            </w:r>
          </w:p>
        </w:tc>
      </w:tr>
      <w:tr w:rsidR="000136A8" w:rsidRPr="00126D8E" w14:paraId="49CA792C" w14:textId="77777777" w:rsidTr="000136A8">
        <w:trPr>
          <w:trHeight w:val="233"/>
        </w:trPr>
        <w:tc>
          <w:tcPr>
            <w:tcW w:w="988" w:type="pct"/>
            <w:tcBorders>
              <w:top w:val="nil"/>
              <w:left w:val="single" w:sz="4" w:space="0" w:color="auto"/>
              <w:bottom w:val="single" w:sz="4" w:space="0" w:color="auto"/>
              <w:right w:val="single" w:sz="4" w:space="0" w:color="auto"/>
            </w:tcBorders>
            <w:noWrap/>
            <w:vAlign w:val="bottom"/>
            <w:hideMark/>
          </w:tcPr>
          <w:p w14:paraId="21BF992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E6419C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13DDD9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hideMark/>
          </w:tcPr>
          <w:p w14:paraId="6D6B55E1"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4D962F1"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77975E2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5030D5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123145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9D17DF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 xml:space="preserve">Payment for Ecosystem Services </w:t>
            </w:r>
          </w:p>
        </w:tc>
      </w:tr>
      <w:tr w:rsidR="000136A8" w:rsidRPr="00126D8E" w14:paraId="4136EE4B" w14:textId="77777777" w:rsidTr="000136A8">
        <w:trPr>
          <w:trHeight w:val="420"/>
        </w:trPr>
        <w:tc>
          <w:tcPr>
            <w:tcW w:w="988" w:type="pct"/>
            <w:tcBorders>
              <w:top w:val="nil"/>
              <w:left w:val="single" w:sz="4" w:space="0" w:color="auto"/>
              <w:bottom w:val="single" w:sz="4" w:space="0" w:color="auto"/>
              <w:right w:val="single" w:sz="4" w:space="0" w:color="auto"/>
            </w:tcBorders>
            <w:noWrap/>
            <w:vAlign w:val="bottom"/>
            <w:hideMark/>
          </w:tcPr>
          <w:p w14:paraId="72B5699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4A11FA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448E48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B73B6C2"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Natural Capital Assessment and Accounting</w:t>
            </w:r>
          </w:p>
        </w:tc>
      </w:tr>
      <w:tr w:rsidR="000136A8" w:rsidRPr="00126D8E" w14:paraId="65D2A8DF"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360877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939C05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7958B6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F128DB1"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Conservation Trust Funds</w:t>
            </w:r>
          </w:p>
        </w:tc>
      </w:tr>
      <w:tr w:rsidR="000136A8" w:rsidRPr="00126D8E" w14:paraId="68250DC2" w14:textId="77777777" w:rsidTr="000136A8">
        <w:trPr>
          <w:trHeight w:val="80"/>
        </w:trPr>
        <w:tc>
          <w:tcPr>
            <w:tcW w:w="988" w:type="pct"/>
            <w:tcBorders>
              <w:top w:val="nil"/>
              <w:left w:val="single" w:sz="4" w:space="0" w:color="auto"/>
              <w:bottom w:val="single" w:sz="4" w:space="0" w:color="auto"/>
              <w:right w:val="single" w:sz="4" w:space="0" w:color="auto"/>
            </w:tcBorders>
            <w:noWrap/>
            <w:vAlign w:val="bottom"/>
            <w:hideMark/>
          </w:tcPr>
          <w:p w14:paraId="5DA5709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EDD3B2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83423E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3517C9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Conservation Finance</w:t>
            </w:r>
          </w:p>
        </w:tc>
      </w:tr>
      <w:tr w:rsidR="000136A8" w:rsidRPr="00126D8E" w14:paraId="72578ED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08DBD1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89B341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52ABE42"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hideMark/>
          </w:tcPr>
          <w:p w14:paraId="13D1CAA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2640575" w14:textId="77777777" w:rsidTr="000136A8">
        <w:trPr>
          <w:trHeight w:val="98"/>
        </w:trPr>
        <w:tc>
          <w:tcPr>
            <w:tcW w:w="988" w:type="pct"/>
            <w:tcBorders>
              <w:top w:val="nil"/>
              <w:left w:val="single" w:sz="4" w:space="0" w:color="auto"/>
              <w:bottom w:val="single" w:sz="4" w:space="0" w:color="auto"/>
              <w:right w:val="single" w:sz="4" w:space="0" w:color="auto"/>
            </w:tcBorders>
            <w:noWrap/>
            <w:vAlign w:val="bottom"/>
            <w:hideMark/>
          </w:tcPr>
          <w:p w14:paraId="240F3D0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7A4D92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A2AD1E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7C38221"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Biosafety</w:t>
            </w:r>
          </w:p>
        </w:tc>
      </w:tr>
      <w:tr w:rsidR="000136A8" w:rsidRPr="00126D8E" w14:paraId="38589B9C"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232085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47692D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3ED67B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5B12802"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Access to Genetic Resources Benefit Sharing</w:t>
            </w:r>
          </w:p>
        </w:tc>
      </w:tr>
      <w:tr w:rsidR="000136A8" w:rsidRPr="00126D8E" w14:paraId="1225EDEB"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3A56831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3EF036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tcPr>
          <w:p w14:paraId="2361A922"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hideMark/>
          </w:tcPr>
          <w:p w14:paraId="74A251B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CB0682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424FD6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A1A38A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AFB34A8"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tcPr>
          <w:p w14:paraId="221FE567"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10B65CC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tcPr>
          <w:p w14:paraId="569766F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09552B2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tcPr>
          <w:p w14:paraId="23655DD2"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hideMark/>
          </w:tcPr>
          <w:p w14:paraId="02CD154A"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REDD/REDD+</w:t>
            </w:r>
          </w:p>
        </w:tc>
      </w:tr>
      <w:tr w:rsidR="000136A8" w:rsidRPr="00126D8E" w14:paraId="703C20BE" w14:textId="77777777" w:rsidTr="000136A8">
        <w:trPr>
          <w:trHeight w:val="188"/>
        </w:trPr>
        <w:tc>
          <w:tcPr>
            <w:tcW w:w="988" w:type="pct"/>
            <w:tcBorders>
              <w:top w:val="nil"/>
              <w:left w:val="single" w:sz="4" w:space="0" w:color="auto"/>
              <w:bottom w:val="single" w:sz="4" w:space="0" w:color="auto"/>
              <w:right w:val="single" w:sz="4" w:space="0" w:color="auto"/>
            </w:tcBorders>
            <w:noWrap/>
            <w:vAlign w:val="bottom"/>
            <w:hideMark/>
          </w:tcPr>
          <w:p w14:paraId="3F10F35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853327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AC29527"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hideMark/>
          </w:tcPr>
          <w:p w14:paraId="15E0E84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C4769A0"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4DC10C4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2004E4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0C75E1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B70AA7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Amazon</w:t>
            </w:r>
          </w:p>
        </w:tc>
      </w:tr>
      <w:tr w:rsidR="000136A8" w:rsidRPr="00126D8E" w14:paraId="7F32EF9F" w14:textId="77777777" w:rsidTr="000136A8">
        <w:trPr>
          <w:trHeight w:val="107"/>
        </w:trPr>
        <w:tc>
          <w:tcPr>
            <w:tcW w:w="988" w:type="pct"/>
            <w:tcBorders>
              <w:top w:val="nil"/>
              <w:left w:val="single" w:sz="4" w:space="0" w:color="auto"/>
              <w:bottom w:val="single" w:sz="4" w:space="0" w:color="auto"/>
              <w:right w:val="single" w:sz="4" w:space="0" w:color="auto"/>
            </w:tcBorders>
            <w:noWrap/>
            <w:vAlign w:val="bottom"/>
            <w:hideMark/>
          </w:tcPr>
          <w:p w14:paraId="2AABD7E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D87467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9A5F80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1F28E70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Congo</w:t>
            </w:r>
          </w:p>
        </w:tc>
      </w:tr>
      <w:tr w:rsidR="000136A8" w:rsidRPr="00126D8E" w14:paraId="486F9FD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01F93E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67B045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861CF7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B604CD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Drylands</w:t>
            </w:r>
          </w:p>
        </w:tc>
      </w:tr>
      <w:tr w:rsidR="000136A8" w:rsidRPr="00126D8E" w14:paraId="51DA9F51"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7D5360C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2B5A20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hideMark/>
          </w:tcPr>
          <w:p w14:paraId="0D16465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A95DA0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0593CA3"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B1ED46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8C68F9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48055F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hideMark/>
          </w:tcPr>
          <w:p w14:paraId="7A6F067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22ED2ED" w14:textId="77777777" w:rsidTr="000136A8">
        <w:trPr>
          <w:trHeight w:val="420"/>
        </w:trPr>
        <w:tc>
          <w:tcPr>
            <w:tcW w:w="988" w:type="pct"/>
            <w:tcBorders>
              <w:top w:val="nil"/>
              <w:left w:val="single" w:sz="4" w:space="0" w:color="auto"/>
              <w:bottom w:val="single" w:sz="4" w:space="0" w:color="auto"/>
              <w:right w:val="single" w:sz="4" w:space="0" w:color="auto"/>
            </w:tcBorders>
            <w:noWrap/>
            <w:vAlign w:val="bottom"/>
            <w:hideMark/>
          </w:tcPr>
          <w:p w14:paraId="4A77EE7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60510D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B64FE3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C79A800"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 xml:space="preserve">Restoration and Rehabilitation of Degraded Lands </w:t>
            </w:r>
          </w:p>
        </w:tc>
      </w:tr>
      <w:tr w:rsidR="000136A8" w:rsidRPr="00126D8E" w14:paraId="3043CA8A" w14:textId="77777777" w:rsidTr="000136A8">
        <w:trPr>
          <w:trHeight w:val="188"/>
        </w:trPr>
        <w:tc>
          <w:tcPr>
            <w:tcW w:w="988" w:type="pct"/>
            <w:tcBorders>
              <w:top w:val="nil"/>
              <w:left w:val="single" w:sz="4" w:space="0" w:color="auto"/>
              <w:bottom w:val="single" w:sz="4" w:space="0" w:color="auto"/>
              <w:right w:val="single" w:sz="4" w:space="0" w:color="auto"/>
            </w:tcBorders>
            <w:noWrap/>
            <w:vAlign w:val="bottom"/>
            <w:hideMark/>
          </w:tcPr>
          <w:p w14:paraId="695EC08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vAlign w:val="bottom"/>
            <w:hideMark/>
          </w:tcPr>
          <w:p w14:paraId="730C497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96A447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CD0C5D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Ecosystem Approach</w:t>
            </w:r>
          </w:p>
        </w:tc>
      </w:tr>
      <w:tr w:rsidR="000136A8" w:rsidRPr="00126D8E" w14:paraId="5D0F90F3" w14:textId="77777777" w:rsidTr="000136A8">
        <w:trPr>
          <w:trHeight w:val="251"/>
        </w:trPr>
        <w:tc>
          <w:tcPr>
            <w:tcW w:w="988" w:type="pct"/>
            <w:tcBorders>
              <w:top w:val="nil"/>
              <w:left w:val="single" w:sz="4" w:space="0" w:color="auto"/>
              <w:bottom w:val="single" w:sz="4" w:space="0" w:color="auto"/>
              <w:right w:val="single" w:sz="4" w:space="0" w:color="auto"/>
            </w:tcBorders>
            <w:noWrap/>
            <w:vAlign w:val="bottom"/>
            <w:hideMark/>
          </w:tcPr>
          <w:p w14:paraId="33BDD16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416F18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F3D6A3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22192F6"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Integrated and Cross-sectoral approach</w:t>
            </w:r>
          </w:p>
        </w:tc>
      </w:tr>
      <w:tr w:rsidR="000136A8" w:rsidRPr="00126D8E" w14:paraId="311E9D93"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3938B33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F4015E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8951F5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BE090C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Community-Based NRM</w:t>
            </w:r>
          </w:p>
        </w:tc>
      </w:tr>
      <w:tr w:rsidR="000136A8" w:rsidRPr="00126D8E" w14:paraId="1F7BCE51"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E8FD93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F8D9B8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695587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A6F00B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Livelihoods</w:t>
            </w:r>
          </w:p>
        </w:tc>
      </w:tr>
      <w:tr w:rsidR="000136A8" w:rsidRPr="00126D8E" w14:paraId="74E3820D"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BA6BEB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6F00CC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2284B3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EDAA47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Income Generating Activities</w:t>
            </w:r>
          </w:p>
        </w:tc>
      </w:tr>
      <w:tr w:rsidR="000136A8" w:rsidRPr="00126D8E" w14:paraId="5FC2A615" w14:textId="77777777" w:rsidTr="000136A8">
        <w:trPr>
          <w:trHeight w:val="134"/>
        </w:trPr>
        <w:tc>
          <w:tcPr>
            <w:tcW w:w="988" w:type="pct"/>
            <w:tcBorders>
              <w:top w:val="nil"/>
              <w:left w:val="single" w:sz="4" w:space="0" w:color="auto"/>
              <w:bottom w:val="single" w:sz="4" w:space="0" w:color="auto"/>
              <w:right w:val="single" w:sz="4" w:space="0" w:color="auto"/>
            </w:tcBorders>
            <w:noWrap/>
            <w:vAlign w:val="bottom"/>
            <w:hideMark/>
          </w:tcPr>
          <w:p w14:paraId="5701285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hideMark/>
          </w:tcPr>
          <w:p w14:paraId="6275F9C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2FD505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B00FBA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Agriculture</w:t>
            </w:r>
          </w:p>
        </w:tc>
      </w:tr>
      <w:tr w:rsidR="000136A8" w:rsidRPr="00126D8E" w14:paraId="66A70EFE" w14:textId="77777777" w:rsidTr="000136A8">
        <w:trPr>
          <w:trHeight w:val="107"/>
        </w:trPr>
        <w:tc>
          <w:tcPr>
            <w:tcW w:w="988" w:type="pct"/>
            <w:tcBorders>
              <w:top w:val="nil"/>
              <w:left w:val="single" w:sz="4" w:space="0" w:color="auto"/>
              <w:bottom w:val="single" w:sz="4" w:space="0" w:color="auto"/>
              <w:right w:val="single" w:sz="4" w:space="0" w:color="auto"/>
            </w:tcBorders>
            <w:noWrap/>
            <w:vAlign w:val="bottom"/>
            <w:hideMark/>
          </w:tcPr>
          <w:p w14:paraId="496A55D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F6CB7C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8D34BD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D1195A7"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Pasture Management</w:t>
            </w:r>
          </w:p>
        </w:tc>
      </w:tr>
      <w:tr w:rsidR="000136A8" w:rsidRPr="00126D8E" w14:paraId="7B56DD96" w14:textId="77777777" w:rsidTr="000136A8">
        <w:trPr>
          <w:trHeight w:val="420"/>
        </w:trPr>
        <w:tc>
          <w:tcPr>
            <w:tcW w:w="988" w:type="pct"/>
            <w:tcBorders>
              <w:top w:val="nil"/>
              <w:left w:val="single" w:sz="4" w:space="0" w:color="auto"/>
              <w:bottom w:val="single" w:sz="4" w:space="0" w:color="auto"/>
              <w:right w:val="single" w:sz="4" w:space="0" w:color="auto"/>
            </w:tcBorders>
            <w:noWrap/>
            <w:vAlign w:val="bottom"/>
            <w:hideMark/>
          </w:tcPr>
          <w:p w14:paraId="31F7129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E922A4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86C37A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A9F463F"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Forest/Woodland Management</w:t>
            </w:r>
          </w:p>
        </w:tc>
      </w:tr>
      <w:tr w:rsidR="000136A8" w:rsidRPr="00126D8E" w14:paraId="2FDAC793" w14:textId="77777777" w:rsidTr="000136A8">
        <w:trPr>
          <w:trHeight w:val="420"/>
        </w:trPr>
        <w:tc>
          <w:tcPr>
            <w:tcW w:w="988" w:type="pct"/>
            <w:tcBorders>
              <w:top w:val="nil"/>
              <w:left w:val="single" w:sz="4" w:space="0" w:color="auto"/>
              <w:bottom w:val="single" w:sz="4" w:space="0" w:color="auto"/>
              <w:right w:val="single" w:sz="4" w:space="0" w:color="auto"/>
            </w:tcBorders>
            <w:noWrap/>
            <w:vAlign w:val="bottom"/>
            <w:hideMark/>
          </w:tcPr>
          <w:p w14:paraId="4E7FC99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7666B4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F2E0AB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45EB1E1"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Improved Soil and Water Management Techniques</w:t>
            </w:r>
          </w:p>
        </w:tc>
      </w:tr>
      <w:tr w:rsidR="000136A8" w:rsidRPr="00126D8E" w14:paraId="4CF34B86"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7272D2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4FB96A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2CF066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B350AF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Sustainable Fire Management</w:t>
            </w:r>
          </w:p>
        </w:tc>
      </w:tr>
      <w:tr w:rsidR="000136A8" w:rsidRPr="00126D8E" w14:paraId="461AAE80" w14:textId="77777777" w:rsidTr="000136A8">
        <w:trPr>
          <w:trHeight w:val="125"/>
        </w:trPr>
        <w:tc>
          <w:tcPr>
            <w:tcW w:w="988" w:type="pct"/>
            <w:tcBorders>
              <w:top w:val="nil"/>
              <w:left w:val="single" w:sz="4" w:space="0" w:color="auto"/>
              <w:bottom w:val="single" w:sz="4" w:space="0" w:color="auto"/>
              <w:right w:val="single" w:sz="4" w:space="0" w:color="auto"/>
            </w:tcBorders>
            <w:noWrap/>
            <w:vAlign w:val="bottom"/>
            <w:hideMark/>
          </w:tcPr>
          <w:p w14:paraId="2CA535B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9096AE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956916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69142D4C"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Drought Mitigation/Early Warning</w:t>
            </w:r>
          </w:p>
        </w:tc>
      </w:tr>
      <w:tr w:rsidR="000136A8" w:rsidRPr="00126D8E" w14:paraId="07D99671"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08A541F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6DF5B1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1B594F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hideMark/>
          </w:tcPr>
          <w:p w14:paraId="2E1F750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7DE70A67"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16D320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5264E7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99C8C4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5BEA5B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Land Productivity</w:t>
            </w:r>
          </w:p>
        </w:tc>
      </w:tr>
      <w:tr w:rsidR="000136A8" w:rsidRPr="00126D8E" w14:paraId="24126C0F" w14:textId="77777777" w:rsidTr="000136A8">
        <w:trPr>
          <w:trHeight w:val="107"/>
        </w:trPr>
        <w:tc>
          <w:tcPr>
            <w:tcW w:w="988" w:type="pct"/>
            <w:tcBorders>
              <w:top w:val="nil"/>
              <w:left w:val="single" w:sz="4" w:space="0" w:color="auto"/>
              <w:bottom w:val="single" w:sz="4" w:space="0" w:color="auto"/>
              <w:right w:val="single" w:sz="4" w:space="0" w:color="auto"/>
            </w:tcBorders>
            <w:noWrap/>
            <w:vAlign w:val="bottom"/>
            <w:hideMark/>
          </w:tcPr>
          <w:p w14:paraId="23871DD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1905D8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A5FF1A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DC5B089"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Land Cover and Land cover change</w:t>
            </w:r>
          </w:p>
        </w:tc>
      </w:tr>
      <w:tr w:rsidR="000136A8" w:rsidRPr="00126D8E" w14:paraId="7BD72854" w14:textId="77777777" w:rsidTr="000136A8">
        <w:trPr>
          <w:trHeight w:val="179"/>
        </w:trPr>
        <w:tc>
          <w:tcPr>
            <w:tcW w:w="988" w:type="pct"/>
            <w:tcBorders>
              <w:top w:val="nil"/>
              <w:left w:val="single" w:sz="4" w:space="0" w:color="auto"/>
              <w:bottom w:val="single" w:sz="4" w:space="0" w:color="auto"/>
              <w:right w:val="single" w:sz="4" w:space="0" w:color="auto"/>
            </w:tcBorders>
            <w:noWrap/>
            <w:vAlign w:val="bottom"/>
            <w:hideMark/>
          </w:tcPr>
          <w:p w14:paraId="71C851B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CF2CFC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A194B5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76D6C0E"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Carbon stocks above or below ground</w:t>
            </w:r>
          </w:p>
        </w:tc>
      </w:tr>
      <w:tr w:rsidR="000136A8" w:rsidRPr="00126D8E" w14:paraId="3F90130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0833172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B0BF7B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52B7C2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hideMark/>
          </w:tcPr>
          <w:p w14:paraId="7045C47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83BB419" w14:textId="77777777" w:rsidTr="000136A8">
        <w:trPr>
          <w:trHeight w:val="143"/>
        </w:trPr>
        <w:tc>
          <w:tcPr>
            <w:tcW w:w="988" w:type="pct"/>
            <w:tcBorders>
              <w:top w:val="nil"/>
              <w:left w:val="single" w:sz="4" w:space="0" w:color="auto"/>
              <w:bottom w:val="single" w:sz="4" w:space="0" w:color="auto"/>
              <w:right w:val="single" w:sz="4" w:space="0" w:color="auto"/>
            </w:tcBorders>
            <w:noWrap/>
            <w:vAlign w:val="bottom"/>
            <w:hideMark/>
          </w:tcPr>
          <w:p w14:paraId="1537CE8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8FB3E6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noWrap/>
            <w:vAlign w:val="bottom"/>
            <w:hideMark/>
          </w:tcPr>
          <w:p w14:paraId="7996C19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noWrap/>
            <w:vAlign w:val="bottom"/>
            <w:hideMark/>
          </w:tcPr>
          <w:p w14:paraId="278D066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7D360D22"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57907A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F26C8E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2DF6848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hideMark/>
          </w:tcPr>
          <w:p w14:paraId="6547593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6957C1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DA2CB1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956D17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62AE38A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hideMark/>
          </w:tcPr>
          <w:p w14:paraId="50BFBBD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92B2BED"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tcPr>
          <w:p w14:paraId="0FC69AE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513094B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vAlign w:val="center"/>
            <w:hideMark/>
          </w:tcPr>
          <w:p w14:paraId="4FC6D8D2"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Freshwater</w:t>
            </w:r>
          </w:p>
        </w:tc>
        <w:tc>
          <w:tcPr>
            <w:tcW w:w="1413" w:type="pct"/>
            <w:tcBorders>
              <w:top w:val="nil"/>
              <w:left w:val="nil"/>
              <w:bottom w:val="single" w:sz="4" w:space="0" w:color="auto"/>
              <w:right w:val="single" w:sz="4" w:space="0" w:color="auto"/>
            </w:tcBorders>
          </w:tcPr>
          <w:p w14:paraId="1A78D90B"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50693DF7" w14:textId="77777777" w:rsidTr="000136A8">
        <w:trPr>
          <w:trHeight w:val="80"/>
        </w:trPr>
        <w:tc>
          <w:tcPr>
            <w:tcW w:w="988" w:type="pct"/>
            <w:tcBorders>
              <w:top w:val="nil"/>
              <w:left w:val="single" w:sz="4" w:space="0" w:color="auto"/>
              <w:bottom w:val="single" w:sz="4" w:space="0" w:color="auto"/>
              <w:right w:val="single" w:sz="4" w:space="0" w:color="auto"/>
            </w:tcBorders>
            <w:noWrap/>
            <w:vAlign w:val="bottom"/>
            <w:hideMark/>
          </w:tcPr>
          <w:p w14:paraId="7840EE0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DF84E9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tcPr>
          <w:p w14:paraId="69EC0524"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vAlign w:val="center"/>
            <w:hideMark/>
          </w:tcPr>
          <w:p w14:paraId="1E8E33E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Aquifer</w:t>
            </w:r>
          </w:p>
        </w:tc>
      </w:tr>
      <w:tr w:rsidR="000136A8" w:rsidRPr="00126D8E" w14:paraId="64A0D05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07B16E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vAlign w:val="bottom"/>
            <w:hideMark/>
          </w:tcPr>
          <w:p w14:paraId="3D2A848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tcPr>
          <w:p w14:paraId="232AABAC"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vAlign w:val="center"/>
            <w:hideMark/>
          </w:tcPr>
          <w:p w14:paraId="3708B8A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River Basin</w:t>
            </w:r>
          </w:p>
        </w:tc>
      </w:tr>
      <w:tr w:rsidR="000136A8" w:rsidRPr="00126D8E" w14:paraId="6709599A"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08653BC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EB2EE2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tcPr>
          <w:p w14:paraId="2168069F"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vAlign w:val="center"/>
            <w:hideMark/>
          </w:tcPr>
          <w:p w14:paraId="2ED2C62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Lake Basin</w:t>
            </w:r>
          </w:p>
        </w:tc>
      </w:tr>
      <w:tr w:rsidR="000136A8" w:rsidRPr="00126D8E" w14:paraId="3B37C20B"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CBF5E0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4883B9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7963F20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hideMark/>
          </w:tcPr>
          <w:p w14:paraId="0A495B1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0FEE58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51BE72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A80989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326BB52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hideMark/>
          </w:tcPr>
          <w:p w14:paraId="69104A4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B067FF2"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3DB8546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38B67A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7615841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hideMark/>
          </w:tcPr>
          <w:p w14:paraId="3279F05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42A1E12"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36712D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449ED0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5318526E"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proofErr w:type="gramStart"/>
            <w:r w:rsidRPr="00126D8E">
              <w:rPr>
                <w:rFonts w:ascii="Avenir Next Regular" w:eastAsia="Times New Roman" w:hAnsi="Avenir Next Regular" w:cs="Calibri"/>
                <w:iCs/>
                <w:color w:val="000000"/>
                <w:sz w:val="16"/>
                <w:szCs w:val="16"/>
              </w:rPr>
              <w:t>SIDS :</w:t>
            </w:r>
            <w:proofErr w:type="gramEnd"/>
            <w:r w:rsidRPr="00126D8E">
              <w:rPr>
                <w:rFonts w:ascii="Avenir Next Regular" w:eastAsia="Times New Roman" w:hAnsi="Avenir Next Regular" w:cs="Calibri"/>
                <w:iCs/>
                <w:color w:val="000000"/>
                <w:sz w:val="16"/>
                <w:szCs w:val="16"/>
              </w:rPr>
              <w:t xml:space="preserve"> Small Island Dev States</w:t>
            </w:r>
          </w:p>
        </w:tc>
        <w:tc>
          <w:tcPr>
            <w:tcW w:w="1413" w:type="pct"/>
            <w:tcBorders>
              <w:top w:val="nil"/>
              <w:left w:val="nil"/>
              <w:bottom w:val="single" w:sz="4" w:space="0" w:color="auto"/>
              <w:right w:val="single" w:sz="4" w:space="0" w:color="auto"/>
            </w:tcBorders>
            <w:hideMark/>
          </w:tcPr>
          <w:p w14:paraId="671F3B1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AB5EB7C"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ED06E0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D1A0C6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5B5AFA6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hideMark/>
          </w:tcPr>
          <w:p w14:paraId="4C4413B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9EE727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tcPr>
          <w:p w14:paraId="6017EC3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10CE7AC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vAlign w:val="center"/>
            <w:hideMark/>
          </w:tcPr>
          <w:p w14:paraId="5C4850D2"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Pollution</w:t>
            </w:r>
          </w:p>
        </w:tc>
        <w:tc>
          <w:tcPr>
            <w:tcW w:w="1413" w:type="pct"/>
            <w:tcBorders>
              <w:top w:val="nil"/>
              <w:left w:val="nil"/>
              <w:bottom w:val="single" w:sz="4" w:space="0" w:color="auto"/>
              <w:right w:val="single" w:sz="4" w:space="0" w:color="auto"/>
            </w:tcBorders>
          </w:tcPr>
          <w:p w14:paraId="5D517B27"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2147D4B6"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tcPr>
          <w:p w14:paraId="6BAA1D4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783191F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vAlign w:val="center"/>
          </w:tcPr>
          <w:p w14:paraId="20B9B009"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hideMark/>
          </w:tcPr>
          <w:p w14:paraId="0EA31420"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Persistent toxic substances</w:t>
            </w:r>
          </w:p>
        </w:tc>
      </w:tr>
      <w:tr w:rsidR="000136A8" w:rsidRPr="00126D8E" w14:paraId="0B9E171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BB80FB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F40229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tcPr>
          <w:p w14:paraId="1A7BFAC3"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hideMark/>
          </w:tcPr>
          <w:p w14:paraId="214FC0A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Plastics</w:t>
            </w:r>
          </w:p>
        </w:tc>
      </w:tr>
      <w:tr w:rsidR="000136A8" w:rsidRPr="00126D8E" w14:paraId="0AD6B2F3" w14:textId="77777777" w:rsidTr="000136A8">
        <w:trPr>
          <w:trHeight w:val="408"/>
        </w:trPr>
        <w:tc>
          <w:tcPr>
            <w:tcW w:w="988" w:type="pct"/>
            <w:tcBorders>
              <w:top w:val="nil"/>
              <w:left w:val="single" w:sz="4" w:space="0" w:color="auto"/>
              <w:bottom w:val="single" w:sz="4" w:space="0" w:color="auto"/>
              <w:right w:val="single" w:sz="4" w:space="0" w:color="auto"/>
            </w:tcBorders>
            <w:noWrap/>
            <w:vAlign w:val="bottom"/>
            <w:hideMark/>
          </w:tcPr>
          <w:p w14:paraId="4AE89A1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86BF17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401B5A4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462BC17"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Nutrient pollution from all sectors except wastewater</w:t>
            </w:r>
          </w:p>
        </w:tc>
      </w:tr>
      <w:tr w:rsidR="000136A8" w:rsidRPr="00126D8E" w14:paraId="1862E0E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99BB9A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62EA11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15E71CF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E4F0440"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Nutrient pollution from Wastewater</w:t>
            </w:r>
          </w:p>
        </w:tc>
      </w:tr>
      <w:tr w:rsidR="000136A8" w:rsidRPr="00126D8E" w14:paraId="476A4C89" w14:textId="77777777" w:rsidTr="000136A8">
        <w:trPr>
          <w:trHeight w:val="368"/>
        </w:trPr>
        <w:tc>
          <w:tcPr>
            <w:tcW w:w="988" w:type="pct"/>
            <w:tcBorders>
              <w:top w:val="nil"/>
              <w:left w:val="single" w:sz="4" w:space="0" w:color="auto"/>
              <w:bottom w:val="single" w:sz="4" w:space="0" w:color="auto"/>
              <w:right w:val="single" w:sz="4" w:space="0" w:color="auto"/>
            </w:tcBorders>
            <w:noWrap/>
            <w:vAlign w:val="bottom"/>
            <w:hideMark/>
          </w:tcPr>
          <w:p w14:paraId="245A7C4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E5E3D0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405921B2"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hideMark/>
          </w:tcPr>
          <w:p w14:paraId="366E7AD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0149DEE" w14:textId="77777777" w:rsidTr="000136A8">
        <w:trPr>
          <w:trHeight w:val="161"/>
        </w:trPr>
        <w:tc>
          <w:tcPr>
            <w:tcW w:w="988" w:type="pct"/>
            <w:tcBorders>
              <w:top w:val="nil"/>
              <w:left w:val="single" w:sz="4" w:space="0" w:color="auto"/>
              <w:bottom w:val="single" w:sz="4" w:space="0" w:color="auto"/>
              <w:right w:val="single" w:sz="4" w:space="0" w:color="auto"/>
            </w:tcBorders>
            <w:noWrap/>
            <w:vAlign w:val="bottom"/>
            <w:hideMark/>
          </w:tcPr>
          <w:p w14:paraId="54070ED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DD13D9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4F34FB36"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hideMark/>
          </w:tcPr>
          <w:p w14:paraId="3E961E4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A4A7F31"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1FB6AE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541300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20DB7B85"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hideMark/>
          </w:tcPr>
          <w:p w14:paraId="1F1E590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77CF6D0F"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6FE5B3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6FEDDD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1A927C05"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hideMark/>
          </w:tcPr>
          <w:p w14:paraId="00AC94A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A57FBB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B97C09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7C4A56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0E09D84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hideMark/>
          </w:tcPr>
          <w:p w14:paraId="2AB9F0C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7AF8B2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C6025A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F9205E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4FFA827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hideMark/>
          </w:tcPr>
          <w:p w14:paraId="586C8EC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961C0A9"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0479CC2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F99D97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5C38C09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hideMark/>
          </w:tcPr>
          <w:p w14:paraId="08420FB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FCE5AC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62903C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E83218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17AA9E1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hideMark/>
          </w:tcPr>
          <w:p w14:paraId="077F0AC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0F93613"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A7C506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E24E19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57EF792E"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vAlign w:val="center"/>
            <w:hideMark/>
          </w:tcPr>
          <w:p w14:paraId="1908C84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Mangrove</w:t>
            </w:r>
          </w:p>
        </w:tc>
      </w:tr>
      <w:tr w:rsidR="000136A8" w:rsidRPr="00126D8E" w14:paraId="45E628DA"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39C334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A68AD8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2CD5B4A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vAlign w:val="center"/>
            <w:hideMark/>
          </w:tcPr>
          <w:p w14:paraId="1D7FAB95"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Coral Reefs</w:t>
            </w:r>
          </w:p>
        </w:tc>
      </w:tr>
      <w:tr w:rsidR="000136A8" w:rsidRPr="00126D8E" w14:paraId="2C1D5DC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9BA161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2EEB44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7A877AB5"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vAlign w:val="center"/>
            <w:hideMark/>
          </w:tcPr>
          <w:p w14:paraId="3A7B6D5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Seagrasses</w:t>
            </w:r>
          </w:p>
        </w:tc>
      </w:tr>
      <w:tr w:rsidR="000136A8" w:rsidRPr="00126D8E" w14:paraId="066A3C4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DA321E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657DAB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236E121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vAlign w:val="center"/>
            <w:hideMark/>
          </w:tcPr>
          <w:p w14:paraId="50B9E3F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Polar Ecosystems</w:t>
            </w:r>
          </w:p>
        </w:tc>
      </w:tr>
      <w:tr w:rsidR="000136A8" w:rsidRPr="00126D8E" w14:paraId="2FB0BF2D"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3496BA8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157E548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vAlign w:val="center"/>
            <w:hideMark/>
          </w:tcPr>
          <w:p w14:paraId="2A7DEBE7"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vAlign w:val="center"/>
            <w:hideMark/>
          </w:tcPr>
          <w:p w14:paraId="3BCFD87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Constructed Wetlands</w:t>
            </w:r>
          </w:p>
        </w:tc>
      </w:tr>
      <w:tr w:rsidR="000136A8" w:rsidRPr="00126D8E" w14:paraId="1B43E4BF"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AA2E8A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6C5320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tcPr>
          <w:p w14:paraId="161E0A92"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hideMark/>
          </w:tcPr>
          <w:p w14:paraId="1988417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AD531B1"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tcPr>
          <w:p w14:paraId="16AB328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tcPr>
          <w:p w14:paraId="40BF29C8" w14:textId="77777777" w:rsidR="000136A8" w:rsidRPr="00126D8E" w:rsidRDefault="000136A8">
            <w:pPr>
              <w:spacing w:after="0" w:line="240" w:lineRule="auto"/>
              <w:rPr>
                <w:rFonts w:eastAsia="Calibri" w:cs="Arial"/>
                <w:color w:val="000000"/>
                <w:sz w:val="16"/>
                <w:szCs w:val="16"/>
              </w:rPr>
            </w:pPr>
          </w:p>
        </w:tc>
        <w:tc>
          <w:tcPr>
            <w:tcW w:w="1463" w:type="pct"/>
            <w:tcBorders>
              <w:top w:val="nil"/>
              <w:left w:val="nil"/>
              <w:bottom w:val="single" w:sz="4" w:space="0" w:color="auto"/>
              <w:right w:val="single" w:sz="4" w:space="0" w:color="auto"/>
            </w:tcBorders>
            <w:hideMark/>
          </w:tcPr>
          <w:p w14:paraId="00B2C057"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tcPr>
          <w:p w14:paraId="6489858C"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r>
      <w:tr w:rsidR="000136A8" w:rsidRPr="00126D8E" w14:paraId="3513D83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FE00C7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14B482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01B39D1"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hideMark/>
          </w:tcPr>
          <w:p w14:paraId="2F85A4E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F3706D2"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55A4A8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3E9549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95EE5E5"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hideMark/>
          </w:tcPr>
          <w:p w14:paraId="38A64F2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D124A5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D0D91F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CA564E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01BF5C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hideMark/>
          </w:tcPr>
          <w:p w14:paraId="6BB0149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73A304D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1BA6D5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801102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BD64DF7"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hideMark/>
          </w:tcPr>
          <w:p w14:paraId="5779B85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BD7BEBD"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FFD1D9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C643AE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C33EFE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hideMark/>
          </w:tcPr>
          <w:p w14:paraId="1F8852A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772D819" w14:textId="77777777" w:rsidTr="000136A8">
        <w:trPr>
          <w:trHeight w:val="71"/>
        </w:trPr>
        <w:tc>
          <w:tcPr>
            <w:tcW w:w="988" w:type="pct"/>
            <w:tcBorders>
              <w:top w:val="nil"/>
              <w:left w:val="single" w:sz="4" w:space="0" w:color="auto"/>
              <w:bottom w:val="single" w:sz="4" w:space="0" w:color="auto"/>
              <w:right w:val="single" w:sz="4" w:space="0" w:color="auto"/>
            </w:tcBorders>
            <w:noWrap/>
            <w:vAlign w:val="bottom"/>
            <w:hideMark/>
          </w:tcPr>
          <w:p w14:paraId="2EBD2BF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A4D156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A3BB6E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hideMark/>
          </w:tcPr>
          <w:p w14:paraId="0FE3F67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2497FD1"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BD8F8A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DC7A94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FB70D9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hideMark/>
          </w:tcPr>
          <w:p w14:paraId="3C916E8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E1CEDE1" w14:textId="77777777" w:rsidTr="000136A8">
        <w:trPr>
          <w:trHeight w:val="125"/>
        </w:trPr>
        <w:tc>
          <w:tcPr>
            <w:tcW w:w="988" w:type="pct"/>
            <w:tcBorders>
              <w:top w:val="nil"/>
              <w:left w:val="single" w:sz="4" w:space="0" w:color="auto"/>
              <w:bottom w:val="single" w:sz="4" w:space="0" w:color="auto"/>
              <w:right w:val="single" w:sz="4" w:space="0" w:color="auto"/>
            </w:tcBorders>
            <w:noWrap/>
            <w:vAlign w:val="bottom"/>
            <w:hideMark/>
          </w:tcPr>
          <w:p w14:paraId="48B941C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61E3D4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12089AE"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hideMark/>
          </w:tcPr>
          <w:p w14:paraId="684EB25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540FC23"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6DE99A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4B91EA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CDA43CA"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hideMark/>
          </w:tcPr>
          <w:p w14:paraId="2C6762A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BB7658A"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9157F2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vAlign w:val="bottom"/>
            <w:hideMark/>
          </w:tcPr>
          <w:p w14:paraId="48BC4DC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B012EFF"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hideMark/>
          </w:tcPr>
          <w:p w14:paraId="7774ED1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F0B76E3"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5BF3A2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3427781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935BBA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4D6BE3B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Hazardous Waste Management</w:t>
            </w:r>
          </w:p>
        </w:tc>
      </w:tr>
      <w:tr w:rsidR="000136A8" w:rsidRPr="00126D8E" w14:paraId="0280C5D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35DCBE0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072EB0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3AF7F9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EBF0DC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Industrial Waste</w:t>
            </w:r>
          </w:p>
        </w:tc>
      </w:tr>
      <w:tr w:rsidR="000136A8" w:rsidRPr="00126D8E" w14:paraId="3F00A0D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133943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2C9CF2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31D25D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3040BF8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e-Waste</w:t>
            </w:r>
          </w:p>
        </w:tc>
      </w:tr>
      <w:tr w:rsidR="000136A8" w:rsidRPr="00126D8E" w14:paraId="18F1DF0F"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628440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1C6C98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22D81E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hideMark/>
          </w:tcPr>
          <w:p w14:paraId="06DE4B0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24872AE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206F1C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F773DE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C8DDCF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hideMark/>
          </w:tcPr>
          <w:p w14:paraId="3962F61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DCC0709"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0854D8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44FD53E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588563A"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hideMark/>
          </w:tcPr>
          <w:p w14:paraId="1A60C75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6DD33D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736A11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hideMark/>
          </w:tcPr>
          <w:p w14:paraId="35CF9BE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89C692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hideMark/>
          </w:tcPr>
          <w:p w14:paraId="237B93A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254592A"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F1A400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D16471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AB250BD"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hideMark/>
          </w:tcPr>
          <w:p w14:paraId="35D0478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9BB4787"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8ED5B4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4D477E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608DE7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hideMark/>
          </w:tcPr>
          <w:p w14:paraId="4D4A62C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63EF8623"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0B3CF7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D2B2F1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CBA994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hideMark/>
          </w:tcPr>
          <w:p w14:paraId="0D968EC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56386A3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6F9C88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678DC3E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4A10986"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hideMark/>
          </w:tcPr>
          <w:p w14:paraId="70F731A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F8633B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D4FDA1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B6F300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39142F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hideMark/>
          </w:tcPr>
          <w:p w14:paraId="36C21AA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B82701F"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A7BD22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2B39B24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F7929A7"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hideMark/>
          </w:tcPr>
          <w:p w14:paraId="463FE008"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C525C59"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614073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79668EE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E85AC9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hideMark/>
          </w:tcPr>
          <w:p w14:paraId="193B8B0E"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A644B5D" w14:textId="77777777" w:rsidTr="000136A8">
        <w:trPr>
          <w:trHeight w:val="152"/>
        </w:trPr>
        <w:tc>
          <w:tcPr>
            <w:tcW w:w="988" w:type="pct"/>
            <w:tcBorders>
              <w:top w:val="nil"/>
              <w:left w:val="single" w:sz="4" w:space="0" w:color="auto"/>
              <w:bottom w:val="single" w:sz="4" w:space="0" w:color="auto"/>
              <w:right w:val="single" w:sz="4" w:space="0" w:color="auto"/>
            </w:tcBorders>
            <w:noWrap/>
            <w:vAlign w:val="bottom"/>
            <w:hideMark/>
          </w:tcPr>
          <w:p w14:paraId="1EAD880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0247D87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94762D6" w14:textId="77777777" w:rsidR="000136A8" w:rsidRPr="00126D8E" w:rsidRDefault="000136A8">
            <w:pPr>
              <w:spacing w:after="0" w:line="240" w:lineRule="auto"/>
              <w:ind w:left="150" w:hanging="150"/>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hideMark/>
          </w:tcPr>
          <w:p w14:paraId="62A761E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052E168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04AC043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hideMark/>
          </w:tcPr>
          <w:p w14:paraId="562A1B6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86B0AF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hideMark/>
          </w:tcPr>
          <w:p w14:paraId="2D8FEAC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4E756AC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42405A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04F996C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ed/>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tcPr>
          <w:p w14:paraId="7619681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tcPr>
          <w:p w14:paraId="47BA3AFA"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r>
      <w:tr w:rsidR="000136A8" w:rsidRPr="00126D8E" w14:paraId="377EA15C"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tcPr>
          <w:p w14:paraId="098D311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noWrap/>
            <w:vAlign w:val="bottom"/>
          </w:tcPr>
          <w:p w14:paraId="08A174C3" w14:textId="77777777" w:rsidR="000136A8" w:rsidRPr="00126D8E" w:rsidRDefault="000136A8">
            <w:pPr>
              <w:spacing w:after="0" w:line="240" w:lineRule="auto"/>
              <w:rPr>
                <w:rFonts w:eastAsia="Calibri" w:cs="Arial"/>
                <w:color w:val="000000"/>
                <w:sz w:val="16"/>
                <w:szCs w:val="16"/>
              </w:rPr>
            </w:pPr>
          </w:p>
        </w:tc>
        <w:tc>
          <w:tcPr>
            <w:tcW w:w="1463" w:type="pct"/>
            <w:tcBorders>
              <w:top w:val="nil"/>
              <w:left w:val="nil"/>
              <w:bottom w:val="single" w:sz="4" w:space="0" w:color="auto"/>
              <w:right w:val="single" w:sz="4" w:space="0" w:color="auto"/>
            </w:tcBorders>
            <w:hideMark/>
          </w:tcPr>
          <w:p w14:paraId="350906CD" w14:textId="77777777" w:rsidR="000136A8" w:rsidRPr="00126D8E" w:rsidRDefault="000136A8">
            <w:pPr>
              <w:spacing w:after="0" w:line="240" w:lineRule="auto"/>
              <w:rPr>
                <w:b/>
                <w:color w:val="000000"/>
                <w:sz w:val="16"/>
                <w:szCs w:val="16"/>
              </w:rPr>
            </w:pPr>
            <w:r w:rsidRPr="00126D8E">
              <w:rPr>
                <w:b/>
                <w:color w:val="000000"/>
                <w:sz w:val="16"/>
                <w:szCs w:val="16"/>
              </w:rPr>
              <w:fldChar w:fldCharType="begin">
                <w:ffData>
                  <w:name w:val="IAP_cities"/>
                  <w:enabled/>
                  <w:calcOnExit w:val="0"/>
                  <w:checkBox>
                    <w:sizeAuto/>
                    <w:default w:val="0"/>
                  </w:checkBox>
                </w:ffData>
              </w:fldChar>
            </w:r>
            <w:r w:rsidRPr="00126D8E">
              <w:rPr>
                <w:b/>
                <w:color w:val="000000"/>
                <w:sz w:val="16"/>
                <w:szCs w:val="16"/>
              </w:rPr>
              <w:instrText xml:space="preserve"> FORMCHECKBOX </w:instrText>
            </w:r>
            <w:r w:rsidR="00B2369A">
              <w:rPr>
                <w:b/>
                <w:color w:val="000000"/>
                <w:sz w:val="16"/>
                <w:szCs w:val="16"/>
              </w:rPr>
            </w:r>
            <w:r w:rsidR="00B2369A">
              <w:rPr>
                <w:b/>
                <w:color w:val="000000"/>
                <w:sz w:val="16"/>
                <w:szCs w:val="16"/>
              </w:rPr>
              <w:fldChar w:fldCharType="separate"/>
            </w:r>
            <w:r w:rsidRPr="00126D8E">
              <w:rPr>
                <w:b/>
                <w:color w:val="000000"/>
                <w:sz w:val="16"/>
                <w:szCs w:val="16"/>
              </w:rPr>
              <w:fldChar w:fldCharType="end"/>
            </w:r>
            <w:r w:rsidRPr="00126D8E">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tcPr>
          <w:p w14:paraId="3656B586" w14:textId="77777777" w:rsidR="000136A8" w:rsidRPr="00126D8E" w:rsidRDefault="000136A8">
            <w:pPr>
              <w:spacing w:after="0" w:line="240" w:lineRule="auto"/>
              <w:rPr>
                <w:color w:val="000000"/>
                <w:sz w:val="16"/>
                <w:szCs w:val="16"/>
              </w:rPr>
            </w:pPr>
          </w:p>
        </w:tc>
      </w:tr>
      <w:tr w:rsidR="000136A8" w:rsidRPr="00126D8E" w14:paraId="6470B9D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tcPr>
          <w:p w14:paraId="10010B6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noWrap/>
            <w:vAlign w:val="bottom"/>
          </w:tcPr>
          <w:p w14:paraId="13205FF8" w14:textId="77777777" w:rsidR="000136A8" w:rsidRPr="00126D8E" w:rsidRDefault="000136A8">
            <w:pPr>
              <w:spacing w:after="0" w:line="240" w:lineRule="auto"/>
              <w:rPr>
                <w:rFonts w:eastAsia="Calibri" w:cs="Arial"/>
                <w:color w:val="000000"/>
                <w:sz w:val="16"/>
                <w:szCs w:val="16"/>
              </w:rPr>
            </w:pPr>
          </w:p>
        </w:tc>
        <w:tc>
          <w:tcPr>
            <w:tcW w:w="1463" w:type="pct"/>
            <w:tcBorders>
              <w:top w:val="nil"/>
              <w:left w:val="nil"/>
              <w:bottom w:val="single" w:sz="4" w:space="0" w:color="auto"/>
              <w:right w:val="single" w:sz="4" w:space="0" w:color="auto"/>
            </w:tcBorders>
          </w:tcPr>
          <w:p w14:paraId="5C0E5AE0" w14:textId="77777777" w:rsidR="000136A8" w:rsidRPr="00126D8E" w:rsidRDefault="000136A8">
            <w:pPr>
              <w:spacing w:after="0" w:line="240" w:lineRule="auto"/>
              <w:rPr>
                <w:color w:val="000000"/>
                <w:sz w:val="16"/>
                <w:szCs w:val="16"/>
              </w:rPr>
            </w:pPr>
          </w:p>
        </w:tc>
        <w:tc>
          <w:tcPr>
            <w:tcW w:w="1413" w:type="pct"/>
            <w:tcBorders>
              <w:top w:val="nil"/>
              <w:left w:val="nil"/>
              <w:bottom w:val="single" w:sz="4" w:space="0" w:color="auto"/>
              <w:right w:val="single" w:sz="4" w:space="0" w:color="auto"/>
            </w:tcBorders>
            <w:hideMark/>
          </w:tcPr>
          <w:p w14:paraId="2DC11C8B"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Climate Finance</w:t>
            </w:r>
          </w:p>
        </w:tc>
      </w:tr>
      <w:tr w:rsidR="000136A8" w:rsidRPr="00126D8E" w14:paraId="3943D13A"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3955F0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246BF3D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C76B74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51620AC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Least Developed Countries</w:t>
            </w:r>
          </w:p>
        </w:tc>
      </w:tr>
      <w:tr w:rsidR="000136A8" w:rsidRPr="00126D8E" w14:paraId="32BC693A"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9BE779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AFF77D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5A5106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38731A15"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Small Island Developing States</w:t>
            </w:r>
          </w:p>
        </w:tc>
      </w:tr>
      <w:tr w:rsidR="000136A8" w:rsidRPr="00126D8E" w14:paraId="367C2D9B" w14:textId="77777777" w:rsidTr="000136A8">
        <w:trPr>
          <w:trHeight w:val="89"/>
        </w:trPr>
        <w:tc>
          <w:tcPr>
            <w:tcW w:w="988" w:type="pct"/>
            <w:tcBorders>
              <w:top w:val="nil"/>
              <w:left w:val="single" w:sz="4" w:space="0" w:color="auto"/>
              <w:bottom w:val="single" w:sz="4" w:space="0" w:color="auto"/>
              <w:right w:val="single" w:sz="4" w:space="0" w:color="auto"/>
            </w:tcBorders>
            <w:noWrap/>
            <w:vAlign w:val="bottom"/>
            <w:hideMark/>
          </w:tcPr>
          <w:p w14:paraId="011DA87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69D5BC1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79EBCA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2FB7BA8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Disaster Risk Management</w:t>
            </w:r>
          </w:p>
        </w:tc>
      </w:tr>
      <w:tr w:rsidR="000136A8" w:rsidRPr="00126D8E" w14:paraId="6A395602"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4EE553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564925B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F395A9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66551CA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Sea-level rise</w:t>
            </w:r>
          </w:p>
        </w:tc>
      </w:tr>
      <w:tr w:rsidR="000136A8" w:rsidRPr="00126D8E" w14:paraId="0B96649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tcPr>
          <w:p w14:paraId="34A58A0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noWrap/>
            <w:vAlign w:val="bottom"/>
          </w:tcPr>
          <w:p w14:paraId="4DAD1FA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tcPr>
          <w:p w14:paraId="05A5610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hideMark/>
          </w:tcPr>
          <w:p w14:paraId="34891FD1"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Climate Resilience</w:t>
            </w:r>
          </w:p>
        </w:tc>
      </w:tr>
      <w:tr w:rsidR="000136A8" w:rsidRPr="00126D8E" w14:paraId="27DCE52F"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39D387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618BF7A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51A7E9D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31C32E8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Climate information</w:t>
            </w:r>
          </w:p>
        </w:tc>
      </w:tr>
      <w:tr w:rsidR="000136A8" w:rsidRPr="00126D8E" w14:paraId="75937C8A"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051046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F21E1F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1E5B92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14FE29BA"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Ecosystem-based Adaptation</w:t>
            </w:r>
          </w:p>
        </w:tc>
      </w:tr>
      <w:tr w:rsidR="000136A8" w:rsidRPr="00126D8E" w14:paraId="25C336E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361DAE4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2BB37BE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FA47FB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04C5726B"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Adaptation Tech Transfer</w:t>
            </w:r>
          </w:p>
        </w:tc>
      </w:tr>
      <w:tr w:rsidR="000136A8" w:rsidRPr="00126D8E" w14:paraId="4CF593B9"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D1E396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B8DC79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92EC02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018E58E9"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National Adaptation Programme of Action</w:t>
            </w:r>
          </w:p>
        </w:tc>
      </w:tr>
      <w:tr w:rsidR="000136A8" w:rsidRPr="00126D8E" w14:paraId="4ADC45B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0430F91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65D01D2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BFC27E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1394B47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National Adaptation Plan</w:t>
            </w:r>
          </w:p>
        </w:tc>
      </w:tr>
      <w:tr w:rsidR="000136A8" w:rsidRPr="00126D8E" w14:paraId="6DA5EB5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F6B93C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5D116E1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0B9741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65A7B3B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Mainstreaming Adaptation</w:t>
            </w:r>
          </w:p>
        </w:tc>
      </w:tr>
      <w:tr w:rsidR="000136A8" w:rsidRPr="00126D8E" w14:paraId="6FC4EFF3"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141491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09D8F8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7992E2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1A8B5EEA"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Private Sector</w:t>
            </w:r>
          </w:p>
        </w:tc>
      </w:tr>
      <w:tr w:rsidR="000136A8" w:rsidRPr="00126D8E" w14:paraId="65DFE81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1363F4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4926665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1306EC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1A1655A2"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Innovation</w:t>
            </w:r>
          </w:p>
        </w:tc>
      </w:tr>
      <w:tr w:rsidR="000136A8" w:rsidRPr="00126D8E" w14:paraId="0DAC1FD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9D6A13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9F3173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DCF66B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38A42F0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Complementarity</w:t>
            </w:r>
          </w:p>
        </w:tc>
      </w:tr>
      <w:tr w:rsidR="000136A8" w:rsidRPr="00126D8E" w14:paraId="709E175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F4F4DB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4064EC3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AC72DE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46381583"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Community-based Adaptation</w:t>
            </w:r>
          </w:p>
        </w:tc>
      </w:tr>
      <w:tr w:rsidR="000136A8" w:rsidRPr="00126D8E" w14:paraId="37165380"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7BF2026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0E53F4D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5E42BC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5D704510"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Livelihoods</w:t>
            </w:r>
          </w:p>
        </w:tc>
      </w:tr>
      <w:tr w:rsidR="000136A8" w:rsidRPr="00126D8E" w14:paraId="26359BF3" w14:textId="77777777" w:rsidTr="000136A8">
        <w:trPr>
          <w:trHeight w:val="134"/>
        </w:trPr>
        <w:tc>
          <w:tcPr>
            <w:tcW w:w="988" w:type="pct"/>
            <w:tcBorders>
              <w:top w:val="nil"/>
              <w:left w:val="single" w:sz="4" w:space="0" w:color="auto"/>
              <w:bottom w:val="single" w:sz="4" w:space="0" w:color="auto"/>
              <w:right w:val="single" w:sz="4" w:space="0" w:color="auto"/>
            </w:tcBorders>
            <w:noWrap/>
            <w:vAlign w:val="bottom"/>
            <w:hideMark/>
          </w:tcPr>
          <w:p w14:paraId="6E8E236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5DF1E2D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3982EA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tcPr>
          <w:p w14:paraId="20422FEF" w14:textId="77777777" w:rsidR="000136A8" w:rsidRPr="00126D8E" w:rsidRDefault="000136A8">
            <w:pPr>
              <w:spacing w:after="0" w:line="240" w:lineRule="auto"/>
              <w:rPr>
                <w:rFonts w:ascii="Avenir Next Regular" w:eastAsia="Times New Roman" w:hAnsi="Avenir Next Regular" w:cs="Calibri"/>
                <w:iCs/>
                <w:color w:val="000000"/>
                <w:sz w:val="16"/>
                <w:szCs w:val="16"/>
              </w:rPr>
            </w:pPr>
          </w:p>
        </w:tc>
      </w:tr>
      <w:tr w:rsidR="000136A8" w:rsidRPr="00126D8E" w14:paraId="7279113F" w14:textId="77777777" w:rsidTr="000136A8">
        <w:trPr>
          <w:trHeight w:val="134"/>
        </w:trPr>
        <w:tc>
          <w:tcPr>
            <w:tcW w:w="988" w:type="pct"/>
            <w:tcBorders>
              <w:top w:val="nil"/>
              <w:left w:val="single" w:sz="4" w:space="0" w:color="auto"/>
              <w:bottom w:val="single" w:sz="4" w:space="0" w:color="auto"/>
              <w:right w:val="single" w:sz="4" w:space="0" w:color="auto"/>
            </w:tcBorders>
            <w:noWrap/>
            <w:vAlign w:val="bottom"/>
          </w:tcPr>
          <w:p w14:paraId="71AC6EA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noWrap/>
            <w:vAlign w:val="bottom"/>
          </w:tcPr>
          <w:p w14:paraId="7F1CD68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tcPr>
          <w:p w14:paraId="105FC4C1"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hideMark/>
          </w:tcPr>
          <w:p w14:paraId="450BD862" w14:textId="77777777" w:rsidR="000136A8" w:rsidRPr="00126D8E" w:rsidRDefault="000136A8">
            <w:pPr>
              <w:spacing w:after="0" w:line="240" w:lineRule="auto"/>
              <w:ind w:left="192" w:hanging="192"/>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Agriculture, Forestry, and other Land Use</w:t>
            </w:r>
          </w:p>
        </w:tc>
      </w:tr>
      <w:tr w:rsidR="000136A8" w:rsidRPr="00126D8E" w14:paraId="0FD4BC15"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997A27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393F629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FB6857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282ADFB4"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Energy Efficiency</w:t>
            </w:r>
          </w:p>
        </w:tc>
      </w:tr>
      <w:tr w:rsidR="000136A8" w:rsidRPr="00126D8E" w14:paraId="366A6747" w14:textId="77777777" w:rsidTr="000136A8">
        <w:trPr>
          <w:trHeight w:val="215"/>
        </w:trPr>
        <w:tc>
          <w:tcPr>
            <w:tcW w:w="988" w:type="pct"/>
            <w:tcBorders>
              <w:top w:val="nil"/>
              <w:left w:val="single" w:sz="4" w:space="0" w:color="auto"/>
              <w:bottom w:val="single" w:sz="4" w:space="0" w:color="auto"/>
              <w:right w:val="single" w:sz="4" w:space="0" w:color="auto"/>
            </w:tcBorders>
            <w:noWrap/>
            <w:vAlign w:val="bottom"/>
            <w:hideMark/>
          </w:tcPr>
          <w:p w14:paraId="6F40343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0D20F45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44B2BFD"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12E35617" w14:textId="77777777" w:rsidR="000136A8" w:rsidRPr="00126D8E" w:rsidRDefault="000136A8">
            <w:pPr>
              <w:spacing w:after="0" w:line="240" w:lineRule="auto"/>
              <w:ind w:left="192" w:hanging="192"/>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Sustainable Urban Systems and Transport</w:t>
            </w:r>
          </w:p>
        </w:tc>
      </w:tr>
      <w:tr w:rsidR="000136A8" w:rsidRPr="00126D8E" w14:paraId="5150D2E4"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B08EE1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0A3371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6085001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6961359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Technology Transfer</w:t>
            </w:r>
          </w:p>
        </w:tc>
      </w:tr>
      <w:tr w:rsidR="000136A8" w:rsidRPr="00126D8E" w14:paraId="3FBB6A7C"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24B75F2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29CA2B5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4BED901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73BD498C"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Renewable Energy</w:t>
            </w:r>
          </w:p>
        </w:tc>
      </w:tr>
      <w:tr w:rsidR="000136A8" w:rsidRPr="00126D8E" w14:paraId="3E72D622"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13F0DCC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A53A8C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67F6B6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314851B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iCs/>
                <w:color w:val="000000"/>
                <w:sz w:val="16"/>
                <w:szCs w:val="16"/>
              </w:rPr>
              <w:t>Financing</w:t>
            </w:r>
          </w:p>
        </w:tc>
      </w:tr>
      <w:tr w:rsidR="000136A8" w:rsidRPr="00126D8E" w14:paraId="7EB1AC1A"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68DA03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248D50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F20F5A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hideMark/>
          </w:tcPr>
          <w:p w14:paraId="7E7C395D"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Enabling Activities</w:t>
            </w:r>
          </w:p>
        </w:tc>
      </w:tr>
      <w:tr w:rsidR="000136A8" w:rsidRPr="00126D8E" w14:paraId="6E2CFE5C"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0124637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6C07EBF2"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06F3937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hideMark/>
          </w:tcPr>
          <w:p w14:paraId="496CCE2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3E3E8BEE" w14:textId="77777777" w:rsidTr="000136A8">
        <w:trPr>
          <w:trHeight w:val="420"/>
        </w:trPr>
        <w:tc>
          <w:tcPr>
            <w:tcW w:w="988" w:type="pct"/>
            <w:tcBorders>
              <w:top w:val="nil"/>
              <w:left w:val="single" w:sz="4" w:space="0" w:color="auto"/>
              <w:bottom w:val="single" w:sz="4" w:space="0" w:color="auto"/>
              <w:right w:val="single" w:sz="4" w:space="0" w:color="auto"/>
            </w:tcBorders>
            <w:noWrap/>
            <w:vAlign w:val="bottom"/>
            <w:hideMark/>
          </w:tcPr>
          <w:p w14:paraId="4F2713F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2935F75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165FCF08"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74961F60"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Poznan Strategic Programme on Technology Transfer</w:t>
            </w:r>
          </w:p>
        </w:tc>
      </w:tr>
      <w:tr w:rsidR="000136A8" w:rsidRPr="00126D8E" w14:paraId="508069DD" w14:textId="77777777" w:rsidTr="000136A8">
        <w:trPr>
          <w:trHeight w:val="420"/>
        </w:trPr>
        <w:tc>
          <w:tcPr>
            <w:tcW w:w="988" w:type="pct"/>
            <w:tcBorders>
              <w:top w:val="nil"/>
              <w:left w:val="single" w:sz="4" w:space="0" w:color="auto"/>
              <w:bottom w:val="single" w:sz="4" w:space="0" w:color="auto"/>
              <w:right w:val="single" w:sz="4" w:space="0" w:color="auto"/>
            </w:tcBorders>
            <w:noWrap/>
            <w:vAlign w:val="bottom"/>
            <w:hideMark/>
          </w:tcPr>
          <w:p w14:paraId="008AEC3A"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6C951A7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2F259702"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501F0144"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Climate Technology Centre &amp; Network (CTCN)</w:t>
            </w:r>
          </w:p>
        </w:tc>
      </w:tr>
      <w:tr w:rsidR="000136A8" w:rsidRPr="00126D8E" w14:paraId="2021FEF1"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696A2D2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29534A9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7B628F99"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0F2BD89F"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Endogenous technology</w:t>
            </w:r>
          </w:p>
        </w:tc>
      </w:tr>
      <w:tr w:rsidR="000136A8" w:rsidRPr="00126D8E" w14:paraId="6B2300D9"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533E1959"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05F5535"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4549EFB" w14:textId="77777777" w:rsidR="000136A8" w:rsidRPr="00126D8E" w:rsidRDefault="000136A8">
            <w:pPr>
              <w:spacing w:after="0" w:line="240" w:lineRule="auto"/>
              <w:rPr>
                <w:rFonts w:ascii="Avenir Next Regular" w:eastAsia="Times New Roman" w:hAnsi="Avenir Next Regular" w:cs="Calibri"/>
                <w:iCs/>
                <w:color w:val="000000"/>
                <w:sz w:val="16"/>
                <w:szCs w:val="16"/>
              </w:rPr>
            </w:pPr>
            <w:r w:rsidRPr="00126D8E">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hideMark/>
          </w:tcPr>
          <w:p w14:paraId="2D63DD0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Technology Needs Assessment</w:t>
            </w:r>
          </w:p>
        </w:tc>
      </w:tr>
      <w:tr w:rsidR="000136A8" w:rsidRPr="00126D8E" w14:paraId="5D92CE08"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38E48496"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31BF3CC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noWrap/>
            <w:vAlign w:val="bottom"/>
            <w:hideMark/>
          </w:tcPr>
          <w:p w14:paraId="108C0A78"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noWrap/>
            <w:vAlign w:val="bottom"/>
            <w:hideMark/>
          </w:tcPr>
          <w:p w14:paraId="677A6573"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Adaptation Tech Transfer</w:t>
            </w:r>
          </w:p>
        </w:tc>
      </w:tr>
      <w:tr w:rsidR="000136A8" w:rsidRPr="00126D8E" w14:paraId="6509BD04" w14:textId="77777777" w:rsidTr="000136A8">
        <w:trPr>
          <w:trHeight w:val="89"/>
        </w:trPr>
        <w:tc>
          <w:tcPr>
            <w:tcW w:w="988" w:type="pct"/>
            <w:tcBorders>
              <w:top w:val="nil"/>
              <w:left w:val="single" w:sz="4" w:space="0" w:color="auto"/>
              <w:bottom w:val="single" w:sz="4" w:space="0" w:color="auto"/>
              <w:right w:val="single" w:sz="4" w:space="0" w:color="auto"/>
            </w:tcBorders>
            <w:noWrap/>
            <w:vAlign w:val="bottom"/>
            <w:hideMark/>
          </w:tcPr>
          <w:p w14:paraId="63F7004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15D2181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hideMark/>
          </w:tcPr>
          <w:p w14:paraId="37F390C3" w14:textId="77777777" w:rsidR="000136A8" w:rsidRPr="00126D8E" w:rsidRDefault="000136A8">
            <w:pPr>
              <w:spacing w:after="0" w:line="240" w:lineRule="auto"/>
              <w:ind w:left="150" w:hanging="150"/>
              <w:rPr>
                <w:rFonts w:ascii="Avenir Next Regular" w:eastAsia="Times New Roman" w:hAnsi="Avenir Next Regular" w:cs="Calibri"/>
                <w:b/>
                <w:bCs/>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noWrap/>
            <w:vAlign w:val="bottom"/>
            <w:hideMark/>
          </w:tcPr>
          <w:p w14:paraId="16055139"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r>
      <w:tr w:rsidR="000136A8" w:rsidRPr="00126D8E" w14:paraId="190FE6FE" w14:textId="77777777" w:rsidTr="000136A8">
        <w:trPr>
          <w:trHeight w:val="58"/>
        </w:trPr>
        <w:tc>
          <w:tcPr>
            <w:tcW w:w="988" w:type="pct"/>
            <w:tcBorders>
              <w:top w:val="nil"/>
              <w:left w:val="single" w:sz="4" w:space="0" w:color="auto"/>
              <w:bottom w:val="single" w:sz="4" w:space="0" w:color="auto"/>
              <w:right w:val="single" w:sz="4" w:space="0" w:color="auto"/>
            </w:tcBorders>
            <w:noWrap/>
            <w:vAlign w:val="bottom"/>
            <w:hideMark/>
          </w:tcPr>
          <w:p w14:paraId="41A51CF7"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noWrap/>
            <w:vAlign w:val="bottom"/>
            <w:hideMark/>
          </w:tcPr>
          <w:p w14:paraId="765519C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noWrap/>
            <w:vAlign w:val="bottom"/>
            <w:hideMark/>
          </w:tcPr>
          <w:p w14:paraId="39C9DBC7"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hideMark/>
          </w:tcPr>
          <w:p w14:paraId="1001330B" w14:textId="77777777" w:rsidR="000136A8" w:rsidRPr="00126D8E" w:rsidRDefault="000136A8">
            <w:pPr>
              <w:spacing w:after="0" w:line="240" w:lineRule="auto"/>
              <w:ind w:left="192" w:hanging="192"/>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Nationally Determined Contribution</w:t>
            </w:r>
          </w:p>
        </w:tc>
      </w:tr>
      <w:tr w:rsidR="000136A8" w:rsidRPr="00126D8E" w14:paraId="1FE65DE3" w14:textId="77777777" w:rsidTr="000136A8">
        <w:trPr>
          <w:trHeight w:val="62"/>
        </w:trPr>
        <w:tc>
          <w:tcPr>
            <w:tcW w:w="988" w:type="pct"/>
            <w:tcBorders>
              <w:top w:val="nil"/>
              <w:left w:val="single" w:sz="4" w:space="0" w:color="auto"/>
              <w:bottom w:val="nil"/>
              <w:right w:val="single" w:sz="4" w:space="0" w:color="auto"/>
            </w:tcBorders>
            <w:noWrap/>
            <w:vAlign w:val="bottom"/>
            <w:hideMark/>
          </w:tcPr>
          <w:p w14:paraId="121D686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noWrap/>
            <w:vAlign w:val="bottom"/>
            <w:hideMark/>
          </w:tcPr>
          <w:p w14:paraId="0D3A1D5E"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r w:rsidRPr="00126D8E">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noWrap/>
            <w:vAlign w:val="bottom"/>
            <w:hideMark/>
          </w:tcPr>
          <w:p w14:paraId="0985679C"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hideMark/>
          </w:tcPr>
          <w:p w14:paraId="5DE47196" w14:textId="77777777" w:rsidR="000136A8" w:rsidRPr="00126D8E" w:rsidRDefault="000136A8">
            <w:pPr>
              <w:spacing w:after="0" w:line="240" w:lineRule="auto"/>
              <w:rPr>
                <w:rFonts w:ascii="Avenir Next Regular" w:eastAsia="Times New Roman" w:hAnsi="Avenir Next Regular" w:cs="Calibri"/>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rFonts w:ascii="Avenir Next Regular" w:eastAsia="Times New Roman" w:hAnsi="Avenir Next Regular" w:cs="Calibri"/>
                <w:color w:val="000000"/>
                <w:sz w:val="16"/>
                <w:szCs w:val="16"/>
              </w:rPr>
              <w:t>Paris Agreement</w:t>
            </w:r>
          </w:p>
        </w:tc>
      </w:tr>
      <w:tr w:rsidR="000136A8" w:rsidRPr="00126D8E" w14:paraId="4F8A36BE" w14:textId="77777777" w:rsidTr="000136A8">
        <w:trPr>
          <w:trHeight w:val="62"/>
        </w:trPr>
        <w:tc>
          <w:tcPr>
            <w:tcW w:w="988" w:type="pct"/>
            <w:tcBorders>
              <w:top w:val="nil"/>
              <w:left w:val="single" w:sz="4" w:space="0" w:color="auto"/>
              <w:bottom w:val="nil"/>
              <w:right w:val="single" w:sz="4" w:space="0" w:color="auto"/>
            </w:tcBorders>
            <w:noWrap/>
            <w:vAlign w:val="bottom"/>
          </w:tcPr>
          <w:p w14:paraId="63AC917F"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noWrap/>
            <w:vAlign w:val="bottom"/>
          </w:tcPr>
          <w:p w14:paraId="6E56B2A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noWrap/>
            <w:vAlign w:val="bottom"/>
          </w:tcPr>
          <w:p w14:paraId="0F1020F0" w14:textId="77777777" w:rsidR="000136A8" w:rsidRPr="00126D8E" w:rsidRDefault="000136A8">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hideMark/>
          </w:tcPr>
          <w:p w14:paraId="78CC4544" w14:textId="77777777" w:rsidR="000136A8" w:rsidRPr="00126D8E" w:rsidRDefault="000136A8">
            <w:pPr>
              <w:spacing w:after="0" w:line="240" w:lineRule="auto"/>
              <w:rPr>
                <w:rFonts w:eastAsia="Calibri" w:cs="Arial"/>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Sustainable Development Goals</w:t>
            </w:r>
          </w:p>
        </w:tc>
      </w:tr>
      <w:tr w:rsidR="000136A8" w:rsidRPr="00126D8E" w14:paraId="262E1677" w14:textId="77777777" w:rsidTr="000136A8">
        <w:trPr>
          <w:trHeight w:val="62"/>
        </w:trPr>
        <w:tc>
          <w:tcPr>
            <w:tcW w:w="988" w:type="pct"/>
            <w:tcBorders>
              <w:top w:val="nil"/>
              <w:left w:val="single" w:sz="4" w:space="0" w:color="auto"/>
              <w:bottom w:val="nil"/>
              <w:right w:val="single" w:sz="4" w:space="0" w:color="auto"/>
            </w:tcBorders>
            <w:noWrap/>
            <w:vAlign w:val="bottom"/>
          </w:tcPr>
          <w:p w14:paraId="0462E66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noWrap/>
            <w:vAlign w:val="bottom"/>
          </w:tcPr>
          <w:p w14:paraId="612CB21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noWrap/>
            <w:vAlign w:val="bottom"/>
            <w:hideMark/>
          </w:tcPr>
          <w:p w14:paraId="0AB7EAB4" w14:textId="53C29A7C" w:rsidR="000136A8" w:rsidRPr="00126D8E" w:rsidRDefault="009D3019">
            <w:pPr>
              <w:spacing w:after="0" w:line="240" w:lineRule="auto"/>
              <w:rPr>
                <w:rFonts w:ascii="Avenir Next Regular" w:eastAsia="Times New Roman" w:hAnsi="Avenir Next Regular" w:cs="Calibri"/>
                <w:b/>
                <w:color w:val="000000"/>
                <w:sz w:val="16"/>
                <w:szCs w:val="16"/>
              </w:rPr>
            </w:pPr>
            <w:r w:rsidRPr="00126D8E">
              <w:rPr>
                <w:b/>
                <w:color w:val="000000"/>
                <w:sz w:val="16"/>
                <w:szCs w:val="16"/>
              </w:rPr>
              <w:fldChar w:fldCharType="begin">
                <w:ffData>
                  <w:name w:val=""/>
                  <w:enabled/>
                  <w:calcOnExit w:val="0"/>
                  <w:checkBox>
                    <w:sizeAuto/>
                    <w:default w:val="0"/>
                  </w:checkBox>
                </w:ffData>
              </w:fldChar>
            </w:r>
            <w:r w:rsidRPr="00126D8E">
              <w:rPr>
                <w:b/>
                <w:color w:val="000000"/>
                <w:sz w:val="16"/>
                <w:szCs w:val="16"/>
              </w:rPr>
              <w:instrText xml:space="preserve"> FORMCHECKBOX </w:instrText>
            </w:r>
            <w:r w:rsidR="00B2369A">
              <w:rPr>
                <w:b/>
                <w:color w:val="000000"/>
                <w:sz w:val="16"/>
                <w:szCs w:val="16"/>
              </w:rPr>
            </w:r>
            <w:r w:rsidR="00B2369A">
              <w:rPr>
                <w:b/>
                <w:color w:val="000000"/>
                <w:sz w:val="16"/>
                <w:szCs w:val="16"/>
              </w:rPr>
              <w:fldChar w:fldCharType="separate"/>
            </w:r>
            <w:r w:rsidRPr="00126D8E">
              <w:rPr>
                <w:b/>
                <w:color w:val="000000"/>
                <w:sz w:val="16"/>
                <w:szCs w:val="16"/>
              </w:rPr>
              <w:fldChar w:fldCharType="end"/>
            </w:r>
            <w:r w:rsidR="000136A8" w:rsidRPr="00126D8E">
              <w:rPr>
                <w:b/>
                <w:color w:val="000000"/>
                <w:sz w:val="16"/>
                <w:szCs w:val="16"/>
              </w:rPr>
              <w:t>Climate Finance (Rio Markers)</w:t>
            </w:r>
          </w:p>
        </w:tc>
        <w:tc>
          <w:tcPr>
            <w:tcW w:w="1413" w:type="pct"/>
            <w:tcBorders>
              <w:top w:val="nil"/>
              <w:left w:val="nil"/>
              <w:bottom w:val="nil"/>
              <w:right w:val="single" w:sz="4" w:space="0" w:color="auto"/>
            </w:tcBorders>
          </w:tcPr>
          <w:p w14:paraId="4CB3BB87" w14:textId="77777777" w:rsidR="000136A8" w:rsidRPr="00126D8E" w:rsidRDefault="000136A8">
            <w:pPr>
              <w:spacing w:after="0" w:line="240" w:lineRule="auto"/>
              <w:rPr>
                <w:rFonts w:eastAsia="Calibri" w:cs="Arial"/>
                <w:color w:val="000000"/>
                <w:sz w:val="16"/>
                <w:szCs w:val="16"/>
              </w:rPr>
            </w:pPr>
          </w:p>
        </w:tc>
      </w:tr>
      <w:tr w:rsidR="000136A8" w:rsidRPr="00126D8E" w14:paraId="297C5608" w14:textId="77777777" w:rsidTr="000136A8">
        <w:trPr>
          <w:trHeight w:val="62"/>
        </w:trPr>
        <w:tc>
          <w:tcPr>
            <w:tcW w:w="988" w:type="pct"/>
            <w:tcBorders>
              <w:top w:val="nil"/>
              <w:left w:val="single" w:sz="4" w:space="0" w:color="auto"/>
              <w:bottom w:val="nil"/>
              <w:right w:val="single" w:sz="4" w:space="0" w:color="auto"/>
            </w:tcBorders>
            <w:noWrap/>
            <w:vAlign w:val="bottom"/>
          </w:tcPr>
          <w:p w14:paraId="5120A6B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noWrap/>
            <w:vAlign w:val="bottom"/>
          </w:tcPr>
          <w:p w14:paraId="6CA8083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noWrap/>
            <w:vAlign w:val="bottom"/>
          </w:tcPr>
          <w:p w14:paraId="054F914E" w14:textId="77777777" w:rsidR="000136A8" w:rsidRPr="00126D8E" w:rsidRDefault="000136A8">
            <w:pPr>
              <w:spacing w:after="0" w:line="240" w:lineRule="auto"/>
              <w:rPr>
                <w:rFonts w:eastAsia="Calibri" w:cs="Arial"/>
                <w:b/>
                <w:color w:val="000000"/>
                <w:sz w:val="16"/>
                <w:szCs w:val="16"/>
              </w:rPr>
            </w:pPr>
          </w:p>
        </w:tc>
        <w:tc>
          <w:tcPr>
            <w:tcW w:w="1413" w:type="pct"/>
            <w:tcBorders>
              <w:top w:val="nil"/>
              <w:left w:val="nil"/>
              <w:bottom w:val="nil"/>
              <w:right w:val="single" w:sz="4" w:space="0" w:color="auto"/>
            </w:tcBorders>
            <w:hideMark/>
          </w:tcPr>
          <w:p w14:paraId="58860BB7"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Climate Change Mitigation 1</w:t>
            </w:r>
          </w:p>
        </w:tc>
      </w:tr>
      <w:tr w:rsidR="000136A8" w:rsidRPr="00126D8E" w14:paraId="0920A20F" w14:textId="77777777" w:rsidTr="000136A8">
        <w:trPr>
          <w:trHeight w:val="62"/>
        </w:trPr>
        <w:tc>
          <w:tcPr>
            <w:tcW w:w="988" w:type="pct"/>
            <w:tcBorders>
              <w:top w:val="nil"/>
              <w:left w:val="single" w:sz="4" w:space="0" w:color="auto"/>
              <w:bottom w:val="nil"/>
              <w:right w:val="single" w:sz="4" w:space="0" w:color="auto"/>
            </w:tcBorders>
            <w:noWrap/>
            <w:vAlign w:val="bottom"/>
          </w:tcPr>
          <w:p w14:paraId="21FD2FA0"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noWrap/>
            <w:vAlign w:val="bottom"/>
          </w:tcPr>
          <w:p w14:paraId="0918C1E1"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noWrap/>
            <w:vAlign w:val="bottom"/>
          </w:tcPr>
          <w:p w14:paraId="15D2836C"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nil"/>
              <w:right w:val="single" w:sz="4" w:space="0" w:color="auto"/>
            </w:tcBorders>
            <w:hideMark/>
          </w:tcPr>
          <w:p w14:paraId="48087FEE"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Climate Change Mitigation 2</w:t>
            </w:r>
          </w:p>
        </w:tc>
      </w:tr>
      <w:tr w:rsidR="000136A8" w:rsidRPr="00126D8E" w14:paraId="42D317D7" w14:textId="77777777" w:rsidTr="000136A8">
        <w:trPr>
          <w:trHeight w:val="62"/>
        </w:trPr>
        <w:tc>
          <w:tcPr>
            <w:tcW w:w="988" w:type="pct"/>
            <w:tcBorders>
              <w:top w:val="nil"/>
              <w:left w:val="single" w:sz="4" w:space="0" w:color="auto"/>
              <w:bottom w:val="nil"/>
              <w:right w:val="single" w:sz="4" w:space="0" w:color="auto"/>
            </w:tcBorders>
            <w:noWrap/>
            <w:vAlign w:val="bottom"/>
          </w:tcPr>
          <w:p w14:paraId="43F5CFB3"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noWrap/>
            <w:vAlign w:val="bottom"/>
          </w:tcPr>
          <w:p w14:paraId="482DCCFC"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noWrap/>
            <w:vAlign w:val="bottom"/>
          </w:tcPr>
          <w:p w14:paraId="201DB9EA"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nil"/>
              <w:right w:val="single" w:sz="4" w:space="0" w:color="auto"/>
            </w:tcBorders>
            <w:hideMark/>
          </w:tcPr>
          <w:p w14:paraId="2F71FBBC" w14:textId="77777777" w:rsidR="000136A8" w:rsidRPr="00126D8E" w:rsidRDefault="000136A8">
            <w:pPr>
              <w:spacing w:after="0" w:line="240" w:lineRule="auto"/>
              <w:rPr>
                <w:color w:val="000000"/>
                <w:sz w:val="16"/>
                <w:szCs w:val="16"/>
              </w:rPr>
            </w:pPr>
            <w:r w:rsidRPr="00126D8E">
              <w:rPr>
                <w:color w:val="000000"/>
                <w:sz w:val="16"/>
                <w:szCs w:val="16"/>
              </w:rPr>
              <w:fldChar w:fldCharType="begin">
                <w:ffData>
                  <w:name w:val="IAP_cities"/>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Pr="00126D8E">
              <w:rPr>
                <w:color w:val="000000"/>
                <w:sz w:val="16"/>
                <w:szCs w:val="16"/>
              </w:rPr>
              <w:t>Climate Change Adaptation 1</w:t>
            </w:r>
          </w:p>
        </w:tc>
      </w:tr>
      <w:tr w:rsidR="000136A8" w14:paraId="4283A9FD" w14:textId="77777777" w:rsidTr="000136A8">
        <w:trPr>
          <w:trHeight w:val="62"/>
        </w:trPr>
        <w:tc>
          <w:tcPr>
            <w:tcW w:w="988" w:type="pct"/>
            <w:tcBorders>
              <w:top w:val="nil"/>
              <w:left w:val="single" w:sz="4" w:space="0" w:color="auto"/>
              <w:bottom w:val="single" w:sz="4" w:space="0" w:color="auto"/>
              <w:right w:val="single" w:sz="4" w:space="0" w:color="auto"/>
            </w:tcBorders>
            <w:noWrap/>
            <w:vAlign w:val="bottom"/>
          </w:tcPr>
          <w:p w14:paraId="374663F4"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noWrap/>
            <w:vAlign w:val="bottom"/>
          </w:tcPr>
          <w:p w14:paraId="2275611B" w14:textId="77777777" w:rsidR="000136A8" w:rsidRPr="00126D8E" w:rsidRDefault="000136A8">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noWrap/>
            <w:vAlign w:val="bottom"/>
          </w:tcPr>
          <w:p w14:paraId="0C1B1E01" w14:textId="77777777" w:rsidR="000136A8" w:rsidRPr="00126D8E" w:rsidRDefault="000136A8">
            <w:pPr>
              <w:spacing w:after="0" w:line="240" w:lineRule="auto"/>
              <w:rPr>
                <w:rFonts w:eastAsia="Calibri" w:cs="Arial"/>
                <w:color w:val="000000"/>
                <w:sz w:val="16"/>
                <w:szCs w:val="16"/>
              </w:rPr>
            </w:pPr>
          </w:p>
        </w:tc>
        <w:tc>
          <w:tcPr>
            <w:tcW w:w="1413" w:type="pct"/>
            <w:tcBorders>
              <w:top w:val="nil"/>
              <w:left w:val="nil"/>
              <w:bottom w:val="single" w:sz="4" w:space="0" w:color="auto"/>
              <w:right w:val="single" w:sz="4" w:space="0" w:color="auto"/>
            </w:tcBorders>
            <w:hideMark/>
          </w:tcPr>
          <w:p w14:paraId="075AD400" w14:textId="547D3C1B" w:rsidR="000136A8" w:rsidRPr="000136A8" w:rsidRDefault="009D3019">
            <w:pPr>
              <w:spacing w:after="0" w:line="240" w:lineRule="auto"/>
              <w:rPr>
                <w:color w:val="000000"/>
                <w:sz w:val="16"/>
                <w:szCs w:val="16"/>
              </w:rPr>
            </w:pPr>
            <w:r w:rsidRPr="00126D8E">
              <w:rPr>
                <w:color w:val="000000"/>
                <w:sz w:val="16"/>
                <w:szCs w:val="16"/>
              </w:rPr>
              <w:fldChar w:fldCharType="begin">
                <w:ffData>
                  <w:name w:val=""/>
                  <w:enabled/>
                  <w:calcOnExit w:val="0"/>
                  <w:checkBox>
                    <w:sizeAuto/>
                    <w:default w:val="0"/>
                  </w:checkBox>
                </w:ffData>
              </w:fldChar>
            </w:r>
            <w:r w:rsidRPr="00126D8E">
              <w:rPr>
                <w:color w:val="000000"/>
                <w:sz w:val="16"/>
                <w:szCs w:val="16"/>
              </w:rPr>
              <w:instrText xml:space="preserve"> FORMCHECKBOX </w:instrText>
            </w:r>
            <w:r w:rsidR="00B2369A">
              <w:rPr>
                <w:color w:val="000000"/>
                <w:sz w:val="16"/>
                <w:szCs w:val="16"/>
              </w:rPr>
            </w:r>
            <w:r w:rsidR="00B2369A">
              <w:rPr>
                <w:color w:val="000000"/>
                <w:sz w:val="16"/>
                <w:szCs w:val="16"/>
              </w:rPr>
              <w:fldChar w:fldCharType="separate"/>
            </w:r>
            <w:r w:rsidRPr="00126D8E">
              <w:rPr>
                <w:color w:val="000000"/>
                <w:sz w:val="16"/>
                <w:szCs w:val="16"/>
              </w:rPr>
              <w:fldChar w:fldCharType="end"/>
            </w:r>
            <w:r w:rsidR="000136A8" w:rsidRPr="00126D8E">
              <w:rPr>
                <w:color w:val="000000"/>
                <w:sz w:val="16"/>
                <w:szCs w:val="16"/>
              </w:rPr>
              <w:t>Climate Change Adaptation 2</w:t>
            </w:r>
          </w:p>
        </w:tc>
      </w:tr>
    </w:tbl>
    <w:p w14:paraId="501D2C45" w14:textId="77777777" w:rsidR="00ED1CA6" w:rsidRPr="002E4883" w:rsidRDefault="00ED1CA6" w:rsidP="00ED1CA6">
      <w:pPr>
        <w:spacing w:after="0" w:line="240" w:lineRule="auto"/>
        <w:rPr>
          <w:rFonts w:ascii="Times New Roman" w:hAnsi="Times New Roman"/>
          <w:color w:val="000000"/>
        </w:rPr>
      </w:pPr>
    </w:p>
    <w:p w14:paraId="0A383959" w14:textId="77777777" w:rsidR="00ED1CA6" w:rsidRDefault="00ED1CA6" w:rsidP="00591870">
      <w:pPr>
        <w:rPr>
          <w:rFonts w:ascii="Times New Roman" w:hAnsi="Times New Roman"/>
          <w:color w:val="000000"/>
        </w:rPr>
      </w:pPr>
    </w:p>
    <w:p w14:paraId="29FCBC7D" w14:textId="77777777" w:rsidR="00ED1CA6" w:rsidRPr="003A2019" w:rsidRDefault="00ED1CA6" w:rsidP="00591870">
      <w:pPr>
        <w:rPr>
          <w:rFonts w:ascii="Times New Roman" w:hAnsi="Times New Roman"/>
          <w:color w:val="000000"/>
        </w:rPr>
      </w:pPr>
      <w:bookmarkStart w:id="42" w:name="_GoBack"/>
      <w:bookmarkEnd w:id="42"/>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4968E0" w14:textId="77777777" w:rsidR="00B2369A" w:rsidRDefault="00B2369A" w:rsidP="00591870">
      <w:pPr>
        <w:spacing w:after="0" w:line="240" w:lineRule="auto"/>
      </w:pPr>
      <w:r>
        <w:separator/>
      </w:r>
    </w:p>
  </w:endnote>
  <w:endnote w:type="continuationSeparator" w:id="0">
    <w:p w14:paraId="7CBC62EB" w14:textId="77777777" w:rsidR="00B2369A" w:rsidRDefault="00B2369A"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Avenir Next Regular">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991167" w14:textId="77777777" w:rsidR="00B16E8B" w:rsidRDefault="00B16E8B"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2F3D932E" w14:textId="77777777" w:rsidR="00B16E8B" w:rsidRDefault="00B16E8B" w:rsidP="004C794B">
    <w:pPr>
      <w:pStyle w:val="Footer"/>
      <w:tabs>
        <w:tab w:val="clear" w:pos="4320"/>
        <w:tab w:val="clear" w:pos="8640"/>
      </w:tabs>
      <w:jc w:val="right"/>
      <w:rPr>
        <w:sz w:val="16"/>
        <w:szCs w:val="16"/>
        <w:lang w:val="en-US"/>
      </w:rPr>
    </w:pPr>
    <w:r w:rsidRPr="00000AC5">
      <w:rPr>
        <w:sz w:val="16"/>
        <w:szCs w:val="16"/>
      </w:rPr>
      <w:t xml:space="preserve">   </w:t>
    </w:r>
  </w:p>
  <w:p w14:paraId="684421CD" w14:textId="3FBEBA6E" w:rsidR="00B16E8B" w:rsidRPr="0009139C" w:rsidRDefault="00B16E8B"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D812EA">
      <w:rPr>
        <w:noProof/>
        <w:sz w:val="20"/>
        <w:szCs w:val="20"/>
      </w:rPr>
      <w:t>57</w:t>
    </w:r>
    <w:r w:rsidRPr="0009139C">
      <w:rPr>
        <w:sz w:val="20"/>
        <w:szCs w:val="20"/>
      </w:rPr>
      <w:fldChar w:fldCharType="end"/>
    </w:r>
  </w:p>
  <w:p w14:paraId="18D1AA5D" w14:textId="77777777" w:rsidR="00B16E8B" w:rsidRPr="00591870" w:rsidRDefault="00B16E8B"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6189E1" w14:textId="77777777" w:rsidR="00B2369A" w:rsidRDefault="00B2369A" w:rsidP="00591870">
      <w:pPr>
        <w:spacing w:after="0" w:line="240" w:lineRule="auto"/>
      </w:pPr>
      <w:r>
        <w:separator/>
      </w:r>
    </w:p>
  </w:footnote>
  <w:footnote w:type="continuationSeparator" w:id="0">
    <w:p w14:paraId="39DFAB55" w14:textId="77777777" w:rsidR="00B2369A" w:rsidRDefault="00B2369A" w:rsidP="00591870">
      <w:pPr>
        <w:spacing w:after="0" w:line="240" w:lineRule="auto"/>
      </w:pPr>
      <w:r>
        <w:continuationSeparator/>
      </w:r>
    </w:p>
  </w:footnote>
  <w:footnote w:id="1">
    <w:p w14:paraId="0FC8A15D" w14:textId="77777777" w:rsidR="00B16E8B" w:rsidRPr="00331B52" w:rsidRDefault="00B16E8B"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EE33338" w14:textId="77777777" w:rsidR="00B16E8B" w:rsidRPr="000368DF" w:rsidRDefault="00B16E8B" w:rsidP="000B4E8E">
      <w:pPr>
        <w:pStyle w:val="FootnoteText"/>
        <w:jc w:val="both"/>
        <w:rPr>
          <w:sz w:val="18"/>
          <w:szCs w:val="18"/>
        </w:rPr>
      </w:pPr>
      <w:r w:rsidRPr="000368DF">
        <w:rPr>
          <w:rStyle w:val="FootnoteReference"/>
          <w:sz w:val="18"/>
          <w:szCs w:val="18"/>
        </w:rPr>
        <w:footnoteRef/>
      </w:r>
      <w:r w:rsidRPr="000368DF">
        <w:rPr>
          <w:sz w:val="18"/>
          <w:szCs w:val="18"/>
        </w:rPr>
        <w:t xml:space="preserve"> The Word Resources Institute will execute the in country activities in collaboration with the REC Caucasus, the Ministry of Nature Protection of the Republic of Armenia, the Ministry of Ecology and Natural Resources of Azerbaijan Republic, the Ministry of Environment Protection and Agriculture of Georgia</w:t>
      </w:r>
    </w:p>
  </w:footnote>
  <w:footnote w:id="3">
    <w:p w14:paraId="0D30BB4C" w14:textId="77777777" w:rsidR="00B16E8B" w:rsidRPr="005013D7" w:rsidRDefault="00B16E8B"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4">
    <w:p w14:paraId="218DFED2" w14:textId="77777777" w:rsidR="00B16E8B" w:rsidRPr="006336BC" w:rsidRDefault="00B16E8B"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5">
    <w:p w14:paraId="5F757835" w14:textId="77777777" w:rsidR="00B16E8B" w:rsidRPr="00BC519A" w:rsidRDefault="00B16E8B"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6">
    <w:p w14:paraId="389172C1" w14:textId="77777777" w:rsidR="00B16E8B" w:rsidRPr="005F50C5" w:rsidRDefault="00B16E8B"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7">
    <w:p w14:paraId="3EEC265D" w14:textId="77777777" w:rsidR="00B16E8B" w:rsidRPr="005211F2" w:rsidRDefault="00B16E8B"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8">
    <w:p w14:paraId="048885DF" w14:textId="77777777" w:rsidR="00B16E8B" w:rsidRDefault="00B16E8B" w:rsidP="008774DB">
      <w:pPr>
        <w:pStyle w:val="FootnoteText"/>
      </w:pPr>
      <w:r>
        <w:rPr>
          <w:rStyle w:val="FootnoteReference"/>
        </w:rPr>
        <w:footnoteRef/>
      </w:r>
      <w:r>
        <w:t xml:space="preserve"> </w:t>
      </w:r>
      <w:r w:rsidRPr="0003112D">
        <w:t>Ecoregion Conservation Plan for the Caucasus (2012) http://d2ouvy59p0dg6k.cloudfront.net/downloads/ecp_2012.pdf</w:t>
      </w:r>
    </w:p>
  </w:footnote>
  <w:footnote w:id="9">
    <w:p w14:paraId="04846573" w14:textId="77777777" w:rsidR="00B16E8B" w:rsidRPr="00451E48" w:rsidRDefault="00B16E8B" w:rsidP="008774DB">
      <w:pPr>
        <w:pStyle w:val="FootnoteText"/>
        <w:rPr>
          <w:sz w:val="18"/>
          <w:szCs w:val="18"/>
        </w:rPr>
      </w:pPr>
      <w:r w:rsidRPr="00451E48">
        <w:rPr>
          <w:rStyle w:val="FootnoteReference"/>
          <w:sz w:val="18"/>
          <w:szCs w:val="18"/>
        </w:rPr>
        <w:footnoteRef/>
      </w:r>
      <w:r w:rsidRPr="00451E48">
        <w:rPr>
          <w:sz w:val="18"/>
          <w:szCs w:val="18"/>
        </w:rPr>
        <w:t xml:space="preserve"> </w:t>
      </w:r>
      <w:r w:rsidRPr="00451E48">
        <w:rPr>
          <w:i/>
          <w:sz w:val="18"/>
          <w:szCs w:val="18"/>
        </w:rPr>
        <w:t>Armenia Forest Statistics</w:t>
      </w:r>
      <w:r w:rsidRPr="00451E48">
        <w:rPr>
          <w:sz w:val="18"/>
          <w:szCs w:val="18"/>
        </w:rPr>
        <w:t xml:space="preserve">, </w:t>
      </w:r>
      <w:proofErr w:type="spellStart"/>
      <w:r w:rsidRPr="00451E48">
        <w:rPr>
          <w:sz w:val="18"/>
          <w:szCs w:val="18"/>
        </w:rPr>
        <w:t>Mongabay</w:t>
      </w:r>
      <w:proofErr w:type="spellEnd"/>
      <w:r w:rsidRPr="00451E48">
        <w:rPr>
          <w:sz w:val="18"/>
          <w:szCs w:val="18"/>
        </w:rPr>
        <w:t xml:space="preserve">, </w:t>
      </w:r>
      <w:hyperlink r:id="rId3" w:history="1">
        <w:r w:rsidRPr="00E402D2">
          <w:rPr>
            <w:rStyle w:val="Hyperlink"/>
            <w:sz w:val="18"/>
            <w:szCs w:val="18"/>
          </w:rPr>
          <w:t>https://rainforests.mongabay.com/deforestation/archive/Armenia.htm</w:t>
        </w:r>
      </w:hyperlink>
      <w:r>
        <w:rPr>
          <w:sz w:val="18"/>
          <w:szCs w:val="18"/>
        </w:rPr>
        <w:t xml:space="preserve"> </w:t>
      </w:r>
    </w:p>
  </w:footnote>
  <w:footnote w:id="10">
    <w:p w14:paraId="6634B169" w14:textId="77777777" w:rsidR="00B16E8B" w:rsidRPr="00451E48" w:rsidRDefault="00B16E8B" w:rsidP="008774DB">
      <w:pPr>
        <w:pStyle w:val="FootnoteText"/>
        <w:rPr>
          <w:sz w:val="18"/>
          <w:szCs w:val="18"/>
        </w:rPr>
      </w:pPr>
      <w:r w:rsidRPr="00451E48">
        <w:rPr>
          <w:rStyle w:val="FootnoteReference"/>
          <w:sz w:val="18"/>
          <w:szCs w:val="18"/>
        </w:rPr>
        <w:footnoteRef/>
      </w:r>
      <w:r w:rsidRPr="00451E48">
        <w:rPr>
          <w:sz w:val="18"/>
          <w:szCs w:val="18"/>
        </w:rPr>
        <w:t xml:space="preserve"> </w:t>
      </w:r>
      <w:r w:rsidRPr="00451E48">
        <w:rPr>
          <w:i/>
          <w:sz w:val="18"/>
          <w:szCs w:val="18"/>
        </w:rPr>
        <w:t>Forest Dependency in Rural Azerbaijan</w:t>
      </w:r>
      <w:r w:rsidRPr="00451E48">
        <w:rPr>
          <w:sz w:val="18"/>
          <w:szCs w:val="18"/>
        </w:rPr>
        <w:t xml:space="preserve"> (2014) ENPI East FLEG. </w:t>
      </w:r>
      <w:hyperlink r:id="rId4" w:history="1">
        <w:r w:rsidRPr="00D02B72">
          <w:rPr>
            <w:rStyle w:val="Hyperlink"/>
            <w:sz w:val="18"/>
            <w:szCs w:val="18"/>
          </w:rPr>
          <w:t>http://www.enpi-fleg.org/site/assets/files/1910/forest_dependency_azerbaijan.pdf</w:t>
        </w:r>
      </w:hyperlink>
      <w:r>
        <w:rPr>
          <w:sz w:val="18"/>
          <w:szCs w:val="18"/>
          <w:u w:val="single"/>
        </w:rPr>
        <w:t xml:space="preserve"> </w:t>
      </w:r>
    </w:p>
  </w:footnote>
  <w:footnote w:id="11">
    <w:p w14:paraId="0E86F1AC" w14:textId="77777777" w:rsidR="00B16E8B" w:rsidRPr="00152D32" w:rsidRDefault="00B16E8B" w:rsidP="008774DB">
      <w:pPr>
        <w:pStyle w:val="FootnoteText"/>
      </w:pPr>
      <w:r w:rsidRPr="007A433A">
        <w:rPr>
          <w:rStyle w:val="FootnoteReference"/>
          <w:sz w:val="18"/>
          <w:szCs w:val="18"/>
        </w:rPr>
        <w:footnoteRef/>
      </w:r>
      <w:r>
        <w:t xml:space="preserve"> </w:t>
      </w:r>
      <w:r w:rsidRPr="007A433A">
        <w:rPr>
          <w:i/>
          <w:sz w:val="18"/>
          <w:szCs w:val="18"/>
        </w:rPr>
        <w:t xml:space="preserve">The Republic of Azerbaijan’s Fifth National Report to the Convention on Biological Diversity </w:t>
      </w:r>
      <w:r w:rsidRPr="007A433A">
        <w:rPr>
          <w:sz w:val="18"/>
          <w:szCs w:val="18"/>
        </w:rPr>
        <w:t>(2014)</w:t>
      </w:r>
      <w:r>
        <w:t xml:space="preserve"> </w:t>
      </w:r>
      <w:r w:rsidRPr="007A433A">
        <w:rPr>
          <w:sz w:val="18"/>
          <w:szCs w:val="18"/>
        </w:rPr>
        <w:t>https://www.cbd.int/doc/world/az/az-nr-05-en.pdf</w:t>
      </w:r>
    </w:p>
  </w:footnote>
  <w:footnote w:id="12">
    <w:p w14:paraId="69F215DE" w14:textId="77777777" w:rsidR="00B16E8B" w:rsidRPr="008F2011" w:rsidRDefault="00B16E8B" w:rsidP="008774DB">
      <w:pPr>
        <w:pStyle w:val="CommentText"/>
        <w:rPr>
          <w:sz w:val="18"/>
          <w:szCs w:val="18"/>
        </w:rPr>
      </w:pPr>
      <w:r>
        <w:rPr>
          <w:rStyle w:val="FootnoteReference"/>
        </w:rPr>
        <w:footnoteRef/>
      </w:r>
      <w:r>
        <w:t xml:space="preserve"> </w:t>
      </w:r>
      <w:r w:rsidRPr="008F2011">
        <w:rPr>
          <w:sz w:val="18"/>
          <w:szCs w:val="18"/>
        </w:rPr>
        <w:t>Environmental Performance Review - Georgia (2016) / Third Review // Environmental Performance Reviews Series No. 31, ECE/CEP/177, United Nations, New York and Geneva, 2016.</w:t>
      </w:r>
    </w:p>
    <w:p w14:paraId="073DE34F" w14:textId="77777777" w:rsidR="00B16E8B" w:rsidRPr="00C97800" w:rsidRDefault="00B2369A" w:rsidP="008774DB">
      <w:pPr>
        <w:pStyle w:val="CommentText"/>
        <w:rPr>
          <w:sz w:val="18"/>
          <w:szCs w:val="18"/>
        </w:rPr>
      </w:pPr>
      <w:hyperlink r:id="rId5" w:history="1">
        <w:r w:rsidR="00B16E8B" w:rsidRPr="008F2011">
          <w:rPr>
            <w:rStyle w:val="Hyperlink"/>
            <w:sz w:val="18"/>
            <w:szCs w:val="18"/>
          </w:rPr>
          <w:t>http://www.unece.org/fileadmin/DAM/env/epr/epr_studies/ECE_CEP_177.pdf</w:t>
        </w:r>
      </w:hyperlink>
    </w:p>
  </w:footnote>
  <w:footnote w:id="13">
    <w:p w14:paraId="6C45F243" w14:textId="77777777" w:rsidR="00B16E8B" w:rsidRPr="00540645" w:rsidRDefault="00B16E8B" w:rsidP="00CA19B7">
      <w:pPr>
        <w:autoSpaceDE w:val="0"/>
        <w:autoSpaceDN w:val="0"/>
        <w:adjustRightInd w:val="0"/>
        <w:rPr>
          <w:sz w:val="18"/>
          <w:szCs w:val="18"/>
          <w:lang w:val="en-GB"/>
        </w:rPr>
      </w:pPr>
      <w:r w:rsidRPr="00540645">
        <w:rPr>
          <w:rStyle w:val="FootnoteReference"/>
          <w:sz w:val="18"/>
          <w:szCs w:val="18"/>
        </w:rPr>
        <w:footnoteRef/>
      </w:r>
      <w:r w:rsidRPr="00540645">
        <w:rPr>
          <w:sz w:val="18"/>
          <w:szCs w:val="18"/>
        </w:rPr>
        <w:t xml:space="preserve"> </w:t>
      </w:r>
      <w:r w:rsidRPr="00540645">
        <w:rPr>
          <w:sz w:val="18"/>
          <w:szCs w:val="18"/>
          <w:lang w:val="en-GB"/>
        </w:rPr>
        <w:t>National Environmental Action Programme of Georgia for 2012 – 2016</w:t>
      </w:r>
      <w:r>
        <w:rPr>
          <w:sz w:val="18"/>
          <w:szCs w:val="18"/>
          <w:lang w:val="en-GB"/>
        </w:rPr>
        <w:t xml:space="preserve"> (2012)</w:t>
      </w:r>
      <w:r w:rsidRPr="00540645">
        <w:rPr>
          <w:sz w:val="18"/>
          <w:szCs w:val="18"/>
          <w:lang w:val="en-GB"/>
        </w:rPr>
        <w:t xml:space="preserve"> / Chapter 7 - </w:t>
      </w:r>
      <w:r w:rsidRPr="00540645">
        <w:rPr>
          <w:sz w:val="18"/>
          <w:szCs w:val="18"/>
        </w:rPr>
        <w:t>Forestry //</w:t>
      </w:r>
      <w:r w:rsidRPr="00540645">
        <w:rPr>
          <w:sz w:val="18"/>
          <w:szCs w:val="18"/>
          <w:lang w:val="en-GB"/>
        </w:rPr>
        <w:t xml:space="preserve"> </w:t>
      </w:r>
      <w:r w:rsidRPr="00540645">
        <w:rPr>
          <w:sz w:val="18"/>
          <w:szCs w:val="18"/>
        </w:rPr>
        <w:t>Approved by the Government of Georgia  - Ordinance #127 of January 24, 2012.</w:t>
      </w:r>
      <w:hyperlink r:id="rId6" w:history="1">
        <w:r w:rsidRPr="00540645">
          <w:rPr>
            <w:rStyle w:val="Hyperlink"/>
            <w:sz w:val="18"/>
            <w:szCs w:val="18"/>
            <w:lang w:val="en-GB"/>
          </w:rPr>
          <w:t>https://www.preventionweb.net/files/28719_neap2.eng.pdf</w:t>
        </w:r>
      </w:hyperlink>
    </w:p>
  </w:footnote>
  <w:footnote w:id="14">
    <w:p w14:paraId="526BE6C1" w14:textId="77777777" w:rsidR="00B16E8B" w:rsidRPr="007A433A" w:rsidRDefault="00B16E8B" w:rsidP="008774DB">
      <w:pPr>
        <w:pStyle w:val="FootnoteText"/>
        <w:rPr>
          <w:sz w:val="18"/>
          <w:szCs w:val="18"/>
        </w:rPr>
      </w:pPr>
      <w:r w:rsidRPr="007A433A">
        <w:rPr>
          <w:rStyle w:val="FootnoteReference"/>
          <w:sz w:val="18"/>
          <w:szCs w:val="18"/>
        </w:rPr>
        <w:footnoteRef/>
      </w:r>
      <w:r w:rsidRPr="007A433A">
        <w:rPr>
          <w:sz w:val="18"/>
          <w:szCs w:val="18"/>
        </w:rPr>
        <w:t xml:space="preserve"> Caucasus Biodiversity Council, </w:t>
      </w:r>
      <w:r w:rsidRPr="007A433A">
        <w:rPr>
          <w:i/>
          <w:sz w:val="18"/>
          <w:szCs w:val="18"/>
        </w:rPr>
        <w:t>Ecoregion Conservation Plan for the Caucasus</w:t>
      </w:r>
      <w:r w:rsidRPr="007A433A">
        <w:rPr>
          <w:sz w:val="18"/>
          <w:szCs w:val="18"/>
        </w:rPr>
        <w:t xml:space="preserve"> (2012) http://d2ouvy59p0dg6k.cloudfront.net/downloads/ecp_2012.pdf</w:t>
      </w:r>
    </w:p>
  </w:footnote>
  <w:footnote w:id="15">
    <w:p w14:paraId="1080620B" w14:textId="77777777" w:rsidR="00B16E8B" w:rsidRPr="00540645" w:rsidRDefault="00B16E8B" w:rsidP="008774DB">
      <w:pPr>
        <w:pStyle w:val="CommentText"/>
        <w:rPr>
          <w:sz w:val="18"/>
          <w:szCs w:val="18"/>
        </w:rPr>
      </w:pPr>
      <w:r w:rsidRPr="00540645">
        <w:rPr>
          <w:rStyle w:val="FootnoteReference"/>
          <w:sz w:val="18"/>
          <w:szCs w:val="18"/>
        </w:rPr>
        <w:footnoteRef/>
      </w:r>
      <w:r w:rsidRPr="00540645">
        <w:rPr>
          <w:sz w:val="18"/>
          <w:szCs w:val="18"/>
        </w:rPr>
        <w:t xml:space="preserve"> Strategy and National Action Plan of the Republic of Armenia on Conservation, Protection, Reproduction and Use of Biological Diversity for 2016-2020 (2015) // Approved at the Session of the </w:t>
      </w:r>
      <w:proofErr w:type="spellStart"/>
      <w:r w:rsidRPr="00540645">
        <w:rPr>
          <w:sz w:val="18"/>
          <w:szCs w:val="18"/>
        </w:rPr>
        <w:t>Governmentof</w:t>
      </w:r>
      <w:proofErr w:type="spellEnd"/>
      <w:r w:rsidRPr="00540645">
        <w:rPr>
          <w:sz w:val="18"/>
          <w:szCs w:val="18"/>
        </w:rPr>
        <w:t xml:space="preserve"> the Republic of Armenia No.54-10 on 10 December 2015.</w:t>
      </w:r>
    </w:p>
    <w:p w14:paraId="283DF100" w14:textId="77777777" w:rsidR="00B16E8B" w:rsidRPr="00540645" w:rsidRDefault="00B2369A" w:rsidP="008774DB">
      <w:pPr>
        <w:pStyle w:val="FootnoteText"/>
        <w:rPr>
          <w:sz w:val="18"/>
          <w:szCs w:val="18"/>
        </w:rPr>
      </w:pPr>
      <w:hyperlink r:id="rId7" w:history="1">
        <w:r w:rsidR="00B16E8B" w:rsidRPr="00540645">
          <w:rPr>
            <w:rStyle w:val="Hyperlink"/>
            <w:sz w:val="18"/>
            <w:szCs w:val="18"/>
          </w:rPr>
          <w:t>https://www.cbd.int/doc/world/am/am-nbsap-v2-en.pdf</w:t>
        </w:r>
      </w:hyperlink>
      <w:r w:rsidR="00B16E8B" w:rsidRPr="00540645">
        <w:rPr>
          <w:sz w:val="18"/>
          <w:szCs w:val="18"/>
        </w:rPr>
        <w:t xml:space="preserve"> </w:t>
      </w:r>
    </w:p>
  </w:footnote>
  <w:footnote w:id="16">
    <w:p w14:paraId="6B535EE5" w14:textId="77777777" w:rsidR="00B16E8B" w:rsidRPr="00540645" w:rsidRDefault="00B16E8B" w:rsidP="008774DB">
      <w:pPr>
        <w:pStyle w:val="CommentText"/>
        <w:rPr>
          <w:sz w:val="18"/>
          <w:szCs w:val="18"/>
        </w:rPr>
      </w:pPr>
      <w:r w:rsidRPr="00540645">
        <w:rPr>
          <w:rStyle w:val="FootnoteReference"/>
          <w:sz w:val="18"/>
          <w:szCs w:val="18"/>
        </w:rPr>
        <w:footnoteRef/>
      </w:r>
      <w:r w:rsidRPr="00540645">
        <w:rPr>
          <w:sz w:val="18"/>
          <w:szCs w:val="18"/>
        </w:rPr>
        <w:t xml:space="preserve"> National Biodiversity Strategy and Action Plan of Georgia 2014 – 2020 (2014) //  Approved by the Government of Georgia - Decree No.343, of 8 May, 2014 “On adoption of the National Biodiversity Strategy and Action Plan, 2014</w:t>
      </w:r>
      <w:r w:rsidRPr="00540645">
        <w:rPr>
          <w:sz w:val="18"/>
          <w:szCs w:val="18"/>
        </w:rPr>
        <w:sym w:font="Symbol" w:char="F02D"/>
      </w:r>
      <w:r w:rsidRPr="00540645">
        <w:rPr>
          <w:sz w:val="18"/>
          <w:szCs w:val="18"/>
        </w:rPr>
        <w:t>2020”.</w:t>
      </w:r>
    </w:p>
    <w:p w14:paraId="786C657C" w14:textId="77777777" w:rsidR="00B16E8B" w:rsidRPr="00540645" w:rsidRDefault="00B2369A" w:rsidP="008774DB">
      <w:pPr>
        <w:rPr>
          <w:sz w:val="18"/>
          <w:szCs w:val="18"/>
        </w:rPr>
      </w:pPr>
      <w:hyperlink r:id="rId8" w:history="1">
        <w:r w:rsidR="00B16E8B" w:rsidRPr="00540645">
          <w:rPr>
            <w:rStyle w:val="Hyperlink"/>
            <w:sz w:val="18"/>
            <w:szCs w:val="18"/>
          </w:rPr>
          <w:t>https://www.cbd.int/doc/world/ge/ge-nbsap-v2-en.pdf</w:t>
        </w:r>
      </w:hyperlink>
    </w:p>
    <w:p w14:paraId="717E2E45" w14:textId="77777777" w:rsidR="00B16E8B" w:rsidRDefault="00B16E8B" w:rsidP="008774DB">
      <w:pPr>
        <w:pStyle w:val="FootnoteText"/>
      </w:pPr>
    </w:p>
  </w:footnote>
  <w:footnote w:id="17">
    <w:p w14:paraId="10C20062" w14:textId="77777777" w:rsidR="00B16E8B" w:rsidRPr="00AD6BCF" w:rsidRDefault="00B16E8B" w:rsidP="00DD53AA">
      <w:pPr>
        <w:pStyle w:val="FootnoteText"/>
        <w:rPr>
          <w:sz w:val="18"/>
          <w:szCs w:val="18"/>
        </w:rPr>
      </w:pPr>
      <w:r w:rsidRPr="00AD6BCF">
        <w:rPr>
          <w:rStyle w:val="FootnoteReference"/>
          <w:sz w:val="18"/>
          <w:szCs w:val="18"/>
        </w:rPr>
        <w:footnoteRef/>
      </w:r>
      <w:r w:rsidRPr="00AD6BCF">
        <w:rPr>
          <w:sz w:val="18"/>
          <w:szCs w:val="18"/>
        </w:rPr>
        <w:t xml:space="preserve"> Forest Protection and Restoration Enterprise.</w:t>
      </w:r>
    </w:p>
  </w:footnote>
  <w:footnote w:id="18">
    <w:p w14:paraId="7D95780E" w14:textId="77777777" w:rsidR="00B16E8B" w:rsidRPr="00005ABA" w:rsidRDefault="00B16E8B" w:rsidP="007C522D">
      <w:pPr>
        <w:pStyle w:val="FootnoteText"/>
        <w:rPr>
          <w:sz w:val="18"/>
          <w:szCs w:val="18"/>
        </w:rPr>
      </w:pPr>
      <w:r w:rsidRPr="00005ABA">
        <w:rPr>
          <w:rStyle w:val="FootnoteReference"/>
          <w:sz w:val="18"/>
          <w:szCs w:val="18"/>
        </w:rPr>
        <w:footnoteRef/>
      </w:r>
      <w:r w:rsidRPr="00005ABA">
        <w:rPr>
          <w:sz w:val="18"/>
          <w:szCs w:val="18"/>
        </w:rPr>
        <w:t xml:space="preserve"> </w:t>
      </w:r>
      <w:r w:rsidRPr="00005ABA">
        <w:rPr>
          <w:i/>
          <w:sz w:val="18"/>
          <w:szCs w:val="18"/>
        </w:rPr>
        <w:t>Source</w:t>
      </w:r>
      <w:r w:rsidRPr="00005ABA">
        <w:rPr>
          <w:sz w:val="18"/>
          <w:szCs w:val="18"/>
        </w:rPr>
        <w:t xml:space="preserve">: </w:t>
      </w:r>
      <w:r w:rsidRPr="00005ABA">
        <w:rPr>
          <w:i/>
          <w:sz w:val="18"/>
          <w:szCs w:val="18"/>
        </w:rPr>
        <w:t>UN report finds gender inequalities persisting in rural Armenia</w:t>
      </w:r>
      <w:r w:rsidRPr="00005ABA">
        <w:rPr>
          <w:sz w:val="18"/>
          <w:szCs w:val="18"/>
        </w:rPr>
        <w:t xml:space="preserve"> (2017) http://www.fao.org/armenia/news/detail-events/en/c/891952/</w:t>
      </w:r>
    </w:p>
  </w:footnote>
  <w:footnote w:id="19">
    <w:p w14:paraId="6A2BA3B9" w14:textId="77777777" w:rsidR="00B16E8B" w:rsidRPr="00005ABA" w:rsidRDefault="00B16E8B" w:rsidP="007C522D">
      <w:pPr>
        <w:pStyle w:val="FootnoteText"/>
        <w:rPr>
          <w:sz w:val="18"/>
          <w:szCs w:val="18"/>
        </w:rPr>
      </w:pPr>
      <w:r w:rsidRPr="00005ABA">
        <w:rPr>
          <w:rStyle w:val="FootnoteReference"/>
          <w:sz w:val="18"/>
          <w:szCs w:val="18"/>
        </w:rPr>
        <w:footnoteRef/>
      </w:r>
      <w:r w:rsidRPr="00005ABA">
        <w:rPr>
          <w:sz w:val="18"/>
          <w:szCs w:val="18"/>
        </w:rPr>
        <w:t xml:space="preserve"> </w:t>
      </w:r>
      <w:r w:rsidRPr="00005ABA">
        <w:rPr>
          <w:i/>
          <w:sz w:val="18"/>
          <w:szCs w:val="18"/>
        </w:rPr>
        <w:t>Source</w:t>
      </w:r>
      <w:r w:rsidRPr="00005ABA">
        <w:rPr>
          <w:sz w:val="18"/>
          <w:szCs w:val="18"/>
        </w:rPr>
        <w:t xml:space="preserve">: </w:t>
      </w:r>
      <w:r w:rsidRPr="00005ABA">
        <w:rPr>
          <w:i/>
          <w:sz w:val="18"/>
          <w:szCs w:val="18"/>
        </w:rPr>
        <w:t>Women empowerment through enhancing agricultural extension services in Turkey and Azerbaijan</w:t>
      </w:r>
      <w:r w:rsidRPr="00005ABA">
        <w:rPr>
          <w:sz w:val="18"/>
          <w:szCs w:val="18"/>
        </w:rPr>
        <w:t xml:space="preserve"> (2014) FAO http://www.fao.org/europe/news/detail-news/en/c/272933/</w:t>
      </w:r>
    </w:p>
  </w:footnote>
  <w:footnote w:id="20">
    <w:p w14:paraId="2734ED1D" w14:textId="77777777" w:rsidR="00B16E8B" w:rsidRPr="00005ABA" w:rsidRDefault="00B16E8B" w:rsidP="007C522D">
      <w:pPr>
        <w:pStyle w:val="FootnoteText"/>
        <w:rPr>
          <w:sz w:val="18"/>
          <w:szCs w:val="18"/>
        </w:rPr>
      </w:pPr>
      <w:r w:rsidRPr="00005ABA">
        <w:rPr>
          <w:rStyle w:val="FootnoteReference"/>
          <w:sz w:val="18"/>
          <w:szCs w:val="18"/>
        </w:rPr>
        <w:footnoteRef/>
      </w:r>
      <w:r w:rsidRPr="00005ABA">
        <w:rPr>
          <w:sz w:val="18"/>
          <w:szCs w:val="18"/>
        </w:rPr>
        <w:t xml:space="preserve"> </w:t>
      </w:r>
      <w:r w:rsidRPr="00005ABA">
        <w:rPr>
          <w:i/>
          <w:sz w:val="18"/>
          <w:szCs w:val="18"/>
        </w:rPr>
        <w:t>Source</w:t>
      </w:r>
      <w:r w:rsidRPr="00005ABA">
        <w:rPr>
          <w:sz w:val="18"/>
          <w:szCs w:val="18"/>
        </w:rPr>
        <w:t xml:space="preserve">: </w:t>
      </w:r>
      <w:r w:rsidRPr="00005ABA">
        <w:rPr>
          <w:i/>
          <w:sz w:val="18"/>
          <w:szCs w:val="18"/>
        </w:rPr>
        <w:t>Pervasive Gender Inequality in Rural Areas</w:t>
      </w:r>
      <w:r w:rsidRPr="00005ABA">
        <w:rPr>
          <w:sz w:val="18"/>
          <w:szCs w:val="18"/>
        </w:rPr>
        <w:t xml:space="preserve"> (2016) UN Women </w:t>
      </w:r>
      <w:hyperlink r:id="rId9" w:history="1">
        <w:r w:rsidRPr="00F21BE3">
          <w:rPr>
            <w:rStyle w:val="Hyperlink"/>
            <w:sz w:val="18"/>
            <w:szCs w:val="18"/>
          </w:rPr>
          <w:t>http://georgia.unwomen.org/en/news/stories/2016/04/pervasive-gender-inequality-in-rural-areas</w:t>
        </w:r>
      </w:hyperlink>
      <w:r>
        <w:rPr>
          <w:sz w:val="18"/>
          <w:szCs w:val="18"/>
        </w:rPr>
        <w:t xml:space="preserve"> </w:t>
      </w:r>
    </w:p>
  </w:footnote>
  <w:footnote w:id="21">
    <w:p w14:paraId="34794382" w14:textId="77777777" w:rsidR="00B16E8B" w:rsidRPr="004E3F35" w:rsidRDefault="00B16E8B" w:rsidP="001F64FD">
      <w:pPr>
        <w:pStyle w:val="CommentText"/>
        <w:rPr>
          <w:sz w:val="18"/>
          <w:szCs w:val="18"/>
          <w:u w:val="single"/>
        </w:rPr>
      </w:pPr>
      <w:r w:rsidRPr="00C97800">
        <w:rPr>
          <w:rStyle w:val="FootnoteReference"/>
          <w:sz w:val="18"/>
          <w:szCs w:val="18"/>
        </w:rPr>
        <w:footnoteRef/>
      </w:r>
      <w:r w:rsidRPr="00C97800">
        <w:rPr>
          <w:sz w:val="18"/>
          <w:szCs w:val="18"/>
        </w:rPr>
        <w:t xml:space="preserve"> </w:t>
      </w:r>
      <w:r w:rsidRPr="004E3F35">
        <w:rPr>
          <w:sz w:val="18"/>
          <w:szCs w:val="18"/>
        </w:rPr>
        <w:t>Armenia</w:t>
      </w:r>
      <w:r>
        <w:rPr>
          <w:sz w:val="18"/>
          <w:szCs w:val="18"/>
        </w:rPr>
        <w:t>’s</w:t>
      </w:r>
      <w:r w:rsidRPr="004E3F35">
        <w:rPr>
          <w:sz w:val="18"/>
          <w:szCs w:val="18"/>
        </w:rPr>
        <w:t xml:space="preserve"> Development Strategy for 2014</w:t>
      </w:r>
      <w:r w:rsidRPr="004E3F35">
        <w:rPr>
          <w:rFonts w:ascii="Cambria Math" w:hAnsi="Cambria Math" w:cs="Cambria Math"/>
          <w:sz w:val="18"/>
          <w:szCs w:val="18"/>
        </w:rPr>
        <w:t>‐</w:t>
      </w:r>
      <w:r w:rsidRPr="004E3F35">
        <w:rPr>
          <w:sz w:val="18"/>
          <w:szCs w:val="18"/>
        </w:rPr>
        <w:t xml:space="preserve">2025 (2014) / Approved by </w:t>
      </w:r>
      <w:r>
        <w:rPr>
          <w:sz w:val="18"/>
          <w:szCs w:val="18"/>
        </w:rPr>
        <w:t xml:space="preserve">the </w:t>
      </w:r>
      <w:r w:rsidRPr="004E3F35">
        <w:rPr>
          <w:sz w:val="18"/>
          <w:szCs w:val="18"/>
        </w:rPr>
        <w:t>Government</w:t>
      </w:r>
      <w:r>
        <w:rPr>
          <w:sz w:val="18"/>
          <w:szCs w:val="18"/>
        </w:rPr>
        <w:t>al</w:t>
      </w:r>
      <w:r w:rsidRPr="004E3F35">
        <w:rPr>
          <w:sz w:val="18"/>
          <w:szCs w:val="18"/>
        </w:rPr>
        <w:t xml:space="preserve"> Decree of the Republic of Armenia #442 of 27  March, 2014.</w:t>
      </w:r>
    </w:p>
    <w:p w14:paraId="2B1FA121" w14:textId="77777777" w:rsidR="00B16E8B" w:rsidRPr="00C97800" w:rsidRDefault="00B2369A" w:rsidP="001F64FD">
      <w:pPr>
        <w:pStyle w:val="CommentText"/>
        <w:rPr>
          <w:sz w:val="18"/>
          <w:szCs w:val="18"/>
          <w:u w:val="single"/>
        </w:rPr>
      </w:pPr>
      <w:hyperlink r:id="rId10" w:history="1">
        <w:r w:rsidR="00B16E8B" w:rsidRPr="004E3F35">
          <w:rPr>
            <w:rStyle w:val="Hyperlink"/>
            <w:sz w:val="18"/>
            <w:szCs w:val="18"/>
          </w:rPr>
          <w:t>https://eeas.europa.eu/sites/eeas/files/armenia_development_strategy_for_2014-2025.pdf</w:t>
        </w:r>
      </w:hyperlink>
    </w:p>
  </w:footnote>
  <w:footnote w:id="22">
    <w:p w14:paraId="77752CBA" w14:textId="77777777" w:rsidR="00B16E8B" w:rsidRPr="00720794" w:rsidRDefault="00B16E8B" w:rsidP="001F64FD">
      <w:pPr>
        <w:pStyle w:val="CommentText"/>
        <w:rPr>
          <w:sz w:val="18"/>
          <w:szCs w:val="18"/>
        </w:rPr>
      </w:pPr>
      <w:r>
        <w:rPr>
          <w:rStyle w:val="FootnoteReference"/>
        </w:rPr>
        <w:footnoteRef/>
      </w:r>
      <w:r>
        <w:t xml:space="preserve"> </w:t>
      </w:r>
      <w:r w:rsidRPr="00720794">
        <w:rPr>
          <w:sz w:val="18"/>
          <w:szCs w:val="18"/>
        </w:rPr>
        <w:t xml:space="preserve">Strategy and National Action Plan of the Republic of Armenia on Conservation, Protection, Reproduction and Use of Biological Diversity for 2016-2020 (2015) // Approved at the Session of the </w:t>
      </w:r>
      <w:proofErr w:type="spellStart"/>
      <w:r w:rsidRPr="00720794">
        <w:rPr>
          <w:sz w:val="18"/>
          <w:szCs w:val="18"/>
        </w:rPr>
        <w:t>Governmentof</w:t>
      </w:r>
      <w:proofErr w:type="spellEnd"/>
      <w:r w:rsidRPr="00720794">
        <w:rPr>
          <w:sz w:val="18"/>
          <w:szCs w:val="18"/>
        </w:rPr>
        <w:t xml:space="preserve"> the Republic of Armenia No.54-10 on 10 December 2015.</w:t>
      </w:r>
    </w:p>
    <w:p w14:paraId="6541CF2F" w14:textId="77777777" w:rsidR="00B16E8B" w:rsidRPr="00C97800" w:rsidRDefault="00B2369A" w:rsidP="001F64FD">
      <w:pPr>
        <w:pStyle w:val="CommentText"/>
        <w:rPr>
          <w:sz w:val="18"/>
          <w:szCs w:val="18"/>
          <w:u w:val="single"/>
        </w:rPr>
      </w:pPr>
      <w:hyperlink r:id="rId11" w:history="1">
        <w:r w:rsidR="00B16E8B" w:rsidRPr="00720794">
          <w:rPr>
            <w:rStyle w:val="Hyperlink"/>
            <w:sz w:val="18"/>
            <w:szCs w:val="18"/>
          </w:rPr>
          <w:t>https://www.cbd.int/doc/world/am/am-nbsap-v2-en.pdf</w:t>
        </w:r>
      </w:hyperlink>
    </w:p>
  </w:footnote>
  <w:footnote w:id="23">
    <w:p w14:paraId="28B62268" w14:textId="77777777" w:rsidR="00B16E8B" w:rsidRPr="00720794" w:rsidRDefault="00B16E8B" w:rsidP="00056D47">
      <w:pPr>
        <w:rPr>
          <w:rStyle w:val="Hyperlink"/>
          <w:sz w:val="18"/>
          <w:szCs w:val="18"/>
        </w:rPr>
      </w:pPr>
      <w:r>
        <w:rPr>
          <w:rStyle w:val="FootnoteReference"/>
        </w:rPr>
        <w:footnoteRef/>
      </w:r>
      <w:r>
        <w:t xml:space="preserve"> </w:t>
      </w:r>
      <w:r w:rsidRPr="00720794">
        <w:rPr>
          <w:sz w:val="18"/>
          <w:szCs w:val="18"/>
        </w:rPr>
        <w:t>De</w:t>
      </w:r>
      <w:r>
        <w:rPr>
          <w:sz w:val="18"/>
          <w:szCs w:val="18"/>
        </w:rPr>
        <w:t>v</w:t>
      </w:r>
      <w:r w:rsidRPr="00720794">
        <w:rPr>
          <w:sz w:val="18"/>
          <w:szCs w:val="18"/>
        </w:rPr>
        <w:t xml:space="preserve">elopment Concept “Azerbaijan </w:t>
      </w:r>
      <w:r>
        <w:rPr>
          <w:sz w:val="18"/>
          <w:szCs w:val="18"/>
        </w:rPr>
        <w:t>–</w:t>
      </w:r>
      <w:r w:rsidRPr="00720794">
        <w:rPr>
          <w:sz w:val="18"/>
          <w:szCs w:val="18"/>
        </w:rPr>
        <w:t xml:space="preserve"> 20</w:t>
      </w:r>
      <w:r>
        <w:rPr>
          <w:sz w:val="18"/>
          <w:szCs w:val="18"/>
        </w:rPr>
        <w:t>2</w:t>
      </w:r>
      <w:r w:rsidRPr="00720794">
        <w:rPr>
          <w:sz w:val="18"/>
          <w:szCs w:val="18"/>
        </w:rPr>
        <w:t>0: The Vision of the Future” (2012) / Approved by the Decree of the President of the Azerbaijan Republic of December 29, 2012.</w:t>
      </w:r>
      <w:r>
        <w:rPr>
          <w:sz w:val="18"/>
          <w:szCs w:val="18"/>
        </w:rPr>
        <w:t xml:space="preserve"> </w:t>
      </w:r>
      <w:hyperlink r:id="rId12" w:history="1">
        <w:r w:rsidRPr="00720794">
          <w:rPr>
            <w:rStyle w:val="Hyperlink"/>
            <w:sz w:val="18"/>
            <w:szCs w:val="18"/>
          </w:rPr>
          <w:t>http://www.undp.org/content/dam/azerbaijan/docs/sustain_development/AZ_Vision2020_government_draft_en.pdf</w:t>
        </w:r>
      </w:hyperlink>
    </w:p>
    <w:p w14:paraId="6E52AB92" w14:textId="77777777" w:rsidR="00B16E8B" w:rsidRDefault="00B16E8B" w:rsidP="001F64FD">
      <w:pPr>
        <w:pStyle w:val="FootnoteText"/>
      </w:pPr>
    </w:p>
  </w:footnote>
  <w:footnote w:id="24">
    <w:p w14:paraId="748CFE4A" w14:textId="77777777" w:rsidR="00B16E8B" w:rsidRPr="005A6996" w:rsidRDefault="00B16E8B" w:rsidP="001F64FD">
      <w:pPr>
        <w:pStyle w:val="CommentText"/>
        <w:rPr>
          <w:sz w:val="18"/>
          <w:szCs w:val="18"/>
        </w:rPr>
      </w:pPr>
      <w:r w:rsidRPr="00C97800">
        <w:rPr>
          <w:rStyle w:val="FootnoteReference"/>
          <w:sz w:val="18"/>
          <w:szCs w:val="18"/>
        </w:rPr>
        <w:footnoteRef/>
      </w:r>
      <w:r w:rsidRPr="00C97800">
        <w:rPr>
          <w:sz w:val="18"/>
          <w:szCs w:val="18"/>
        </w:rPr>
        <w:t xml:space="preserve"> </w:t>
      </w:r>
      <w:r w:rsidRPr="005A6996">
        <w:rPr>
          <w:sz w:val="18"/>
          <w:szCs w:val="18"/>
        </w:rPr>
        <w:t>Environmental Performance Review - Azerbaijan (2011) / Second Review // Environmental Performance Reviews Series No. 31, ECE/CEP/158, United Nations, New York and Geneva, 2011.</w:t>
      </w:r>
    </w:p>
    <w:p w14:paraId="60045FA2" w14:textId="77777777" w:rsidR="00B16E8B" w:rsidRPr="00C97800" w:rsidRDefault="00B2369A" w:rsidP="001F64FD">
      <w:pPr>
        <w:pStyle w:val="CommentText"/>
        <w:rPr>
          <w:i/>
          <w:sz w:val="18"/>
          <w:szCs w:val="18"/>
          <w:u w:val="single"/>
        </w:rPr>
      </w:pPr>
      <w:hyperlink r:id="rId13" w:history="1">
        <w:r w:rsidR="00B16E8B" w:rsidRPr="005A6996">
          <w:rPr>
            <w:rStyle w:val="Hyperlink"/>
            <w:sz w:val="18"/>
            <w:szCs w:val="18"/>
          </w:rPr>
          <w:t>http://www.greengrowthknowledge.org/sites/default/files/downloads/resource/UNECE%20Environmental%20Performance%20Reviews_Azerbaijan%202011%20%282nd%20cycle%29.pdf</w:t>
        </w:r>
      </w:hyperlink>
    </w:p>
  </w:footnote>
  <w:footnote w:id="25">
    <w:p w14:paraId="22D5A258" w14:textId="77777777" w:rsidR="00B16E8B" w:rsidRPr="005A6996" w:rsidRDefault="00B16E8B" w:rsidP="001F64FD">
      <w:pPr>
        <w:pStyle w:val="CommentText"/>
        <w:rPr>
          <w:sz w:val="18"/>
          <w:szCs w:val="18"/>
        </w:rPr>
      </w:pPr>
      <w:r w:rsidRPr="00C97800">
        <w:rPr>
          <w:rStyle w:val="FootnoteReference"/>
          <w:sz w:val="18"/>
          <w:szCs w:val="18"/>
        </w:rPr>
        <w:footnoteRef/>
      </w:r>
      <w:r w:rsidRPr="00C97800">
        <w:rPr>
          <w:sz w:val="18"/>
          <w:szCs w:val="18"/>
        </w:rPr>
        <w:t xml:space="preserve"> </w:t>
      </w:r>
      <w:r w:rsidRPr="005A6996">
        <w:rPr>
          <w:sz w:val="18"/>
          <w:szCs w:val="18"/>
        </w:rPr>
        <w:t xml:space="preserve">National Strategy of the Republic of Azerbaijan on Conservation and Sustainable Use of Biodiversity for 2017-2020 / Approved by the Order of the President of the Republic of Azerbaijan of </w:t>
      </w:r>
      <w:proofErr w:type="spellStart"/>
      <w:r w:rsidRPr="005A6996">
        <w:rPr>
          <w:sz w:val="18"/>
          <w:szCs w:val="18"/>
        </w:rPr>
        <w:t>Ocober</w:t>
      </w:r>
      <w:proofErr w:type="spellEnd"/>
      <w:r w:rsidRPr="005A6996">
        <w:rPr>
          <w:sz w:val="18"/>
          <w:szCs w:val="18"/>
        </w:rPr>
        <w:t xml:space="preserve"> 3, 2016 On Approval of  “National Strategy of the Republic of Azerbaijan on Conservation and Sustainable Use of Biodiversity for 2017-2020”.</w:t>
      </w:r>
    </w:p>
    <w:p w14:paraId="78C1D14C" w14:textId="77777777" w:rsidR="00B16E8B" w:rsidRPr="00C97800" w:rsidRDefault="00B2369A" w:rsidP="001F64FD">
      <w:pPr>
        <w:pStyle w:val="CommentText"/>
        <w:rPr>
          <w:sz w:val="18"/>
          <w:szCs w:val="18"/>
          <w:u w:val="single"/>
        </w:rPr>
      </w:pPr>
      <w:hyperlink r:id="rId14" w:history="1">
        <w:r w:rsidR="00B16E8B" w:rsidRPr="005A6996">
          <w:rPr>
            <w:rStyle w:val="Hyperlink"/>
            <w:sz w:val="18"/>
            <w:szCs w:val="18"/>
          </w:rPr>
          <w:t>https://www.cbd.int/doc/world/az/az-nbsap-v2-en.pdf</w:t>
        </w:r>
      </w:hyperlink>
    </w:p>
  </w:footnote>
  <w:footnote w:id="26">
    <w:p w14:paraId="3E874DD1" w14:textId="77777777" w:rsidR="00B16E8B" w:rsidRPr="00C97800" w:rsidRDefault="00B16E8B" w:rsidP="00056D47">
      <w:pPr>
        <w:pStyle w:val="CommentText"/>
        <w:rPr>
          <w:sz w:val="18"/>
          <w:szCs w:val="18"/>
          <w:u w:val="single"/>
        </w:rPr>
      </w:pPr>
      <w:r w:rsidRPr="00C97800">
        <w:rPr>
          <w:rStyle w:val="FootnoteReference"/>
          <w:sz w:val="18"/>
          <w:szCs w:val="18"/>
        </w:rPr>
        <w:footnoteRef/>
      </w:r>
      <w:r w:rsidRPr="00C97800">
        <w:rPr>
          <w:sz w:val="18"/>
          <w:szCs w:val="18"/>
        </w:rPr>
        <w:t xml:space="preserve"> </w:t>
      </w:r>
      <w:r w:rsidRPr="00724E3C">
        <w:rPr>
          <w:sz w:val="18"/>
          <w:szCs w:val="18"/>
        </w:rPr>
        <w:t>Social-economic Development Strategy of Georgia - GEORGIA 2020. Approved by the Decree of the Government of Georgia #400, of 17 June, 2014.</w:t>
      </w:r>
      <w:r>
        <w:rPr>
          <w:sz w:val="18"/>
          <w:szCs w:val="18"/>
          <w:lang w:val="en-US"/>
        </w:rPr>
        <w:t xml:space="preserve"> </w:t>
      </w:r>
      <w:hyperlink r:id="rId15" w:history="1">
        <w:r w:rsidRPr="00C97800">
          <w:rPr>
            <w:rStyle w:val="Hyperlink"/>
            <w:sz w:val="18"/>
            <w:szCs w:val="18"/>
          </w:rPr>
          <w:t>http://www.mrdi.gov.ge/sites/default/files/social-economic_development_strategy_of_georgia_georgia_2020.pdf</w:t>
        </w:r>
      </w:hyperlink>
      <w:r w:rsidRPr="00C97800">
        <w:rPr>
          <w:sz w:val="18"/>
          <w:szCs w:val="18"/>
        </w:rPr>
        <w:t xml:space="preserve"> </w:t>
      </w:r>
    </w:p>
  </w:footnote>
  <w:footnote w:id="27">
    <w:p w14:paraId="67C1127B" w14:textId="77777777" w:rsidR="00B16E8B" w:rsidRPr="00C97800" w:rsidRDefault="00B16E8B" w:rsidP="00056D47">
      <w:pPr>
        <w:autoSpaceDE w:val="0"/>
        <w:autoSpaceDN w:val="0"/>
        <w:adjustRightInd w:val="0"/>
        <w:rPr>
          <w:sz w:val="18"/>
          <w:szCs w:val="18"/>
          <w:lang w:val="en-GB"/>
        </w:rPr>
      </w:pPr>
      <w:r w:rsidRPr="00C97800">
        <w:rPr>
          <w:rStyle w:val="FootnoteReference"/>
          <w:sz w:val="18"/>
          <w:szCs w:val="18"/>
        </w:rPr>
        <w:footnoteRef/>
      </w:r>
      <w:r w:rsidRPr="00C97800">
        <w:rPr>
          <w:sz w:val="18"/>
          <w:szCs w:val="18"/>
        </w:rPr>
        <w:t xml:space="preserve"> </w:t>
      </w:r>
      <w:r w:rsidRPr="005A6996">
        <w:rPr>
          <w:sz w:val="18"/>
          <w:szCs w:val="18"/>
          <w:lang w:val="en-GB"/>
        </w:rPr>
        <w:t xml:space="preserve">National Environmental Action Programme of Georgia for 2012 – 2016 (2012) / Chapter 7 - </w:t>
      </w:r>
      <w:r w:rsidRPr="005A6996">
        <w:rPr>
          <w:sz w:val="18"/>
          <w:szCs w:val="18"/>
        </w:rPr>
        <w:t>Forestry //</w:t>
      </w:r>
      <w:r w:rsidRPr="005A6996">
        <w:rPr>
          <w:sz w:val="18"/>
          <w:szCs w:val="18"/>
          <w:lang w:val="en-GB"/>
        </w:rPr>
        <w:t xml:space="preserve"> </w:t>
      </w:r>
      <w:r w:rsidRPr="005A6996">
        <w:rPr>
          <w:sz w:val="18"/>
          <w:szCs w:val="18"/>
        </w:rPr>
        <w:t>Approved by the Government of</w:t>
      </w:r>
      <w:r>
        <w:rPr>
          <w:sz w:val="18"/>
          <w:szCs w:val="18"/>
        </w:rPr>
        <w:t xml:space="preserve"> </w:t>
      </w:r>
      <w:r w:rsidRPr="005A6996">
        <w:rPr>
          <w:sz w:val="18"/>
          <w:szCs w:val="18"/>
        </w:rPr>
        <w:t>Georgia - Ordinance #127 of January 24, 2012.</w:t>
      </w:r>
      <w:r>
        <w:rPr>
          <w:sz w:val="18"/>
          <w:szCs w:val="18"/>
        </w:rPr>
        <w:t xml:space="preserve"> </w:t>
      </w:r>
      <w:hyperlink r:id="rId16" w:history="1">
        <w:r w:rsidRPr="005A6996">
          <w:rPr>
            <w:rStyle w:val="Hyperlink"/>
            <w:sz w:val="18"/>
            <w:szCs w:val="18"/>
            <w:lang w:val="en-GB"/>
          </w:rPr>
          <w:t>https://www.preventionweb.net/files/28719_neap2.eng.pdf</w:t>
        </w:r>
      </w:hyperlink>
    </w:p>
  </w:footnote>
  <w:footnote w:id="28">
    <w:p w14:paraId="74EEE46D" w14:textId="77777777" w:rsidR="00B16E8B" w:rsidRPr="00C97800" w:rsidRDefault="00B16E8B" w:rsidP="00056D47">
      <w:pPr>
        <w:pStyle w:val="CommentText"/>
        <w:rPr>
          <w:i/>
          <w:sz w:val="18"/>
          <w:szCs w:val="18"/>
          <w:u w:val="single"/>
        </w:rPr>
      </w:pPr>
      <w:r w:rsidRPr="00C97800">
        <w:rPr>
          <w:rStyle w:val="FootnoteReference"/>
          <w:sz w:val="18"/>
          <w:szCs w:val="18"/>
        </w:rPr>
        <w:footnoteRef/>
      </w:r>
      <w:r w:rsidRPr="00C97800">
        <w:rPr>
          <w:sz w:val="18"/>
          <w:szCs w:val="18"/>
        </w:rPr>
        <w:t xml:space="preserve"> </w:t>
      </w:r>
      <w:r w:rsidRPr="005A6996">
        <w:rPr>
          <w:sz w:val="18"/>
          <w:szCs w:val="18"/>
        </w:rPr>
        <w:t>Environmental Performance Review - Georgia (2016) / Third Review // Environmental Performance Reviews Series No. 31, ECE/CEP/177, United Nations, New York and Geneva, 2016.</w:t>
      </w:r>
      <w:r>
        <w:rPr>
          <w:sz w:val="18"/>
          <w:szCs w:val="18"/>
          <w:lang w:val="en-US"/>
        </w:rPr>
        <w:t xml:space="preserve"> </w:t>
      </w:r>
      <w:hyperlink r:id="rId17" w:history="1">
        <w:r w:rsidRPr="005A6996">
          <w:rPr>
            <w:rStyle w:val="Hyperlink"/>
            <w:sz w:val="18"/>
            <w:szCs w:val="18"/>
          </w:rPr>
          <w:t>http://www.unece.org/fileadmin/DAM/env/epr/epr_studies/ECE_CEP_177.pdf</w:t>
        </w:r>
      </w:hyperlink>
    </w:p>
  </w:footnote>
  <w:footnote w:id="29">
    <w:p w14:paraId="0BBE3172" w14:textId="77777777" w:rsidR="00B16E8B" w:rsidRPr="005A6996" w:rsidRDefault="00B16E8B" w:rsidP="00056D47">
      <w:pPr>
        <w:pStyle w:val="CommentText"/>
        <w:rPr>
          <w:sz w:val="18"/>
          <w:szCs w:val="18"/>
        </w:rPr>
      </w:pPr>
      <w:r w:rsidRPr="00C97800">
        <w:rPr>
          <w:rStyle w:val="FootnoteReference"/>
          <w:sz w:val="18"/>
          <w:szCs w:val="18"/>
        </w:rPr>
        <w:footnoteRef/>
      </w:r>
      <w:r w:rsidRPr="00C97800">
        <w:rPr>
          <w:sz w:val="18"/>
          <w:szCs w:val="18"/>
        </w:rPr>
        <w:t xml:space="preserve"> </w:t>
      </w:r>
      <w:r w:rsidRPr="005A6996">
        <w:rPr>
          <w:sz w:val="18"/>
          <w:szCs w:val="18"/>
        </w:rPr>
        <w:t>National Forest Concept of Georgia (2013) // Approved by the Parliament of Georgia, Resolution of 11 December, 2013 (1742-Is) / Official web-page of the Legislative Herald of Georgia (</w:t>
      </w:r>
      <w:r w:rsidRPr="005A6996">
        <w:rPr>
          <w:i/>
          <w:sz w:val="18"/>
          <w:szCs w:val="18"/>
        </w:rPr>
        <w:t>matsne.gov.ge</w:t>
      </w:r>
      <w:r w:rsidRPr="005A6996">
        <w:rPr>
          <w:sz w:val="18"/>
          <w:szCs w:val="18"/>
        </w:rPr>
        <w:t>), 25/12/2013.</w:t>
      </w:r>
      <w:r>
        <w:rPr>
          <w:sz w:val="18"/>
          <w:szCs w:val="18"/>
          <w:lang w:val="en-US"/>
        </w:rPr>
        <w:t xml:space="preserve"> </w:t>
      </w:r>
      <w:hyperlink r:id="rId18" w:history="1">
        <w:r w:rsidRPr="005A6996">
          <w:rPr>
            <w:rStyle w:val="Hyperlink"/>
            <w:sz w:val="18"/>
            <w:szCs w:val="18"/>
          </w:rPr>
          <w:t>https://matsne.gov.ge/en/document/view/2157869</w:t>
        </w:r>
      </w:hyperlink>
    </w:p>
    <w:p w14:paraId="1A7BA208" w14:textId="77777777" w:rsidR="00B16E8B" w:rsidRPr="00C97800" w:rsidRDefault="00B2369A" w:rsidP="001F64FD">
      <w:pPr>
        <w:pStyle w:val="CommentText"/>
        <w:rPr>
          <w:sz w:val="18"/>
          <w:szCs w:val="18"/>
          <w:u w:val="single"/>
        </w:rPr>
      </w:pPr>
      <w:hyperlink r:id="rId19" w:history="1">
        <w:r w:rsidR="00B16E8B" w:rsidRPr="005A6996">
          <w:rPr>
            <w:rStyle w:val="Hyperlink"/>
            <w:sz w:val="18"/>
            <w:szCs w:val="18"/>
          </w:rPr>
          <w:t>http://w3.cenn.org/wssl/uploads/home/National%20forest%20policy%20for%20georgia%20(ENG).pdf</w:t>
        </w:r>
      </w:hyperlink>
    </w:p>
  </w:footnote>
  <w:footnote w:id="30">
    <w:p w14:paraId="1403C88D" w14:textId="77777777" w:rsidR="00B16E8B" w:rsidRPr="005A6996" w:rsidRDefault="00B16E8B" w:rsidP="001F64FD">
      <w:pPr>
        <w:pStyle w:val="CommentText"/>
        <w:rPr>
          <w:sz w:val="18"/>
          <w:szCs w:val="18"/>
        </w:rPr>
      </w:pPr>
      <w:r w:rsidRPr="00C97800">
        <w:rPr>
          <w:rStyle w:val="FootnoteReference"/>
          <w:sz w:val="18"/>
          <w:szCs w:val="18"/>
        </w:rPr>
        <w:footnoteRef/>
      </w:r>
      <w:r w:rsidRPr="00C97800">
        <w:rPr>
          <w:sz w:val="18"/>
          <w:szCs w:val="18"/>
        </w:rPr>
        <w:t xml:space="preserve"> </w:t>
      </w:r>
      <w:r w:rsidRPr="005A6996">
        <w:rPr>
          <w:sz w:val="18"/>
          <w:szCs w:val="18"/>
        </w:rPr>
        <w:t xml:space="preserve">National Biodiversity Strategy and Action Plan of Georgia 2014 </w:t>
      </w:r>
      <w:r>
        <w:rPr>
          <w:sz w:val="18"/>
          <w:szCs w:val="18"/>
        </w:rPr>
        <w:t>-</w:t>
      </w:r>
      <w:r w:rsidRPr="005A6996">
        <w:rPr>
          <w:sz w:val="18"/>
          <w:szCs w:val="18"/>
        </w:rPr>
        <w:t xml:space="preserve"> 2020 (2014) //  Approved by the Government of Georgia - Decree No.343, of 8 May, 2014 “On adoption of the National Biodiversity Strategy and Action Plan, 2014</w:t>
      </w:r>
      <w:r w:rsidRPr="005A6996">
        <w:rPr>
          <w:sz w:val="18"/>
          <w:szCs w:val="18"/>
        </w:rPr>
        <w:sym w:font="Symbol" w:char="F02D"/>
      </w:r>
      <w:r w:rsidRPr="005A6996">
        <w:rPr>
          <w:sz w:val="18"/>
          <w:szCs w:val="18"/>
        </w:rPr>
        <w:t>2020”.</w:t>
      </w:r>
    </w:p>
    <w:p w14:paraId="7031932D" w14:textId="77777777" w:rsidR="00B16E8B" w:rsidRPr="005A6996" w:rsidRDefault="00B2369A" w:rsidP="001F64FD">
      <w:pPr>
        <w:rPr>
          <w:sz w:val="18"/>
          <w:szCs w:val="18"/>
        </w:rPr>
      </w:pPr>
      <w:hyperlink r:id="rId20" w:history="1">
        <w:r w:rsidR="00B16E8B" w:rsidRPr="005A6996">
          <w:rPr>
            <w:rStyle w:val="Hyperlink"/>
            <w:sz w:val="18"/>
            <w:szCs w:val="18"/>
          </w:rPr>
          <w:t>https://www.cbd.int/doc/world/ge/ge-nbsap-v2-en.pdf</w:t>
        </w:r>
      </w:hyperlink>
    </w:p>
    <w:p w14:paraId="38E809E7" w14:textId="77777777" w:rsidR="00B16E8B" w:rsidRDefault="00B16E8B" w:rsidP="001F64FD">
      <w:pPr>
        <w:pStyle w:val="FootnoteText"/>
      </w:pPr>
    </w:p>
  </w:footnote>
  <w:footnote w:id="31">
    <w:p w14:paraId="38D0B3C4" w14:textId="77777777" w:rsidR="00B16E8B" w:rsidRDefault="00B16E8B"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32">
    <w:p w14:paraId="398D3FAB" w14:textId="77777777" w:rsidR="00B16E8B" w:rsidRPr="008D098B" w:rsidRDefault="00B16E8B"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33">
    <w:p w14:paraId="7AD05850" w14:textId="77777777" w:rsidR="00B16E8B" w:rsidRPr="000136A8" w:rsidRDefault="00B16E8B" w:rsidP="000136A8">
      <w:pPr>
        <w:pStyle w:val="FootnoteText"/>
        <w:rPr>
          <w:rFonts w:ascii="Calibri" w:hAnsi="Calibri" w:cs="Arial"/>
        </w:rPr>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02C3E"/>
    <w:multiLevelType w:val="hybridMultilevel"/>
    <w:tmpl w:val="F4ACFDD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98A1DF4"/>
    <w:multiLevelType w:val="hybridMultilevel"/>
    <w:tmpl w:val="A00EE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71304D"/>
    <w:multiLevelType w:val="hybridMultilevel"/>
    <w:tmpl w:val="85BC0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119A6A11"/>
    <w:multiLevelType w:val="hybridMultilevel"/>
    <w:tmpl w:val="DD300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8801C88"/>
    <w:multiLevelType w:val="hybridMultilevel"/>
    <w:tmpl w:val="86A60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9"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AC6D4C"/>
    <w:multiLevelType w:val="multilevel"/>
    <w:tmpl w:val="A8789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377667E8"/>
    <w:multiLevelType w:val="hybridMultilevel"/>
    <w:tmpl w:val="D944B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0F5333"/>
    <w:multiLevelType w:val="hybridMultilevel"/>
    <w:tmpl w:val="1E5C1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AC67A2A"/>
    <w:multiLevelType w:val="hybridMultilevel"/>
    <w:tmpl w:val="C4C65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0BC369C"/>
    <w:multiLevelType w:val="hybridMultilevel"/>
    <w:tmpl w:val="89340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5034AE7"/>
    <w:multiLevelType w:val="hybridMultilevel"/>
    <w:tmpl w:val="8242B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7D15D5"/>
    <w:multiLevelType w:val="hybridMultilevel"/>
    <w:tmpl w:val="11CC2F44"/>
    <w:lvl w:ilvl="0" w:tplc="B21090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3" w15:restartNumberingAfterBreak="0">
    <w:nsid w:val="4FD73F10"/>
    <w:multiLevelType w:val="hybridMultilevel"/>
    <w:tmpl w:val="F9B4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32F00FA"/>
    <w:multiLevelType w:val="hybridMultilevel"/>
    <w:tmpl w:val="3D4E600E"/>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7"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9" w15:restartNumberingAfterBreak="0">
    <w:nsid w:val="5D037F52"/>
    <w:multiLevelType w:val="hybridMultilevel"/>
    <w:tmpl w:val="6CD0E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D3C1DBE"/>
    <w:multiLevelType w:val="hybridMultilevel"/>
    <w:tmpl w:val="8774C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340A1B"/>
    <w:multiLevelType w:val="hybridMultilevel"/>
    <w:tmpl w:val="9F588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8BE017A"/>
    <w:multiLevelType w:val="hybridMultilevel"/>
    <w:tmpl w:val="85A22C1C"/>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43"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45"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74FB088B"/>
    <w:multiLevelType w:val="hybridMultilevel"/>
    <w:tmpl w:val="D986981A"/>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47"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43"/>
  </w:num>
  <w:num w:numId="2">
    <w:abstractNumId w:val="1"/>
  </w:num>
  <w:num w:numId="3">
    <w:abstractNumId w:val="9"/>
  </w:num>
  <w:num w:numId="4">
    <w:abstractNumId w:val="36"/>
  </w:num>
  <w:num w:numId="5">
    <w:abstractNumId w:val="10"/>
  </w:num>
  <w:num w:numId="6">
    <w:abstractNumId w:val="19"/>
  </w:num>
  <w:num w:numId="7">
    <w:abstractNumId w:val="12"/>
  </w:num>
  <w:num w:numId="8">
    <w:abstractNumId w:val="5"/>
  </w:num>
  <w:num w:numId="9">
    <w:abstractNumId w:val="48"/>
  </w:num>
  <w:num w:numId="10">
    <w:abstractNumId w:val="2"/>
  </w:num>
  <w:num w:numId="11">
    <w:abstractNumId w:val="13"/>
  </w:num>
  <w:num w:numId="12">
    <w:abstractNumId w:val="7"/>
  </w:num>
  <w:num w:numId="13">
    <w:abstractNumId w:val="6"/>
  </w:num>
  <w:num w:numId="14">
    <w:abstractNumId w:val="37"/>
  </w:num>
  <w:num w:numId="15">
    <w:abstractNumId w:val="47"/>
  </w:num>
  <w:num w:numId="16">
    <w:abstractNumId w:val="23"/>
  </w:num>
  <w:num w:numId="17">
    <w:abstractNumId w:val="21"/>
  </w:num>
  <w:num w:numId="18">
    <w:abstractNumId w:val="27"/>
  </w:num>
  <w:num w:numId="19">
    <w:abstractNumId w:val="15"/>
  </w:num>
  <w:num w:numId="20">
    <w:abstractNumId w:val="17"/>
  </w:num>
  <w:num w:numId="21">
    <w:abstractNumId w:val="45"/>
  </w:num>
  <w:num w:numId="22">
    <w:abstractNumId w:val="34"/>
  </w:num>
  <w:num w:numId="23">
    <w:abstractNumId w:val="16"/>
  </w:num>
  <w:num w:numId="24">
    <w:abstractNumId w:val="28"/>
  </w:num>
  <w:num w:numId="25">
    <w:abstractNumId w:val="3"/>
  </w:num>
  <w:num w:numId="26">
    <w:abstractNumId w:val="44"/>
  </w:num>
  <w:num w:numId="27">
    <w:abstractNumId w:val="38"/>
  </w:num>
  <w:num w:numId="28">
    <w:abstractNumId w:val="20"/>
  </w:num>
  <w:num w:numId="29">
    <w:abstractNumId w:val="18"/>
  </w:num>
  <w:num w:numId="30">
    <w:abstractNumId w:val="32"/>
  </w:num>
  <w:num w:numId="31">
    <w:abstractNumId w:val="46"/>
  </w:num>
  <w:num w:numId="32">
    <w:abstractNumId w:val="31"/>
  </w:num>
  <w:num w:numId="33">
    <w:abstractNumId w:val="8"/>
  </w:num>
  <w:num w:numId="34">
    <w:abstractNumId w:val="22"/>
  </w:num>
  <w:num w:numId="35">
    <w:abstractNumId w:val="40"/>
  </w:num>
  <w:num w:numId="36">
    <w:abstractNumId w:val="35"/>
  </w:num>
  <w:num w:numId="37">
    <w:abstractNumId w:val="0"/>
  </w:num>
  <w:num w:numId="38">
    <w:abstractNumId w:val="42"/>
  </w:num>
  <w:num w:numId="39">
    <w:abstractNumId w:val="4"/>
  </w:num>
  <w:num w:numId="40">
    <w:abstractNumId w:val="29"/>
  </w:num>
  <w:num w:numId="41">
    <w:abstractNumId w:val="14"/>
  </w:num>
  <w:num w:numId="42">
    <w:abstractNumId w:val="41"/>
  </w:num>
  <w:num w:numId="43">
    <w:abstractNumId w:val="11"/>
  </w:num>
  <w:num w:numId="44">
    <w:abstractNumId w:val="25"/>
  </w:num>
  <w:num w:numId="45">
    <w:abstractNumId w:val="26"/>
  </w:num>
  <w:num w:numId="46">
    <w:abstractNumId w:val="33"/>
  </w:num>
  <w:num w:numId="47">
    <w:abstractNumId w:val="30"/>
  </w:num>
  <w:num w:numId="48">
    <w:abstractNumId w:val="24"/>
  </w:num>
  <w:num w:numId="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cwMjW3sDQ1M7I0sTBX0lEKTi0uzszPAykwNKwFAKsCgI4tAAAA"/>
  </w:docVars>
  <w:rsids>
    <w:rsidRoot w:val="00591870"/>
    <w:rsid w:val="00000AC5"/>
    <w:rsid w:val="0000247F"/>
    <w:rsid w:val="000136A8"/>
    <w:rsid w:val="00014182"/>
    <w:rsid w:val="00021314"/>
    <w:rsid w:val="0002473C"/>
    <w:rsid w:val="00026F2C"/>
    <w:rsid w:val="0002708E"/>
    <w:rsid w:val="0003086A"/>
    <w:rsid w:val="00041A78"/>
    <w:rsid w:val="00042076"/>
    <w:rsid w:val="000463B4"/>
    <w:rsid w:val="000500A1"/>
    <w:rsid w:val="00051BCA"/>
    <w:rsid w:val="000567AE"/>
    <w:rsid w:val="00056D47"/>
    <w:rsid w:val="000645B2"/>
    <w:rsid w:val="000667D8"/>
    <w:rsid w:val="00070168"/>
    <w:rsid w:val="000706D4"/>
    <w:rsid w:val="000776D8"/>
    <w:rsid w:val="0008001E"/>
    <w:rsid w:val="00082BB7"/>
    <w:rsid w:val="00084CB7"/>
    <w:rsid w:val="00097C5A"/>
    <w:rsid w:val="000A292C"/>
    <w:rsid w:val="000A4716"/>
    <w:rsid w:val="000B1D64"/>
    <w:rsid w:val="000B4E8E"/>
    <w:rsid w:val="000B61D7"/>
    <w:rsid w:val="000B7EBE"/>
    <w:rsid w:val="000C084E"/>
    <w:rsid w:val="000C1EEC"/>
    <w:rsid w:val="000C3EAF"/>
    <w:rsid w:val="000C44F9"/>
    <w:rsid w:val="000C56DB"/>
    <w:rsid w:val="000C6D1D"/>
    <w:rsid w:val="000D0BCE"/>
    <w:rsid w:val="000D3EFC"/>
    <w:rsid w:val="000D4BCF"/>
    <w:rsid w:val="000D63D0"/>
    <w:rsid w:val="000D7825"/>
    <w:rsid w:val="000E3913"/>
    <w:rsid w:val="000E4DA7"/>
    <w:rsid w:val="000E6939"/>
    <w:rsid w:val="000E6F8A"/>
    <w:rsid w:val="00100C43"/>
    <w:rsid w:val="00107FD6"/>
    <w:rsid w:val="0011658D"/>
    <w:rsid w:val="00126D8E"/>
    <w:rsid w:val="001312B6"/>
    <w:rsid w:val="0013468D"/>
    <w:rsid w:val="00137268"/>
    <w:rsid w:val="001376DA"/>
    <w:rsid w:val="001414B0"/>
    <w:rsid w:val="00141886"/>
    <w:rsid w:val="001432A6"/>
    <w:rsid w:val="00147B9A"/>
    <w:rsid w:val="00153757"/>
    <w:rsid w:val="00164506"/>
    <w:rsid w:val="0016538C"/>
    <w:rsid w:val="00165416"/>
    <w:rsid w:val="00166AB5"/>
    <w:rsid w:val="00167224"/>
    <w:rsid w:val="00175953"/>
    <w:rsid w:val="0017768E"/>
    <w:rsid w:val="00181347"/>
    <w:rsid w:val="001913FA"/>
    <w:rsid w:val="001A28EA"/>
    <w:rsid w:val="001B4187"/>
    <w:rsid w:val="001C6CAC"/>
    <w:rsid w:val="001D4834"/>
    <w:rsid w:val="001D6BEA"/>
    <w:rsid w:val="001D772C"/>
    <w:rsid w:val="001E2D8B"/>
    <w:rsid w:val="001E36C7"/>
    <w:rsid w:val="001E6503"/>
    <w:rsid w:val="001E70E2"/>
    <w:rsid w:val="001F42A3"/>
    <w:rsid w:val="001F4788"/>
    <w:rsid w:val="001F64FD"/>
    <w:rsid w:val="0020397D"/>
    <w:rsid w:val="00206F9B"/>
    <w:rsid w:val="002074B3"/>
    <w:rsid w:val="002241E4"/>
    <w:rsid w:val="0023583F"/>
    <w:rsid w:val="002362B7"/>
    <w:rsid w:val="00240735"/>
    <w:rsid w:val="00241A51"/>
    <w:rsid w:val="00244524"/>
    <w:rsid w:val="00251B65"/>
    <w:rsid w:val="00252276"/>
    <w:rsid w:val="0025424C"/>
    <w:rsid w:val="00256F18"/>
    <w:rsid w:val="0026132E"/>
    <w:rsid w:val="002617EB"/>
    <w:rsid w:val="00262699"/>
    <w:rsid w:val="002627FF"/>
    <w:rsid w:val="002722C6"/>
    <w:rsid w:val="002753BC"/>
    <w:rsid w:val="002764DF"/>
    <w:rsid w:val="002848C8"/>
    <w:rsid w:val="0029473E"/>
    <w:rsid w:val="00295709"/>
    <w:rsid w:val="0029612E"/>
    <w:rsid w:val="002A3679"/>
    <w:rsid w:val="002A6526"/>
    <w:rsid w:val="002A7B89"/>
    <w:rsid w:val="002B027C"/>
    <w:rsid w:val="002B2F7A"/>
    <w:rsid w:val="002B566E"/>
    <w:rsid w:val="002C27B4"/>
    <w:rsid w:val="002E0F86"/>
    <w:rsid w:val="002E2C1E"/>
    <w:rsid w:val="002E3248"/>
    <w:rsid w:val="002F431F"/>
    <w:rsid w:val="002F56B8"/>
    <w:rsid w:val="002F6496"/>
    <w:rsid w:val="0030065F"/>
    <w:rsid w:val="003133E7"/>
    <w:rsid w:val="003158EC"/>
    <w:rsid w:val="00321679"/>
    <w:rsid w:val="00331B52"/>
    <w:rsid w:val="0033307B"/>
    <w:rsid w:val="003333FA"/>
    <w:rsid w:val="003363DB"/>
    <w:rsid w:val="00341689"/>
    <w:rsid w:val="00344236"/>
    <w:rsid w:val="003462D5"/>
    <w:rsid w:val="0035071F"/>
    <w:rsid w:val="0035107A"/>
    <w:rsid w:val="00352D33"/>
    <w:rsid w:val="003566D4"/>
    <w:rsid w:val="003612D4"/>
    <w:rsid w:val="00361810"/>
    <w:rsid w:val="00362816"/>
    <w:rsid w:val="00365A14"/>
    <w:rsid w:val="00365E32"/>
    <w:rsid w:val="00371176"/>
    <w:rsid w:val="003719A9"/>
    <w:rsid w:val="00371C31"/>
    <w:rsid w:val="003728CC"/>
    <w:rsid w:val="00380BBC"/>
    <w:rsid w:val="00385F75"/>
    <w:rsid w:val="00387934"/>
    <w:rsid w:val="0039139B"/>
    <w:rsid w:val="003941E8"/>
    <w:rsid w:val="003A2019"/>
    <w:rsid w:val="003A3D69"/>
    <w:rsid w:val="003A495F"/>
    <w:rsid w:val="003A5564"/>
    <w:rsid w:val="003A66F1"/>
    <w:rsid w:val="003B70A3"/>
    <w:rsid w:val="003B715A"/>
    <w:rsid w:val="003C3579"/>
    <w:rsid w:val="003D1F5E"/>
    <w:rsid w:val="003D3D5B"/>
    <w:rsid w:val="003E1D6A"/>
    <w:rsid w:val="003F1650"/>
    <w:rsid w:val="003F42BC"/>
    <w:rsid w:val="00402911"/>
    <w:rsid w:val="00405E4B"/>
    <w:rsid w:val="00414686"/>
    <w:rsid w:val="004155D3"/>
    <w:rsid w:val="00424D82"/>
    <w:rsid w:val="00434155"/>
    <w:rsid w:val="00434961"/>
    <w:rsid w:val="00435234"/>
    <w:rsid w:val="00436045"/>
    <w:rsid w:val="00440F31"/>
    <w:rsid w:val="00441571"/>
    <w:rsid w:val="00447375"/>
    <w:rsid w:val="004475EB"/>
    <w:rsid w:val="00451156"/>
    <w:rsid w:val="004570F7"/>
    <w:rsid w:val="004574E7"/>
    <w:rsid w:val="00463B28"/>
    <w:rsid w:val="004742DB"/>
    <w:rsid w:val="00475CD5"/>
    <w:rsid w:val="00476C0C"/>
    <w:rsid w:val="004802DB"/>
    <w:rsid w:val="00481D84"/>
    <w:rsid w:val="00482A08"/>
    <w:rsid w:val="00494611"/>
    <w:rsid w:val="00494693"/>
    <w:rsid w:val="00496646"/>
    <w:rsid w:val="00496AAA"/>
    <w:rsid w:val="00497204"/>
    <w:rsid w:val="004A6125"/>
    <w:rsid w:val="004A7DC6"/>
    <w:rsid w:val="004B1111"/>
    <w:rsid w:val="004C037F"/>
    <w:rsid w:val="004C1788"/>
    <w:rsid w:val="004C5849"/>
    <w:rsid w:val="004C6D00"/>
    <w:rsid w:val="004C794B"/>
    <w:rsid w:val="004D3DDC"/>
    <w:rsid w:val="004D5848"/>
    <w:rsid w:val="004D7DBD"/>
    <w:rsid w:val="004E15D4"/>
    <w:rsid w:val="004E2B33"/>
    <w:rsid w:val="004E6371"/>
    <w:rsid w:val="004E7590"/>
    <w:rsid w:val="004E7661"/>
    <w:rsid w:val="004F11D3"/>
    <w:rsid w:val="004F4A1F"/>
    <w:rsid w:val="004F51CE"/>
    <w:rsid w:val="004F762F"/>
    <w:rsid w:val="004F7721"/>
    <w:rsid w:val="005013D7"/>
    <w:rsid w:val="0050211E"/>
    <w:rsid w:val="00502DDA"/>
    <w:rsid w:val="0050626B"/>
    <w:rsid w:val="0051305C"/>
    <w:rsid w:val="00515402"/>
    <w:rsid w:val="00516502"/>
    <w:rsid w:val="005166B8"/>
    <w:rsid w:val="005168A6"/>
    <w:rsid w:val="00517ECA"/>
    <w:rsid w:val="0052109C"/>
    <w:rsid w:val="005211F2"/>
    <w:rsid w:val="00525C10"/>
    <w:rsid w:val="00526897"/>
    <w:rsid w:val="0052782E"/>
    <w:rsid w:val="0052792B"/>
    <w:rsid w:val="00535268"/>
    <w:rsid w:val="0053538C"/>
    <w:rsid w:val="00545CCB"/>
    <w:rsid w:val="00545D32"/>
    <w:rsid w:val="00547EEE"/>
    <w:rsid w:val="00552B53"/>
    <w:rsid w:val="00552DE2"/>
    <w:rsid w:val="00553792"/>
    <w:rsid w:val="00555447"/>
    <w:rsid w:val="00555849"/>
    <w:rsid w:val="00572150"/>
    <w:rsid w:val="005727CF"/>
    <w:rsid w:val="00572C05"/>
    <w:rsid w:val="00574D02"/>
    <w:rsid w:val="00577112"/>
    <w:rsid w:val="00581061"/>
    <w:rsid w:val="0058172C"/>
    <w:rsid w:val="00585F90"/>
    <w:rsid w:val="00586231"/>
    <w:rsid w:val="00590946"/>
    <w:rsid w:val="00591870"/>
    <w:rsid w:val="005A3957"/>
    <w:rsid w:val="005A39F2"/>
    <w:rsid w:val="005A3A3B"/>
    <w:rsid w:val="005A44FD"/>
    <w:rsid w:val="005A7196"/>
    <w:rsid w:val="005A7A18"/>
    <w:rsid w:val="005B6FD4"/>
    <w:rsid w:val="005B7109"/>
    <w:rsid w:val="005C06CA"/>
    <w:rsid w:val="005C23AE"/>
    <w:rsid w:val="005C7E91"/>
    <w:rsid w:val="005D18F5"/>
    <w:rsid w:val="005D1C02"/>
    <w:rsid w:val="005D6724"/>
    <w:rsid w:val="005E139C"/>
    <w:rsid w:val="005E431A"/>
    <w:rsid w:val="005E4C5C"/>
    <w:rsid w:val="005E6476"/>
    <w:rsid w:val="005E7CE0"/>
    <w:rsid w:val="005F324C"/>
    <w:rsid w:val="005F50C5"/>
    <w:rsid w:val="00601805"/>
    <w:rsid w:val="00604151"/>
    <w:rsid w:val="006053AF"/>
    <w:rsid w:val="00607782"/>
    <w:rsid w:val="00607FCE"/>
    <w:rsid w:val="0061374C"/>
    <w:rsid w:val="006160C7"/>
    <w:rsid w:val="0062623C"/>
    <w:rsid w:val="00630E36"/>
    <w:rsid w:val="006336BC"/>
    <w:rsid w:val="006410E0"/>
    <w:rsid w:val="0064283C"/>
    <w:rsid w:val="006512F9"/>
    <w:rsid w:val="00653645"/>
    <w:rsid w:val="0065795E"/>
    <w:rsid w:val="00657FA5"/>
    <w:rsid w:val="006606DD"/>
    <w:rsid w:val="00665A90"/>
    <w:rsid w:val="00666CF1"/>
    <w:rsid w:val="00676423"/>
    <w:rsid w:val="00676EE2"/>
    <w:rsid w:val="006802F7"/>
    <w:rsid w:val="0069054D"/>
    <w:rsid w:val="006938E4"/>
    <w:rsid w:val="00694608"/>
    <w:rsid w:val="006A102A"/>
    <w:rsid w:val="006A18FD"/>
    <w:rsid w:val="006A496B"/>
    <w:rsid w:val="006B3513"/>
    <w:rsid w:val="006B3685"/>
    <w:rsid w:val="006B5A2D"/>
    <w:rsid w:val="006C1A32"/>
    <w:rsid w:val="006C6F46"/>
    <w:rsid w:val="006D0B63"/>
    <w:rsid w:val="006D3A03"/>
    <w:rsid w:val="006E089C"/>
    <w:rsid w:val="006E3C5E"/>
    <w:rsid w:val="006F6A6C"/>
    <w:rsid w:val="0070697B"/>
    <w:rsid w:val="00710A92"/>
    <w:rsid w:val="00717A2C"/>
    <w:rsid w:val="00720E3A"/>
    <w:rsid w:val="00720E63"/>
    <w:rsid w:val="007318A4"/>
    <w:rsid w:val="00736AC8"/>
    <w:rsid w:val="00741344"/>
    <w:rsid w:val="00741C12"/>
    <w:rsid w:val="007439EF"/>
    <w:rsid w:val="00746C36"/>
    <w:rsid w:val="00752132"/>
    <w:rsid w:val="00753D14"/>
    <w:rsid w:val="007623F4"/>
    <w:rsid w:val="007631B0"/>
    <w:rsid w:val="00774692"/>
    <w:rsid w:val="007772AC"/>
    <w:rsid w:val="007803E1"/>
    <w:rsid w:val="007846F9"/>
    <w:rsid w:val="00784F7C"/>
    <w:rsid w:val="007A1061"/>
    <w:rsid w:val="007A5A3F"/>
    <w:rsid w:val="007A5BDD"/>
    <w:rsid w:val="007A5F33"/>
    <w:rsid w:val="007A75A2"/>
    <w:rsid w:val="007B295B"/>
    <w:rsid w:val="007C522D"/>
    <w:rsid w:val="007D0D7F"/>
    <w:rsid w:val="007D6C86"/>
    <w:rsid w:val="007E45F8"/>
    <w:rsid w:val="007F2C45"/>
    <w:rsid w:val="007F3457"/>
    <w:rsid w:val="007F6536"/>
    <w:rsid w:val="007F77BB"/>
    <w:rsid w:val="007F7CA5"/>
    <w:rsid w:val="00800B48"/>
    <w:rsid w:val="00802001"/>
    <w:rsid w:val="00803F47"/>
    <w:rsid w:val="008125A9"/>
    <w:rsid w:val="0081292A"/>
    <w:rsid w:val="008137CC"/>
    <w:rsid w:val="00813DBB"/>
    <w:rsid w:val="008153E5"/>
    <w:rsid w:val="00815BFE"/>
    <w:rsid w:val="008227A8"/>
    <w:rsid w:val="00824D19"/>
    <w:rsid w:val="008277AA"/>
    <w:rsid w:val="00831021"/>
    <w:rsid w:val="00834002"/>
    <w:rsid w:val="00840A38"/>
    <w:rsid w:val="00842266"/>
    <w:rsid w:val="00845042"/>
    <w:rsid w:val="0084689C"/>
    <w:rsid w:val="00847A43"/>
    <w:rsid w:val="008507D3"/>
    <w:rsid w:val="008512BD"/>
    <w:rsid w:val="0085416C"/>
    <w:rsid w:val="0085538A"/>
    <w:rsid w:val="00865CBB"/>
    <w:rsid w:val="008661BE"/>
    <w:rsid w:val="00866873"/>
    <w:rsid w:val="00871452"/>
    <w:rsid w:val="00872E97"/>
    <w:rsid w:val="00873048"/>
    <w:rsid w:val="00875A8A"/>
    <w:rsid w:val="008774DB"/>
    <w:rsid w:val="00877EE7"/>
    <w:rsid w:val="00890FBF"/>
    <w:rsid w:val="00892132"/>
    <w:rsid w:val="008934D3"/>
    <w:rsid w:val="008A2C1D"/>
    <w:rsid w:val="008B0BCB"/>
    <w:rsid w:val="008B0FC6"/>
    <w:rsid w:val="008B62B1"/>
    <w:rsid w:val="008B740E"/>
    <w:rsid w:val="008B7B38"/>
    <w:rsid w:val="008D098B"/>
    <w:rsid w:val="008D4CFE"/>
    <w:rsid w:val="008D7DCC"/>
    <w:rsid w:val="008E020E"/>
    <w:rsid w:val="008E0399"/>
    <w:rsid w:val="008E0703"/>
    <w:rsid w:val="008E1ABA"/>
    <w:rsid w:val="008E251A"/>
    <w:rsid w:val="008E7373"/>
    <w:rsid w:val="0090230C"/>
    <w:rsid w:val="00903829"/>
    <w:rsid w:val="00905980"/>
    <w:rsid w:val="00912BC2"/>
    <w:rsid w:val="00914132"/>
    <w:rsid w:val="00914500"/>
    <w:rsid w:val="0092223C"/>
    <w:rsid w:val="009223E0"/>
    <w:rsid w:val="00923216"/>
    <w:rsid w:val="00931D93"/>
    <w:rsid w:val="009326A8"/>
    <w:rsid w:val="00934E0B"/>
    <w:rsid w:val="009355A0"/>
    <w:rsid w:val="0093672A"/>
    <w:rsid w:val="009426B7"/>
    <w:rsid w:val="00945131"/>
    <w:rsid w:val="009553D9"/>
    <w:rsid w:val="009563CC"/>
    <w:rsid w:val="009634C2"/>
    <w:rsid w:val="00964FB1"/>
    <w:rsid w:val="00965AB9"/>
    <w:rsid w:val="009709A2"/>
    <w:rsid w:val="009752D7"/>
    <w:rsid w:val="009802EB"/>
    <w:rsid w:val="00980CE1"/>
    <w:rsid w:val="009836E0"/>
    <w:rsid w:val="00985EA3"/>
    <w:rsid w:val="00986A6E"/>
    <w:rsid w:val="009947EA"/>
    <w:rsid w:val="00995F62"/>
    <w:rsid w:val="009A42C4"/>
    <w:rsid w:val="009A640B"/>
    <w:rsid w:val="009B488B"/>
    <w:rsid w:val="009B7F2E"/>
    <w:rsid w:val="009C2329"/>
    <w:rsid w:val="009C5382"/>
    <w:rsid w:val="009C5568"/>
    <w:rsid w:val="009C72E5"/>
    <w:rsid w:val="009D2F5C"/>
    <w:rsid w:val="009D3019"/>
    <w:rsid w:val="009D41EE"/>
    <w:rsid w:val="009D49EF"/>
    <w:rsid w:val="009D6561"/>
    <w:rsid w:val="009D6844"/>
    <w:rsid w:val="009E073C"/>
    <w:rsid w:val="009E62E9"/>
    <w:rsid w:val="009E65C1"/>
    <w:rsid w:val="009E6B1D"/>
    <w:rsid w:val="009F2495"/>
    <w:rsid w:val="009F3F17"/>
    <w:rsid w:val="009F77C1"/>
    <w:rsid w:val="00A000DD"/>
    <w:rsid w:val="00A179C7"/>
    <w:rsid w:val="00A23766"/>
    <w:rsid w:val="00A2694F"/>
    <w:rsid w:val="00A30263"/>
    <w:rsid w:val="00A31207"/>
    <w:rsid w:val="00A35665"/>
    <w:rsid w:val="00A377F5"/>
    <w:rsid w:val="00A41EF2"/>
    <w:rsid w:val="00A432F5"/>
    <w:rsid w:val="00A436EB"/>
    <w:rsid w:val="00A4478A"/>
    <w:rsid w:val="00A45236"/>
    <w:rsid w:val="00A53F5A"/>
    <w:rsid w:val="00A540C1"/>
    <w:rsid w:val="00A57815"/>
    <w:rsid w:val="00A71309"/>
    <w:rsid w:val="00A74032"/>
    <w:rsid w:val="00A775F3"/>
    <w:rsid w:val="00A81E31"/>
    <w:rsid w:val="00A851F2"/>
    <w:rsid w:val="00A85769"/>
    <w:rsid w:val="00A873A5"/>
    <w:rsid w:val="00A93F69"/>
    <w:rsid w:val="00A94118"/>
    <w:rsid w:val="00AA0C39"/>
    <w:rsid w:val="00AA1445"/>
    <w:rsid w:val="00AA1C45"/>
    <w:rsid w:val="00AD3C32"/>
    <w:rsid w:val="00AD5BEF"/>
    <w:rsid w:val="00AE0DDE"/>
    <w:rsid w:val="00AE1494"/>
    <w:rsid w:val="00AE16FF"/>
    <w:rsid w:val="00AE19CA"/>
    <w:rsid w:val="00AE1C1A"/>
    <w:rsid w:val="00AE2245"/>
    <w:rsid w:val="00AF2FE3"/>
    <w:rsid w:val="00AF441C"/>
    <w:rsid w:val="00B01509"/>
    <w:rsid w:val="00B0375B"/>
    <w:rsid w:val="00B115BF"/>
    <w:rsid w:val="00B11813"/>
    <w:rsid w:val="00B15CED"/>
    <w:rsid w:val="00B16DC0"/>
    <w:rsid w:val="00B16E8B"/>
    <w:rsid w:val="00B2114B"/>
    <w:rsid w:val="00B22FF3"/>
    <w:rsid w:val="00B23584"/>
    <w:rsid w:val="00B2369A"/>
    <w:rsid w:val="00B24371"/>
    <w:rsid w:val="00B30CB1"/>
    <w:rsid w:val="00B31DF8"/>
    <w:rsid w:val="00B33CD3"/>
    <w:rsid w:val="00B35145"/>
    <w:rsid w:val="00B37A4A"/>
    <w:rsid w:val="00B37AAE"/>
    <w:rsid w:val="00B43B9B"/>
    <w:rsid w:val="00B46929"/>
    <w:rsid w:val="00B6017C"/>
    <w:rsid w:val="00B6380B"/>
    <w:rsid w:val="00B64C04"/>
    <w:rsid w:val="00B65532"/>
    <w:rsid w:val="00B65EE8"/>
    <w:rsid w:val="00B72276"/>
    <w:rsid w:val="00B74F01"/>
    <w:rsid w:val="00B761C3"/>
    <w:rsid w:val="00B7620C"/>
    <w:rsid w:val="00B770A2"/>
    <w:rsid w:val="00B77AAE"/>
    <w:rsid w:val="00B8404A"/>
    <w:rsid w:val="00B8440C"/>
    <w:rsid w:val="00B858FE"/>
    <w:rsid w:val="00B90ADF"/>
    <w:rsid w:val="00B91D4F"/>
    <w:rsid w:val="00B9262C"/>
    <w:rsid w:val="00B93726"/>
    <w:rsid w:val="00BA661B"/>
    <w:rsid w:val="00BA71FF"/>
    <w:rsid w:val="00BB2460"/>
    <w:rsid w:val="00BB2FD9"/>
    <w:rsid w:val="00BB34B0"/>
    <w:rsid w:val="00BB4BAF"/>
    <w:rsid w:val="00BC04F5"/>
    <w:rsid w:val="00BC2D8A"/>
    <w:rsid w:val="00BC5027"/>
    <w:rsid w:val="00BC6E6B"/>
    <w:rsid w:val="00BD107D"/>
    <w:rsid w:val="00BD2134"/>
    <w:rsid w:val="00BD2A0D"/>
    <w:rsid w:val="00BD6C42"/>
    <w:rsid w:val="00BE1264"/>
    <w:rsid w:val="00BF43F6"/>
    <w:rsid w:val="00BF4D6B"/>
    <w:rsid w:val="00BF5C55"/>
    <w:rsid w:val="00BF6C90"/>
    <w:rsid w:val="00BF7E25"/>
    <w:rsid w:val="00C0015E"/>
    <w:rsid w:val="00C016BF"/>
    <w:rsid w:val="00C02AC6"/>
    <w:rsid w:val="00C04381"/>
    <w:rsid w:val="00C043CD"/>
    <w:rsid w:val="00C04AA1"/>
    <w:rsid w:val="00C06504"/>
    <w:rsid w:val="00C0777B"/>
    <w:rsid w:val="00C10A92"/>
    <w:rsid w:val="00C209F9"/>
    <w:rsid w:val="00C219CF"/>
    <w:rsid w:val="00C22053"/>
    <w:rsid w:val="00C22842"/>
    <w:rsid w:val="00C32AF2"/>
    <w:rsid w:val="00C32BE0"/>
    <w:rsid w:val="00C32E90"/>
    <w:rsid w:val="00C3352C"/>
    <w:rsid w:val="00C402AD"/>
    <w:rsid w:val="00C44D37"/>
    <w:rsid w:val="00C53605"/>
    <w:rsid w:val="00C563DB"/>
    <w:rsid w:val="00C63D27"/>
    <w:rsid w:val="00C704DD"/>
    <w:rsid w:val="00C75695"/>
    <w:rsid w:val="00C867CB"/>
    <w:rsid w:val="00C90ACF"/>
    <w:rsid w:val="00C92F25"/>
    <w:rsid w:val="00C94AA7"/>
    <w:rsid w:val="00CA19B7"/>
    <w:rsid w:val="00CA315C"/>
    <w:rsid w:val="00CA3937"/>
    <w:rsid w:val="00CA574D"/>
    <w:rsid w:val="00CC44CC"/>
    <w:rsid w:val="00CC7E22"/>
    <w:rsid w:val="00CD7D5A"/>
    <w:rsid w:val="00CE4F6E"/>
    <w:rsid w:val="00CE5A3E"/>
    <w:rsid w:val="00CE6212"/>
    <w:rsid w:val="00CE66B9"/>
    <w:rsid w:val="00CF0301"/>
    <w:rsid w:val="00CF134A"/>
    <w:rsid w:val="00CF3992"/>
    <w:rsid w:val="00CF6B51"/>
    <w:rsid w:val="00D00371"/>
    <w:rsid w:val="00D052E8"/>
    <w:rsid w:val="00D128D4"/>
    <w:rsid w:val="00D13F15"/>
    <w:rsid w:val="00D14E72"/>
    <w:rsid w:val="00D16B41"/>
    <w:rsid w:val="00D16F2E"/>
    <w:rsid w:val="00D17451"/>
    <w:rsid w:val="00D17D76"/>
    <w:rsid w:val="00D20F66"/>
    <w:rsid w:val="00D2387D"/>
    <w:rsid w:val="00D25175"/>
    <w:rsid w:val="00D309A0"/>
    <w:rsid w:val="00D30D8B"/>
    <w:rsid w:val="00D338A2"/>
    <w:rsid w:val="00D377B0"/>
    <w:rsid w:val="00D40F15"/>
    <w:rsid w:val="00D41873"/>
    <w:rsid w:val="00D43AD9"/>
    <w:rsid w:val="00D4562B"/>
    <w:rsid w:val="00D4775A"/>
    <w:rsid w:val="00D50F3B"/>
    <w:rsid w:val="00D54B44"/>
    <w:rsid w:val="00D5589B"/>
    <w:rsid w:val="00D602CF"/>
    <w:rsid w:val="00D64D56"/>
    <w:rsid w:val="00D738B7"/>
    <w:rsid w:val="00D75EA8"/>
    <w:rsid w:val="00D770F1"/>
    <w:rsid w:val="00D812EA"/>
    <w:rsid w:val="00D81E30"/>
    <w:rsid w:val="00D860C6"/>
    <w:rsid w:val="00D90983"/>
    <w:rsid w:val="00D914C7"/>
    <w:rsid w:val="00D9720E"/>
    <w:rsid w:val="00DA1338"/>
    <w:rsid w:val="00DA26D7"/>
    <w:rsid w:val="00DA2716"/>
    <w:rsid w:val="00DA2FF2"/>
    <w:rsid w:val="00DA31EC"/>
    <w:rsid w:val="00DA3BE1"/>
    <w:rsid w:val="00DA4614"/>
    <w:rsid w:val="00DB2F13"/>
    <w:rsid w:val="00DB38E3"/>
    <w:rsid w:val="00DB51DD"/>
    <w:rsid w:val="00DB7B0C"/>
    <w:rsid w:val="00DC2CBB"/>
    <w:rsid w:val="00DC3C82"/>
    <w:rsid w:val="00DC68F0"/>
    <w:rsid w:val="00DD15DE"/>
    <w:rsid w:val="00DD53AA"/>
    <w:rsid w:val="00DF07E3"/>
    <w:rsid w:val="00DF3FEB"/>
    <w:rsid w:val="00DF6979"/>
    <w:rsid w:val="00E03F08"/>
    <w:rsid w:val="00E12663"/>
    <w:rsid w:val="00E2075D"/>
    <w:rsid w:val="00E2486C"/>
    <w:rsid w:val="00E32C8F"/>
    <w:rsid w:val="00E3305D"/>
    <w:rsid w:val="00E419BE"/>
    <w:rsid w:val="00E42310"/>
    <w:rsid w:val="00E47F0F"/>
    <w:rsid w:val="00E52D01"/>
    <w:rsid w:val="00E5300F"/>
    <w:rsid w:val="00E5472D"/>
    <w:rsid w:val="00E54D1A"/>
    <w:rsid w:val="00E5581A"/>
    <w:rsid w:val="00E57D0B"/>
    <w:rsid w:val="00E63190"/>
    <w:rsid w:val="00E6353B"/>
    <w:rsid w:val="00E639D3"/>
    <w:rsid w:val="00E73BC2"/>
    <w:rsid w:val="00E74759"/>
    <w:rsid w:val="00E75190"/>
    <w:rsid w:val="00E766AF"/>
    <w:rsid w:val="00E802E2"/>
    <w:rsid w:val="00E81615"/>
    <w:rsid w:val="00E82AAB"/>
    <w:rsid w:val="00E830A3"/>
    <w:rsid w:val="00E83DDF"/>
    <w:rsid w:val="00E85551"/>
    <w:rsid w:val="00E91F25"/>
    <w:rsid w:val="00E937FC"/>
    <w:rsid w:val="00E957CF"/>
    <w:rsid w:val="00EA1BEF"/>
    <w:rsid w:val="00EA6613"/>
    <w:rsid w:val="00EB5F42"/>
    <w:rsid w:val="00EB67E7"/>
    <w:rsid w:val="00EB6E4A"/>
    <w:rsid w:val="00EC4ED4"/>
    <w:rsid w:val="00ED1CA6"/>
    <w:rsid w:val="00EE3B63"/>
    <w:rsid w:val="00F0133F"/>
    <w:rsid w:val="00F01E49"/>
    <w:rsid w:val="00F1015F"/>
    <w:rsid w:val="00F169A9"/>
    <w:rsid w:val="00F21EFF"/>
    <w:rsid w:val="00F22C01"/>
    <w:rsid w:val="00F2420A"/>
    <w:rsid w:val="00F25541"/>
    <w:rsid w:val="00F32228"/>
    <w:rsid w:val="00F41A93"/>
    <w:rsid w:val="00F42F9B"/>
    <w:rsid w:val="00F51D4C"/>
    <w:rsid w:val="00F51DEB"/>
    <w:rsid w:val="00F51F22"/>
    <w:rsid w:val="00F56708"/>
    <w:rsid w:val="00F57627"/>
    <w:rsid w:val="00F62F8C"/>
    <w:rsid w:val="00F80590"/>
    <w:rsid w:val="00F866D4"/>
    <w:rsid w:val="00F91AC2"/>
    <w:rsid w:val="00F927CF"/>
    <w:rsid w:val="00F9480C"/>
    <w:rsid w:val="00F95DB1"/>
    <w:rsid w:val="00FA0D1E"/>
    <w:rsid w:val="00FA7706"/>
    <w:rsid w:val="00FB0AD0"/>
    <w:rsid w:val="00FB2960"/>
    <w:rsid w:val="00FB661D"/>
    <w:rsid w:val="00FC281F"/>
    <w:rsid w:val="00FC3248"/>
    <w:rsid w:val="00FC4DC8"/>
    <w:rsid w:val="00FC6B2D"/>
    <w:rsid w:val="00FC6D8D"/>
    <w:rsid w:val="00FC7C12"/>
    <w:rsid w:val="00FD2898"/>
    <w:rsid w:val="00FD4638"/>
    <w:rsid w:val="00FD7171"/>
    <w:rsid w:val="00FE34AC"/>
    <w:rsid w:val="00FF04B8"/>
    <w:rsid w:val="00FF1627"/>
    <w:rsid w:val="00FF2F90"/>
    <w:rsid w:val="00FF32DC"/>
    <w:rsid w:val="00FF7F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5CD42"/>
  <w15:chartTrackingRefBased/>
  <w15:docId w15:val="{B574AFE4-DADE-441A-8F9E-9A2248177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Char Char Char,Footnote Text Char Char,Fußnote"/>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Footnote Text Char Char Char Char,Footnote Text Char Char Char1,Fußnote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BVI fnr,ftref,fr,Footnote Reference Number,(NECG) Footnote Reference,Fußnotenzeichen DISS,Footnote Reference_LVL6,Footnote Reference_LVL61,Footnote Reference_LVL62,Footnote Reference_LVL63"/>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Tablefont">
    <w:name w:val="Table font"/>
    <w:basedOn w:val="Normal"/>
    <w:qFormat/>
    <w:rsid w:val="00DD53AA"/>
    <w:pPr>
      <w:spacing w:after="120"/>
    </w:pPr>
    <w:rPr>
      <w:rFonts w:ascii="Times New Roman" w:eastAsia="Times New Roman" w:hAnsi="Times New Roman"/>
      <w:sz w:val="20"/>
      <w:lang w:val="en-CA"/>
    </w:rPr>
  </w:style>
  <w:style w:type="character" w:styleId="Strong">
    <w:name w:val="Strong"/>
    <w:uiPriority w:val="22"/>
    <w:qFormat/>
    <w:rsid w:val="00DD53AA"/>
    <w:rPr>
      <w:b/>
      <w:bCs/>
    </w:rPr>
  </w:style>
  <w:style w:type="character" w:styleId="Emphasis">
    <w:name w:val="Emphasis"/>
    <w:uiPriority w:val="20"/>
    <w:qFormat/>
    <w:rsid w:val="00DD53AA"/>
    <w:rPr>
      <w:i/>
      <w:iCs/>
    </w:rPr>
  </w:style>
  <w:style w:type="character" w:customStyle="1" w:styleId="m924768667385293213bumpedfont15">
    <w:name w:val="m_924768667385293213bumpedfont15"/>
    <w:rsid w:val="008774DB"/>
  </w:style>
  <w:style w:type="character" w:customStyle="1" w:styleId="tlid-translation">
    <w:name w:val="tlid-translation"/>
    <w:rsid w:val="00440F31"/>
  </w:style>
  <w:style w:type="paragraph" w:customStyle="1" w:styleId="Default">
    <w:name w:val="Default"/>
    <w:rsid w:val="0002708E"/>
    <w:pPr>
      <w:autoSpaceDE w:val="0"/>
      <w:autoSpaceDN w:val="0"/>
      <w:adjustRightInd w:val="0"/>
    </w:pPr>
    <w:rPr>
      <w:rFonts w:ascii="Times New Roman" w:eastAsia="Calibri" w:hAnsi="Times New Roman"/>
      <w:color w:val="000000"/>
      <w:sz w:val="24"/>
      <w:szCs w:val="24"/>
    </w:rPr>
  </w:style>
  <w:style w:type="table" w:styleId="LightShading-Accent3">
    <w:name w:val="Light Shading Accent 3"/>
    <w:basedOn w:val="TableNormal"/>
    <w:uiPriority w:val="60"/>
    <w:rsid w:val="00A94118"/>
    <w:rPr>
      <w:rFonts w:ascii="Cambria" w:eastAsia="MS Mincho" w:hAnsi="Cambria"/>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msonormal0">
    <w:name w:val="msonormal"/>
    <w:basedOn w:val="Normal"/>
    <w:rsid w:val="000136A8"/>
    <w:pPr>
      <w:spacing w:before="100" w:beforeAutospacing="1" w:after="100" w:afterAutospacing="1" w:line="240" w:lineRule="auto"/>
    </w:pPr>
    <w:rPr>
      <w:rFonts w:ascii="Times New Roman" w:eastAsia="Times New Roman" w:hAnsi="Times New Roman"/>
      <w:sz w:val="24"/>
      <w:szCs w:val="24"/>
    </w:rPr>
  </w:style>
  <w:style w:type="paragraph" w:styleId="Revision">
    <w:name w:val="Revision"/>
    <w:hidden/>
    <w:uiPriority w:val="99"/>
    <w:semiHidden/>
    <w:rsid w:val="00BB2FD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98659">
      <w:bodyDiv w:val="1"/>
      <w:marLeft w:val="0"/>
      <w:marRight w:val="0"/>
      <w:marTop w:val="0"/>
      <w:marBottom w:val="0"/>
      <w:divBdr>
        <w:top w:val="none" w:sz="0" w:space="0" w:color="auto"/>
        <w:left w:val="none" w:sz="0" w:space="0" w:color="auto"/>
        <w:bottom w:val="none" w:sz="0" w:space="0" w:color="auto"/>
        <w:right w:val="none" w:sz="0" w:space="0" w:color="auto"/>
      </w:divBdr>
    </w:div>
    <w:div w:id="8220717">
      <w:bodyDiv w:val="1"/>
      <w:marLeft w:val="0"/>
      <w:marRight w:val="0"/>
      <w:marTop w:val="0"/>
      <w:marBottom w:val="0"/>
      <w:divBdr>
        <w:top w:val="none" w:sz="0" w:space="0" w:color="auto"/>
        <w:left w:val="none" w:sz="0" w:space="0" w:color="auto"/>
        <w:bottom w:val="none" w:sz="0" w:space="0" w:color="auto"/>
        <w:right w:val="none" w:sz="0" w:space="0" w:color="auto"/>
      </w:divBdr>
    </w:div>
    <w:div w:id="57673905">
      <w:bodyDiv w:val="1"/>
      <w:marLeft w:val="0"/>
      <w:marRight w:val="0"/>
      <w:marTop w:val="0"/>
      <w:marBottom w:val="0"/>
      <w:divBdr>
        <w:top w:val="none" w:sz="0" w:space="0" w:color="auto"/>
        <w:left w:val="none" w:sz="0" w:space="0" w:color="auto"/>
        <w:bottom w:val="none" w:sz="0" w:space="0" w:color="auto"/>
        <w:right w:val="none" w:sz="0" w:space="0" w:color="auto"/>
      </w:divBdr>
    </w:div>
    <w:div w:id="64886181">
      <w:bodyDiv w:val="1"/>
      <w:marLeft w:val="0"/>
      <w:marRight w:val="0"/>
      <w:marTop w:val="0"/>
      <w:marBottom w:val="0"/>
      <w:divBdr>
        <w:top w:val="none" w:sz="0" w:space="0" w:color="auto"/>
        <w:left w:val="none" w:sz="0" w:space="0" w:color="auto"/>
        <w:bottom w:val="none" w:sz="0" w:space="0" w:color="auto"/>
        <w:right w:val="none" w:sz="0" w:space="0" w:color="auto"/>
      </w:divBdr>
    </w:div>
    <w:div w:id="135608696">
      <w:bodyDiv w:val="1"/>
      <w:marLeft w:val="0"/>
      <w:marRight w:val="0"/>
      <w:marTop w:val="0"/>
      <w:marBottom w:val="0"/>
      <w:divBdr>
        <w:top w:val="none" w:sz="0" w:space="0" w:color="auto"/>
        <w:left w:val="none" w:sz="0" w:space="0" w:color="auto"/>
        <w:bottom w:val="none" w:sz="0" w:space="0" w:color="auto"/>
        <w:right w:val="none" w:sz="0" w:space="0" w:color="auto"/>
      </w:divBdr>
    </w:div>
    <w:div w:id="300817929">
      <w:bodyDiv w:val="1"/>
      <w:marLeft w:val="0"/>
      <w:marRight w:val="0"/>
      <w:marTop w:val="0"/>
      <w:marBottom w:val="0"/>
      <w:divBdr>
        <w:top w:val="none" w:sz="0" w:space="0" w:color="auto"/>
        <w:left w:val="none" w:sz="0" w:space="0" w:color="auto"/>
        <w:bottom w:val="none" w:sz="0" w:space="0" w:color="auto"/>
        <w:right w:val="none" w:sz="0" w:space="0" w:color="auto"/>
      </w:divBdr>
    </w:div>
    <w:div w:id="462965259">
      <w:bodyDiv w:val="1"/>
      <w:marLeft w:val="0"/>
      <w:marRight w:val="0"/>
      <w:marTop w:val="0"/>
      <w:marBottom w:val="0"/>
      <w:divBdr>
        <w:top w:val="none" w:sz="0" w:space="0" w:color="auto"/>
        <w:left w:val="none" w:sz="0" w:space="0" w:color="auto"/>
        <w:bottom w:val="none" w:sz="0" w:space="0" w:color="auto"/>
        <w:right w:val="none" w:sz="0" w:space="0" w:color="auto"/>
      </w:divBdr>
    </w:div>
    <w:div w:id="472676871">
      <w:bodyDiv w:val="1"/>
      <w:marLeft w:val="0"/>
      <w:marRight w:val="0"/>
      <w:marTop w:val="0"/>
      <w:marBottom w:val="0"/>
      <w:divBdr>
        <w:top w:val="none" w:sz="0" w:space="0" w:color="auto"/>
        <w:left w:val="none" w:sz="0" w:space="0" w:color="auto"/>
        <w:bottom w:val="none" w:sz="0" w:space="0" w:color="auto"/>
        <w:right w:val="none" w:sz="0" w:space="0" w:color="auto"/>
      </w:divBdr>
    </w:div>
    <w:div w:id="520970841">
      <w:bodyDiv w:val="1"/>
      <w:marLeft w:val="0"/>
      <w:marRight w:val="0"/>
      <w:marTop w:val="0"/>
      <w:marBottom w:val="0"/>
      <w:divBdr>
        <w:top w:val="none" w:sz="0" w:space="0" w:color="auto"/>
        <w:left w:val="none" w:sz="0" w:space="0" w:color="auto"/>
        <w:bottom w:val="none" w:sz="0" w:space="0" w:color="auto"/>
        <w:right w:val="none" w:sz="0" w:space="0" w:color="auto"/>
      </w:divBdr>
    </w:div>
    <w:div w:id="597904804">
      <w:bodyDiv w:val="1"/>
      <w:marLeft w:val="0"/>
      <w:marRight w:val="0"/>
      <w:marTop w:val="0"/>
      <w:marBottom w:val="0"/>
      <w:divBdr>
        <w:top w:val="none" w:sz="0" w:space="0" w:color="auto"/>
        <w:left w:val="none" w:sz="0" w:space="0" w:color="auto"/>
        <w:bottom w:val="none" w:sz="0" w:space="0" w:color="auto"/>
        <w:right w:val="none" w:sz="0" w:space="0" w:color="auto"/>
      </w:divBdr>
    </w:div>
    <w:div w:id="614335508">
      <w:bodyDiv w:val="1"/>
      <w:marLeft w:val="0"/>
      <w:marRight w:val="0"/>
      <w:marTop w:val="0"/>
      <w:marBottom w:val="0"/>
      <w:divBdr>
        <w:top w:val="none" w:sz="0" w:space="0" w:color="auto"/>
        <w:left w:val="none" w:sz="0" w:space="0" w:color="auto"/>
        <w:bottom w:val="none" w:sz="0" w:space="0" w:color="auto"/>
        <w:right w:val="none" w:sz="0" w:space="0" w:color="auto"/>
      </w:divBdr>
    </w:div>
    <w:div w:id="807748648">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61013020">
      <w:bodyDiv w:val="1"/>
      <w:marLeft w:val="0"/>
      <w:marRight w:val="0"/>
      <w:marTop w:val="0"/>
      <w:marBottom w:val="0"/>
      <w:divBdr>
        <w:top w:val="none" w:sz="0" w:space="0" w:color="auto"/>
        <w:left w:val="none" w:sz="0" w:space="0" w:color="auto"/>
        <w:bottom w:val="none" w:sz="0" w:space="0" w:color="auto"/>
        <w:right w:val="none" w:sz="0" w:space="0" w:color="auto"/>
      </w:divBdr>
    </w:div>
    <w:div w:id="909971897">
      <w:bodyDiv w:val="1"/>
      <w:marLeft w:val="0"/>
      <w:marRight w:val="0"/>
      <w:marTop w:val="0"/>
      <w:marBottom w:val="0"/>
      <w:divBdr>
        <w:top w:val="none" w:sz="0" w:space="0" w:color="auto"/>
        <w:left w:val="none" w:sz="0" w:space="0" w:color="auto"/>
        <w:bottom w:val="none" w:sz="0" w:space="0" w:color="auto"/>
        <w:right w:val="none" w:sz="0" w:space="0" w:color="auto"/>
      </w:divBdr>
    </w:div>
    <w:div w:id="1012146598">
      <w:bodyDiv w:val="1"/>
      <w:marLeft w:val="0"/>
      <w:marRight w:val="0"/>
      <w:marTop w:val="0"/>
      <w:marBottom w:val="0"/>
      <w:divBdr>
        <w:top w:val="none" w:sz="0" w:space="0" w:color="auto"/>
        <w:left w:val="none" w:sz="0" w:space="0" w:color="auto"/>
        <w:bottom w:val="none" w:sz="0" w:space="0" w:color="auto"/>
        <w:right w:val="none" w:sz="0" w:space="0" w:color="auto"/>
      </w:divBdr>
    </w:div>
    <w:div w:id="1043361133">
      <w:bodyDiv w:val="1"/>
      <w:marLeft w:val="0"/>
      <w:marRight w:val="0"/>
      <w:marTop w:val="0"/>
      <w:marBottom w:val="0"/>
      <w:divBdr>
        <w:top w:val="none" w:sz="0" w:space="0" w:color="auto"/>
        <w:left w:val="none" w:sz="0" w:space="0" w:color="auto"/>
        <w:bottom w:val="none" w:sz="0" w:space="0" w:color="auto"/>
        <w:right w:val="none" w:sz="0" w:space="0" w:color="auto"/>
      </w:divBdr>
    </w:div>
    <w:div w:id="1116800813">
      <w:bodyDiv w:val="1"/>
      <w:marLeft w:val="0"/>
      <w:marRight w:val="0"/>
      <w:marTop w:val="0"/>
      <w:marBottom w:val="0"/>
      <w:divBdr>
        <w:top w:val="none" w:sz="0" w:space="0" w:color="auto"/>
        <w:left w:val="none" w:sz="0" w:space="0" w:color="auto"/>
        <w:bottom w:val="none" w:sz="0" w:space="0" w:color="auto"/>
        <w:right w:val="none" w:sz="0" w:space="0" w:color="auto"/>
      </w:divBdr>
    </w:div>
    <w:div w:id="1127898227">
      <w:bodyDiv w:val="1"/>
      <w:marLeft w:val="0"/>
      <w:marRight w:val="0"/>
      <w:marTop w:val="0"/>
      <w:marBottom w:val="0"/>
      <w:divBdr>
        <w:top w:val="none" w:sz="0" w:space="0" w:color="auto"/>
        <w:left w:val="none" w:sz="0" w:space="0" w:color="auto"/>
        <w:bottom w:val="none" w:sz="0" w:space="0" w:color="auto"/>
        <w:right w:val="none" w:sz="0" w:space="0" w:color="auto"/>
      </w:divBdr>
    </w:div>
    <w:div w:id="1183126543">
      <w:bodyDiv w:val="1"/>
      <w:marLeft w:val="0"/>
      <w:marRight w:val="0"/>
      <w:marTop w:val="0"/>
      <w:marBottom w:val="0"/>
      <w:divBdr>
        <w:top w:val="none" w:sz="0" w:space="0" w:color="auto"/>
        <w:left w:val="none" w:sz="0" w:space="0" w:color="auto"/>
        <w:bottom w:val="none" w:sz="0" w:space="0" w:color="auto"/>
        <w:right w:val="none" w:sz="0" w:space="0" w:color="auto"/>
      </w:divBdr>
    </w:div>
    <w:div w:id="1210142838">
      <w:bodyDiv w:val="1"/>
      <w:marLeft w:val="0"/>
      <w:marRight w:val="0"/>
      <w:marTop w:val="0"/>
      <w:marBottom w:val="0"/>
      <w:divBdr>
        <w:top w:val="none" w:sz="0" w:space="0" w:color="auto"/>
        <w:left w:val="none" w:sz="0" w:space="0" w:color="auto"/>
        <w:bottom w:val="none" w:sz="0" w:space="0" w:color="auto"/>
        <w:right w:val="none" w:sz="0" w:space="0" w:color="auto"/>
      </w:divBdr>
    </w:div>
    <w:div w:id="1223180719">
      <w:bodyDiv w:val="1"/>
      <w:marLeft w:val="0"/>
      <w:marRight w:val="0"/>
      <w:marTop w:val="0"/>
      <w:marBottom w:val="0"/>
      <w:divBdr>
        <w:top w:val="none" w:sz="0" w:space="0" w:color="auto"/>
        <w:left w:val="none" w:sz="0" w:space="0" w:color="auto"/>
        <w:bottom w:val="none" w:sz="0" w:space="0" w:color="auto"/>
        <w:right w:val="none" w:sz="0" w:space="0" w:color="auto"/>
      </w:divBdr>
    </w:div>
    <w:div w:id="1257790724">
      <w:bodyDiv w:val="1"/>
      <w:marLeft w:val="0"/>
      <w:marRight w:val="0"/>
      <w:marTop w:val="0"/>
      <w:marBottom w:val="0"/>
      <w:divBdr>
        <w:top w:val="none" w:sz="0" w:space="0" w:color="auto"/>
        <w:left w:val="none" w:sz="0" w:space="0" w:color="auto"/>
        <w:bottom w:val="none" w:sz="0" w:space="0" w:color="auto"/>
        <w:right w:val="none" w:sz="0" w:space="0" w:color="auto"/>
      </w:divBdr>
    </w:div>
    <w:div w:id="1282810171">
      <w:bodyDiv w:val="1"/>
      <w:marLeft w:val="0"/>
      <w:marRight w:val="0"/>
      <w:marTop w:val="0"/>
      <w:marBottom w:val="0"/>
      <w:divBdr>
        <w:top w:val="none" w:sz="0" w:space="0" w:color="auto"/>
        <w:left w:val="none" w:sz="0" w:space="0" w:color="auto"/>
        <w:bottom w:val="none" w:sz="0" w:space="0" w:color="auto"/>
        <w:right w:val="none" w:sz="0" w:space="0" w:color="auto"/>
      </w:divBdr>
    </w:div>
    <w:div w:id="1449280368">
      <w:bodyDiv w:val="1"/>
      <w:marLeft w:val="0"/>
      <w:marRight w:val="0"/>
      <w:marTop w:val="0"/>
      <w:marBottom w:val="0"/>
      <w:divBdr>
        <w:top w:val="none" w:sz="0" w:space="0" w:color="auto"/>
        <w:left w:val="none" w:sz="0" w:space="0" w:color="auto"/>
        <w:bottom w:val="none" w:sz="0" w:space="0" w:color="auto"/>
        <w:right w:val="none" w:sz="0" w:space="0" w:color="auto"/>
      </w:divBdr>
    </w:div>
    <w:div w:id="1481464856">
      <w:bodyDiv w:val="1"/>
      <w:marLeft w:val="0"/>
      <w:marRight w:val="0"/>
      <w:marTop w:val="0"/>
      <w:marBottom w:val="0"/>
      <w:divBdr>
        <w:top w:val="none" w:sz="0" w:space="0" w:color="auto"/>
        <w:left w:val="none" w:sz="0" w:space="0" w:color="auto"/>
        <w:bottom w:val="none" w:sz="0" w:space="0" w:color="auto"/>
        <w:right w:val="none" w:sz="0" w:space="0" w:color="auto"/>
      </w:divBdr>
    </w:div>
    <w:div w:id="1568613535">
      <w:bodyDiv w:val="1"/>
      <w:marLeft w:val="0"/>
      <w:marRight w:val="0"/>
      <w:marTop w:val="0"/>
      <w:marBottom w:val="0"/>
      <w:divBdr>
        <w:top w:val="none" w:sz="0" w:space="0" w:color="auto"/>
        <w:left w:val="none" w:sz="0" w:space="0" w:color="auto"/>
        <w:bottom w:val="none" w:sz="0" w:space="0" w:color="auto"/>
        <w:right w:val="none" w:sz="0" w:space="0" w:color="auto"/>
      </w:divBdr>
    </w:div>
    <w:div w:id="1609585090">
      <w:bodyDiv w:val="1"/>
      <w:marLeft w:val="0"/>
      <w:marRight w:val="0"/>
      <w:marTop w:val="0"/>
      <w:marBottom w:val="0"/>
      <w:divBdr>
        <w:top w:val="none" w:sz="0" w:space="0" w:color="auto"/>
        <w:left w:val="none" w:sz="0" w:space="0" w:color="auto"/>
        <w:bottom w:val="none" w:sz="0" w:space="0" w:color="auto"/>
        <w:right w:val="none" w:sz="0" w:space="0" w:color="auto"/>
      </w:divBdr>
    </w:div>
    <w:div w:id="1915780435">
      <w:bodyDiv w:val="1"/>
      <w:marLeft w:val="0"/>
      <w:marRight w:val="0"/>
      <w:marTop w:val="0"/>
      <w:marBottom w:val="0"/>
      <w:divBdr>
        <w:top w:val="none" w:sz="0" w:space="0" w:color="auto"/>
        <w:left w:val="none" w:sz="0" w:space="0" w:color="auto"/>
        <w:bottom w:val="none" w:sz="0" w:space="0" w:color="auto"/>
        <w:right w:val="none" w:sz="0" w:space="0" w:color="auto"/>
      </w:divBdr>
    </w:div>
    <w:div w:id="1965647981">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1996949223">
      <w:bodyDiv w:val="1"/>
      <w:marLeft w:val="0"/>
      <w:marRight w:val="0"/>
      <w:marTop w:val="0"/>
      <w:marBottom w:val="0"/>
      <w:divBdr>
        <w:top w:val="none" w:sz="0" w:space="0" w:color="auto"/>
        <w:left w:val="none" w:sz="0" w:space="0" w:color="auto"/>
        <w:bottom w:val="none" w:sz="0" w:space="0" w:color="auto"/>
        <w:right w:val="none" w:sz="0" w:space="0" w:color="auto"/>
      </w:divBdr>
    </w:div>
    <w:div w:id="2029941102">
      <w:bodyDiv w:val="1"/>
      <w:marLeft w:val="0"/>
      <w:marRight w:val="0"/>
      <w:marTop w:val="0"/>
      <w:marBottom w:val="0"/>
      <w:divBdr>
        <w:top w:val="none" w:sz="0" w:space="0" w:color="auto"/>
        <w:left w:val="none" w:sz="0" w:space="0" w:color="auto"/>
        <w:bottom w:val="none" w:sz="0" w:space="0" w:color="auto"/>
        <w:right w:val="none" w:sz="0" w:space="0" w:color="auto"/>
      </w:divBdr>
    </w:div>
    <w:div w:id="2118987169">
      <w:bodyDiv w:val="1"/>
      <w:marLeft w:val="0"/>
      <w:marRight w:val="0"/>
      <w:marTop w:val="0"/>
      <w:marBottom w:val="0"/>
      <w:divBdr>
        <w:top w:val="none" w:sz="0" w:space="0" w:color="auto"/>
        <w:left w:val="none" w:sz="0" w:space="0" w:color="auto"/>
        <w:bottom w:val="none" w:sz="0" w:space="0" w:color="auto"/>
        <w:right w:val="none" w:sz="0" w:space="0" w:color="auto"/>
      </w:divBdr>
    </w:div>
    <w:div w:id="212549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http://www.thegef.org/gef/policy/gender"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www.thegef.org/gef/sites/thegef.org/files/documents/document/Public_Involvement_Policy.Dec_1_2011_rev_PB.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footer" Target="footer1.xml"/><Relationship Id="rId27"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8" Type="http://schemas.openxmlformats.org/officeDocument/2006/relationships/hyperlink" Target="https://www.cbd.int/doc/world/ge/ge-nbsap-v2-en.pdf" TargetMode="External"/><Relationship Id="rId13" Type="http://schemas.openxmlformats.org/officeDocument/2006/relationships/hyperlink" Target="http://www.greengrowthknowledge.org/sites/default/files/downloads/resource/UNECE%20Environmental%20Performance%20Reviews_Azerbaijan%202011%20%282nd%20cycle%29.pdf" TargetMode="External"/><Relationship Id="rId18" Type="http://schemas.openxmlformats.org/officeDocument/2006/relationships/hyperlink" Target="https://matsne.gov.ge/en/document/view/2157869" TargetMode="External"/><Relationship Id="rId3" Type="http://schemas.openxmlformats.org/officeDocument/2006/relationships/hyperlink" Target="https://rainforests.mongabay.com/deforestation/archive/Armenia.htm" TargetMode="External"/><Relationship Id="rId7" Type="http://schemas.openxmlformats.org/officeDocument/2006/relationships/hyperlink" Target="https://www.cbd.int/doc/world/am/am-nbsap-v2-en.pdf" TargetMode="External"/><Relationship Id="rId12" Type="http://schemas.openxmlformats.org/officeDocument/2006/relationships/hyperlink" Target="http://www.undp.org/content/dam/azerbaijan/docs/sustain_development/AZ_Vision2020_government_draft_en.pdf" TargetMode="External"/><Relationship Id="rId17" Type="http://schemas.openxmlformats.org/officeDocument/2006/relationships/hyperlink" Target="http://www.unece.org/fileadmin/DAM/env/epr/epr_studies/ECE_CEP_177.pdf" TargetMode="External"/><Relationship Id="rId2" Type="http://schemas.openxmlformats.org/officeDocument/2006/relationships/hyperlink" Target="http://www.thegef.org/gef/content/did-you-know-%E2%80%A6-convention-biological-diversity-has-agreed-20-targets-aka-aichi-targets-achie" TargetMode="External"/><Relationship Id="rId16" Type="http://schemas.openxmlformats.org/officeDocument/2006/relationships/hyperlink" Target="https://www.preventionweb.net/files/28719_neap2.eng.pdf" TargetMode="External"/><Relationship Id="rId20" Type="http://schemas.openxmlformats.org/officeDocument/2006/relationships/hyperlink" Target="https://www.cbd.int/doc/world/ge/ge-nbsap-v2-en.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s://www.preventionweb.net/files/28719_neap2.eng.pdf" TargetMode="External"/><Relationship Id="rId11" Type="http://schemas.openxmlformats.org/officeDocument/2006/relationships/hyperlink" Target="https://www.cbd.int/doc/world/am/am-nbsap-v2-en.pdf" TargetMode="External"/><Relationship Id="rId5" Type="http://schemas.openxmlformats.org/officeDocument/2006/relationships/hyperlink" Target="http://www.unece.org/fileadmin/DAM/env/epr/epr_studies/ECE_CEP_177.pdf" TargetMode="External"/><Relationship Id="rId15" Type="http://schemas.openxmlformats.org/officeDocument/2006/relationships/hyperlink" Target="http://www.mrdi.gov.ge/sites/default/files/social-economic_development_strategy_of_georgia_georgia_2020.pdf" TargetMode="External"/><Relationship Id="rId10" Type="http://schemas.openxmlformats.org/officeDocument/2006/relationships/hyperlink" Target="https://eeas.europa.eu/sites/eeas/files/armenia_development_strategy_for_2014-2025.pdf" TargetMode="External"/><Relationship Id="rId19" Type="http://schemas.openxmlformats.org/officeDocument/2006/relationships/hyperlink" Target="http://w3.cenn.org/wssl/uploads/home/National%20forest%20policy%20for%20georgia%20(ENG).pdf" TargetMode="External"/><Relationship Id="rId4" Type="http://schemas.openxmlformats.org/officeDocument/2006/relationships/hyperlink" Target="http://www.enpi-fleg.org/site/assets/files/1910/forest_dependency_azerbaijan.pdf" TargetMode="External"/><Relationship Id="rId9" Type="http://schemas.openxmlformats.org/officeDocument/2006/relationships/hyperlink" Target="http://georgia.unwomen.org/en/news/stories/2016/04/pervasive-gender-inequality-in-rural-areas" TargetMode="External"/><Relationship Id="rId14" Type="http://schemas.openxmlformats.org/officeDocument/2006/relationships/hyperlink" Target="https://www.cbd.int/doc/world/az/az-nbsap-v2-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MSP CEO Approval document</DocPrefix>
    <GEFID xmlns="ceb00776-aa5c-4fc8-b6fe-5f035152e4b6">10050</GEFID>
    <ProjectType xmlns="ceb00776-aa5c-4fc8-b6fe-5f035152e4b6">MSP</ProjectType>
    <GEFProjectID xmlns="ceb00776-aa5c-4fc8-b6fe-5f035152e4b6">69ed5976-df7c-e811-8124-3863bb2e1360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Upscaling of Global Forest Watch in Caucasus Region</ProjectTitle>
    <TrustFundType xmlns="ceb00776-aa5c-4fc8-b6fe-5f035152e4b6">GET</TrustFundType>
    <TaxCatchAll xmlns="3e02667f-0271-471b-bd6e-11a2e16def1d" xsi:nil="true"/>
    <DocumentTitle xmlns="ceb00776-aa5c-4fc8-b6fe-5f035152e4b6">CEO Endorsement Request</DocumentTitle>
  </documentManagement>
</p:properties>
</file>

<file path=customXml/itemProps1.xml><?xml version="1.0" encoding="utf-8"?>
<ds:datastoreItem xmlns:ds="http://schemas.openxmlformats.org/officeDocument/2006/customXml" ds:itemID="{C33BECDF-A99D-464D-B6A8-2CB0E6090287}">
  <ds:schemaRefs>
    <ds:schemaRef ds:uri="http://schemas.openxmlformats.org/officeDocument/2006/bibliography"/>
  </ds:schemaRefs>
</ds:datastoreItem>
</file>

<file path=customXml/itemProps2.xml><?xml version="1.0" encoding="utf-8"?>
<ds:datastoreItem xmlns:ds="http://schemas.openxmlformats.org/officeDocument/2006/customXml" ds:itemID="{5967B752-2B9A-4CE7-940A-7C9DFF686148}"/>
</file>

<file path=customXml/itemProps3.xml><?xml version="1.0" encoding="utf-8"?>
<ds:datastoreItem xmlns:ds="http://schemas.openxmlformats.org/officeDocument/2006/customXml" ds:itemID="{8272FCBA-4876-41C4-B6C4-AD67BE2462D3}"/>
</file>

<file path=customXml/itemProps4.xml><?xml version="1.0" encoding="utf-8"?>
<ds:datastoreItem xmlns:ds="http://schemas.openxmlformats.org/officeDocument/2006/customXml" ds:itemID="{B8B2A829-77D2-488D-9873-3D091D90BC7C}"/>
</file>

<file path=docProps/app.xml><?xml version="1.0" encoding="utf-8"?>
<Properties xmlns="http://schemas.openxmlformats.org/officeDocument/2006/extended-properties" xmlns:vt="http://schemas.openxmlformats.org/officeDocument/2006/docPropsVTypes">
  <Template>Normal.dotm</Template>
  <TotalTime>0</TotalTime>
  <Pages>71</Pages>
  <Words>33028</Words>
  <Characters>188264</Characters>
  <Application>Microsoft Office Word</Application>
  <DocSecurity>0</DocSecurity>
  <Lines>1568</Lines>
  <Paragraphs>441</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220851</CharactersWithSpaces>
  <SharedDoc>false</SharedDoc>
  <HLinks>
    <vt:vector size="192" baseType="variant">
      <vt:variant>
        <vt:i4>7667809</vt:i4>
      </vt:variant>
      <vt:variant>
        <vt:i4>141</vt:i4>
      </vt:variant>
      <vt:variant>
        <vt:i4>0</vt:i4>
      </vt:variant>
      <vt:variant>
        <vt:i4>5</vt:i4>
      </vt:variant>
      <vt:variant>
        <vt:lpwstr>http://www.thegef.org/gef/policy/gender</vt:lpwstr>
      </vt:variant>
      <vt:variant>
        <vt:lpwstr/>
      </vt:variant>
      <vt:variant>
        <vt:i4>7798909</vt:i4>
      </vt:variant>
      <vt:variant>
        <vt:i4>117</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111</vt:i4>
      </vt:variant>
      <vt:variant>
        <vt:i4>0</vt:i4>
      </vt:variant>
      <vt:variant>
        <vt:i4>5</vt:i4>
      </vt:variant>
      <vt:variant>
        <vt:lpwstr>http://www.thegef.org/gef/sites/thegef.org/files/documents/GEF.R.5.12.Rev_.1.pdf</vt:lpwstr>
      </vt:variant>
      <vt:variant>
        <vt:lpwstr/>
      </vt:variant>
      <vt:variant>
        <vt:i4>196695</vt:i4>
      </vt:variant>
      <vt:variant>
        <vt:i4>108</vt:i4>
      </vt:variant>
      <vt:variant>
        <vt:i4>0</vt:i4>
      </vt:variant>
      <vt:variant>
        <vt:i4>5</vt:i4>
      </vt:variant>
      <vt:variant>
        <vt:lpwstr>http://www.thegef.org/gef/GEB</vt:lpwstr>
      </vt:variant>
      <vt:variant>
        <vt:lpwstr/>
      </vt:variant>
      <vt:variant>
        <vt:i4>5373952</vt:i4>
      </vt:variant>
      <vt:variant>
        <vt:i4>105</vt:i4>
      </vt:variant>
      <vt:variant>
        <vt:i4>0</vt:i4>
      </vt:variant>
      <vt:variant>
        <vt:i4>5</vt:i4>
      </vt:variant>
      <vt:variant>
        <vt:lpwstr>http://www.thegef.org/gef/policy/co-financing</vt:lpwstr>
      </vt:variant>
      <vt:variant>
        <vt:lpwstr/>
      </vt:variant>
      <vt:variant>
        <vt:i4>7274534</vt:i4>
      </vt:variant>
      <vt:variant>
        <vt:i4>102</vt:i4>
      </vt:variant>
      <vt:variant>
        <vt:i4>0</vt:i4>
      </vt:variant>
      <vt:variant>
        <vt:i4>5</vt:i4>
      </vt:variant>
      <vt:variant>
        <vt:lpwstr>http://www.thegef.org/gef/node/1325</vt:lpwstr>
      </vt:variant>
      <vt:variant>
        <vt:lpwstr/>
      </vt:variant>
      <vt:variant>
        <vt:i4>6815834</vt:i4>
      </vt:variant>
      <vt:variant>
        <vt:i4>99</vt:i4>
      </vt:variant>
      <vt:variant>
        <vt:i4>0</vt:i4>
      </vt:variant>
      <vt:variant>
        <vt:i4>5</vt:i4>
      </vt:variant>
      <vt:variant>
        <vt:lpwstr>http://www.thegef.org/gef/policy/incremental_costs</vt:lpwstr>
      </vt:variant>
      <vt:variant>
        <vt:lpwstr/>
      </vt:variant>
      <vt:variant>
        <vt:i4>6815864</vt:i4>
      </vt:variant>
      <vt:variant>
        <vt:i4>63</vt:i4>
      </vt:variant>
      <vt:variant>
        <vt:i4>0</vt:i4>
      </vt:variant>
      <vt:variant>
        <vt:i4>5</vt:i4>
      </vt:variant>
      <vt:variant>
        <vt:lpwstr>http://www.thegef.org/gef/sites/thegef.org/files/documents/document/gef-fee-policy.pdf</vt:lpwstr>
      </vt:variant>
      <vt:variant>
        <vt:lpwstr/>
      </vt:variant>
      <vt:variant>
        <vt:i4>5373952</vt:i4>
      </vt:variant>
      <vt:variant>
        <vt:i4>60</vt:i4>
      </vt:variant>
      <vt:variant>
        <vt:i4>0</vt:i4>
      </vt:variant>
      <vt:variant>
        <vt:i4>5</vt:i4>
      </vt:variant>
      <vt:variant>
        <vt:lpwstr>http://www.thegef.org/gef/policy/co-financing</vt:lpwstr>
      </vt:variant>
      <vt:variant>
        <vt:lpwstr/>
      </vt:variant>
      <vt:variant>
        <vt:i4>5373952</vt:i4>
      </vt:variant>
      <vt:variant>
        <vt:i4>57</vt:i4>
      </vt:variant>
      <vt:variant>
        <vt:i4>0</vt:i4>
      </vt:variant>
      <vt:variant>
        <vt:i4>5</vt:i4>
      </vt:variant>
      <vt:variant>
        <vt:lpwstr>http://www.thegef.org/gef/policy/co-financing</vt:lpwstr>
      </vt:variant>
      <vt:variant>
        <vt:lpwstr/>
      </vt:variant>
      <vt:variant>
        <vt:i4>6750250</vt:i4>
      </vt:variant>
      <vt:variant>
        <vt:i4>31</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3473465</vt:i4>
      </vt:variant>
      <vt:variant>
        <vt:i4>57</vt:i4>
      </vt:variant>
      <vt:variant>
        <vt:i4>0</vt:i4>
      </vt:variant>
      <vt:variant>
        <vt:i4>5</vt:i4>
      </vt:variant>
      <vt:variant>
        <vt:lpwstr>https://www.cbd.int/doc/world/ge/ge-nbsap-v2-en.pdf</vt:lpwstr>
      </vt:variant>
      <vt:variant>
        <vt:lpwstr/>
      </vt:variant>
      <vt:variant>
        <vt:i4>4718669</vt:i4>
      </vt:variant>
      <vt:variant>
        <vt:i4>54</vt:i4>
      </vt:variant>
      <vt:variant>
        <vt:i4>0</vt:i4>
      </vt:variant>
      <vt:variant>
        <vt:i4>5</vt:i4>
      </vt:variant>
      <vt:variant>
        <vt:lpwstr>http://w3.cenn.org/wssl/uploads/home/National forest policy for georgia (ENG).pdf</vt:lpwstr>
      </vt:variant>
      <vt:variant>
        <vt:lpwstr/>
      </vt:variant>
      <vt:variant>
        <vt:i4>6422640</vt:i4>
      </vt:variant>
      <vt:variant>
        <vt:i4>51</vt:i4>
      </vt:variant>
      <vt:variant>
        <vt:i4>0</vt:i4>
      </vt:variant>
      <vt:variant>
        <vt:i4>5</vt:i4>
      </vt:variant>
      <vt:variant>
        <vt:lpwstr>https://matsne.gov.ge/en/document/view/2157869</vt:lpwstr>
      </vt:variant>
      <vt:variant>
        <vt:lpwstr/>
      </vt:variant>
      <vt:variant>
        <vt:i4>3866718</vt:i4>
      </vt:variant>
      <vt:variant>
        <vt:i4>48</vt:i4>
      </vt:variant>
      <vt:variant>
        <vt:i4>0</vt:i4>
      </vt:variant>
      <vt:variant>
        <vt:i4>5</vt:i4>
      </vt:variant>
      <vt:variant>
        <vt:lpwstr>http://www.unece.org/fileadmin/DAM/env/epr/epr_studies/ECE_CEP_177.pdf</vt:lpwstr>
      </vt:variant>
      <vt:variant>
        <vt:lpwstr/>
      </vt:variant>
      <vt:variant>
        <vt:i4>5111854</vt:i4>
      </vt:variant>
      <vt:variant>
        <vt:i4>45</vt:i4>
      </vt:variant>
      <vt:variant>
        <vt:i4>0</vt:i4>
      </vt:variant>
      <vt:variant>
        <vt:i4>5</vt:i4>
      </vt:variant>
      <vt:variant>
        <vt:lpwstr>https://www.preventionweb.net/files/28719_neap2.eng.pdf</vt:lpwstr>
      </vt:variant>
      <vt:variant>
        <vt:lpwstr/>
      </vt:variant>
      <vt:variant>
        <vt:i4>458774</vt:i4>
      </vt:variant>
      <vt:variant>
        <vt:i4>42</vt:i4>
      </vt:variant>
      <vt:variant>
        <vt:i4>0</vt:i4>
      </vt:variant>
      <vt:variant>
        <vt:i4>5</vt:i4>
      </vt:variant>
      <vt:variant>
        <vt:lpwstr>http://www.mrdi.gov.ge/sites/default/files/social-economic_development_strategy_of_georgia_georgia_2020.pdf</vt:lpwstr>
      </vt:variant>
      <vt:variant>
        <vt:lpwstr/>
      </vt:variant>
      <vt:variant>
        <vt:i4>2883616</vt:i4>
      </vt:variant>
      <vt:variant>
        <vt:i4>39</vt:i4>
      </vt:variant>
      <vt:variant>
        <vt:i4>0</vt:i4>
      </vt:variant>
      <vt:variant>
        <vt:i4>5</vt:i4>
      </vt:variant>
      <vt:variant>
        <vt:lpwstr>https://www.cbd.int/doc/world/az/az-nbsap-v2-en.pdf</vt:lpwstr>
      </vt:variant>
      <vt:variant>
        <vt:lpwstr/>
      </vt:variant>
      <vt:variant>
        <vt:i4>2097222</vt:i4>
      </vt:variant>
      <vt:variant>
        <vt:i4>36</vt:i4>
      </vt:variant>
      <vt:variant>
        <vt:i4>0</vt:i4>
      </vt:variant>
      <vt:variant>
        <vt:i4>5</vt:i4>
      </vt:variant>
      <vt:variant>
        <vt:lpwstr>http://www.greengrowthknowledge.org/sites/default/files/downloads/resource/UNECE Environmental Performance Reviews_Azerbaijan 2011 %282nd cycle%29.pdf</vt:lpwstr>
      </vt:variant>
      <vt:variant>
        <vt:lpwstr/>
      </vt:variant>
      <vt:variant>
        <vt:i4>524324</vt:i4>
      </vt:variant>
      <vt:variant>
        <vt:i4>33</vt:i4>
      </vt:variant>
      <vt:variant>
        <vt:i4>0</vt:i4>
      </vt:variant>
      <vt:variant>
        <vt:i4>5</vt:i4>
      </vt:variant>
      <vt:variant>
        <vt:lpwstr>http://www.undp.org/content/dam/azerbaijan/docs/sustain_development/AZ_Vision2020_government_draft_en.pdf</vt:lpwstr>
      </vt:variant>
      <vt:variant>
        <vt:lpwstr/>
      </vt:variant>
      <vt:variant>
        <vt:i4>3866679</vt:i4>
      </vt:variant>
      <vt:variant>
        <vt:i4>30</vt:i4>
      </vt:variant>
      <vt:variant>
        <vt:i4>0</vt:i4>
      </vt:variant>
      <vt:variant>
        <vt:i4>5</vt:i4>
      </vt:variant>
      <vt:variant>
        <vt:lpwstr>https://www.cbd.int/doc/world/am/am-nbsap-v2-en.pdf</vt:lpwstr>
      </vt:variant>
      <vt:variant>
        <vt:lpwstr/>
      </vt:variant>
      <vt:variant>
        <vt:i4>7667768</vt:i4>
      </vt:variant>
      <vt:variant>
        <vt:i4>27</vt:i4>
      </vt:variant>
      <vt:variant>
        <vt:i4>0</vt:i4>
      </vt:variant>
      <vt:variant>
        <vt:i4>5</vt:i4>
      </vt:variant>
      <vt:variant>
        <vt:lpwstr>https://eeas.europa.eu/sites/eeas/files/armenia_development_strategy_for_2014-2025.pdf</vt:lpwstr>
      </vt:variant>
      <vt:variant>
        <vt:lpwstr/>
      </vt:variant>
      <vt:variant>
        <vt:i4>4194369</vt:i4>
      </vt:variant>
      <vt:variant>
        <vt:i4>24</vt:i4>
      </vt:variant>
      <vt:variant>
        <vt:i4>0</vt:i4>
      </vt:variant>
      <vt:variant>
        <vt:i4>5</vt:i4>
      </vt:variant>
      <vt:variant>
        <vt:lpwstr>http://georgia.unwomen.org/en/news/stories/2016/04/pervasive-gender-inequality-in-rural-areas</vt:lpwstr>
      </vt:variant>
      <vt:variant>
        <vt:lpwstr/>
      </vt:variant>
      <vt:variant>
        <vt:i4>3473465</vt:i4>
      </vt:variant>
      <vt:variant>
        <vt:i4>21</vt:i4>
      </vt:variant>
      <vt:variant>
        <vt:i4>0</vt:i4>
      </vt:variant>
      <vt:variant>
        <vt:i4>5</vt:i4>
      </vt:variant>
      <vt:variant>
        <vt:lpwstr>https://www.cbd.int/doc/world/ge/ge-nbsap-v2-en.pdf</vt:lpwstr>
      </vt:variant>
      <vt:variant>
        <vt:lpwstr/>
      </vt:variant>
      <vt:variant>
        <vt:i4>3866679</vt:i4>
      </vt:variant>
      <vt:variant>
        <vt:i4>18</vt:i4>
      </vt:variant>
      <vt:variant>
        <vt:i4>0</vt:i4>
      </vt:variant>
      <vt:variant>
        <vt:i4>5</vt:i4>
      </vt:variant>
      <vt:variant>
        <vt:lpwstr>https://www.cbd.int/doc/world/am/am-nbsap-v2-en.pdf</vt:lpwstr>
      </vt:variant>
      <vt:variant>
        <vt:lpwstr/>
      </vt:variant>
      <vt:variant>
        <vt:i4>5111854</vt:i4>
      </vt:variant>
      <vt:variant>
        <vt:i4>15</vt:i4>
      </vt:variant>
      <vt:variant>
        <vt:i4>0</vt:i4>
      </vt:variant>
      <vt:variant>
        <vt:i4>5</vt:i4>
      </vt:variant>
      <vt:variant>
        <vt:lpwstr>https://www.preventionweb.net/files/28719_neap2.eng.pdf</vt:lpwstr>
      </vt:variant>
      <vt:variant>
        <vt:lpwstr/>
      </vt:variant>
      <vt:variant>
        <vt:i4>3866718</vt:i4>
      </vt:variant>
      <vt:variant>
        <vt:i4>12</vt:i4>
      </vt:variant>
      <vt:variant>
        <vt:i4>0</vt:i4>
      </vt:variant>
      <vt:variant>
        <vt:i4>5</vt:i4>
      </vt:variant>
      <vt:variant>
        <vt:lpwstr>http://www.unece.org/fileadmin/DAM/env/epr/epr_studies/ECE_CEP_177.pdf</vt:lpwstr>
      </vt:variant>
      <vt:variant>
        <vt:lpwstr/>
      </vt:variant>
      <vt:variant>
        <vt:i4>2949159</vt:i4>
      </vt:variant>
      <vt:variant>
        <vt:i4>9</vt:i4>
      </vt:variant>
      <vt:variant>
        <vt:i4>0</vt:i4>
      </vt:variant>
      <vt:variant>
        <vt:i4>5</vt:i4>
      </vt:variant>
      <vt:variant>
        <vt:lpwstr>http://www.enpi-fleg.org/site/assets/files/1910/forest_dependency_azerbaijan.pdf</vt:lpwstr>
      </vt:variant>
      <vt:variant>
        <vt:lpwstr/>
      </vt:variant>
      <vt:variant>
        <vt:i4>4063338</vt:i4>
      </vt:variant>
      <vt:variant>
        <vt:i4>6</vt:i4>
      </vt:variant>
      <vt:variant>
        <vt:i4>0</vt:i4>
      </vt:variant>
      <vt:variant>
        <vt:i4>5</vt:i4>
      </vt:variant>
      <vt:variant>
        <vt:lpwstr>https://rainforests.mongabay.com/deforestation/archive/Armenia.htm</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Ersin Esen</cp:lastModifiedBy>
  <cp:revision>90</cp:revision>
  <cp:lastPrinted>2019-06-24T23:47:00Z</cp:lastPrinted>
  <dcterms:created xsi:type="dcterms:W3CDTF">2019-05-15T09:53:00Z</dcterms:created>
  <dcterms:modified xsi:type="dcterms:W3CDTF">2019-06-24T23:48:00Z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